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D2" w:rsidRDefault="00456694" w:rsidP="00456694">
      <w:pPr>
        <w:pStyle w:val="Paragrafoelenco"/>
        <w:numPr>
          <w:ilvl w:val="0"/>
          <w:numId w:val="1"/>
        </w:numPr>
        <w:rPr>
          <w:lang w:val="en-US"/>
        </w:rPr>
      </w:pPr>
      <w:r w:rsidRPr="00456694">
        <w:rPr>
          <w:lang w:val="en-US"/>
        </w:rPr>
        <w:t xml:space="preserve">Deal with Energy Data: they are in </w:t>
      </w:r>
      <w:r>
        <w:rPr>
          <w:lang w:val="en-US"/>
        </w:rPr>
        <w:t xml:space="preserve">X,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 xml:space="preserve">, 708427, </w:t>
      </w:r>
      <w:proofErr w:type="spellStart"/>
      <w:r>
        <w:rPr>
          <w:lang w:val="en-US"/>
        </w:rPr>
        <w:t>GrundData</w:t>
      </w:r>
      <w:proofErr w:type="spellEnd"/>
      <w:r>
        <w:rPr>
          <w:lang w:val="en-US"/>
        </w:rPr>
        <w:t xml:space="preserve">, and all start with the word energy. </w:t>
      </w:r>
    </w:p>
    <w:p w:rsidR="00456694" w:rsidRDefault="00456694" w:rsidP="0045669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find the accounting data and you need to identify the </w:t>
      </w:r>
      <w:r w:rsidR="00067B8F">
        <w:rPr>
          <w:lang w:val="en-US"/>
        </w:rPr>
        <w:t xml:space="preserve">companies which are included in the green accounts. </w:t>
      </w:r>
    </w:p>
    <w:p w:rsidR="00753A92" w:rsidRDefault="00550046" w:rsidP="00456694">
      <w:pPr>
        <w:pStyle w:val="Paragrafoelenco"/>
        <w:numPr>
          <w:ilvl w:val="0"/>
          <w:numId w:val="1"/>
        </w:numPr>
        <w:rPr>
          <w:lang w:val="en-US"/>
        </w:rPr>
      </w:pPr>
      <w:hyperlink r:id="rId5" w:tgtFrame="_blank" w:history="1">
        <w:r w:rsidR="00753A92" w:rsidRPr="00753A92">
          <w:rPr>
            <w:rStyle w:val="Collegamentoipertestuale"/>
            <w:rFonts w:ascii="Calibri" w:hAnsi="Calibri" w:cs="Calibri"/>
            <w:sz w:val="9"/>
            <w:szCs w:val="9"/>
            <w:bdr w:val="none" w:sz="0" w:space="0" w:color="auto" w:frame="1"/>
            <w:shd w:val="clear" w:color="auto" w:fill="FFFFFF"/>
            <w:lang w:val="en-US"/>
          </w:rPr>
          <w:t>https://abtassociates.webex.com/mw3300/mywebex/default.do?nomenu=true&amp;siteurl=abtassociates&amp;service=6&amp;rnd=0.7629957668155937&amp;main_url=https%3A%2F%2Fabtassociates.webex.com%2Fec3300%2Feventcenter%2Fevent%2FeventAction.do%3FtheAction%3Ddetail%26%26%26EMK%3D4832534b00000005f7e91e7ce8a87cc0cd3c73e0653cdfcef8f3da2c15615ef1ed232fad284f97de%26siteurl%3Dabtassociates%26confViewID%3D206347373416296307%26encryptTicket%3DSDJTSwAAAAW8qUfFThO9boecsdd-6b-DGQ_xkYSlRkkhnPLljEzCAQ2%26</w:t>
        </w:r>
      </w:hyperlink>
      <w:r w:rsidR="00753A92" w:rsidRPr="00753A92">
        <w:rPr>
          <w:lang w:val="en-US"/>
        </w:rPr>
        <w:t xml:space="preserve"> seminary</w:t>
      </w:r>
      <w:r w:rsidR="00753A92">
        <w:rPr>
          <w:lang w:val="en-US"/>
        </w:rPr>
        <w:t xml:space="preserve"> </w:t>
      </w:r>
    </w:p>
    <w:p w:rsidR="00E14276" w:rsidRDefault="00E25E11" w:rsidP="0045669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Enforcement link from your report </w:t>
      </w:r>
    </w:p>
    <w:p w:rsidR="00E25E11" w:rsidRDefault="00E25E11" w:rsidP="0045669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the national priority list. (the cost associated with clean up are substantial, averaging 43 million)</w:t>
      </w:r>
    </w:p>
    <w:p w:rsidR="008C3ED5" w:rsidRDefault="008C3ED5" w:rsidP="00456694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the link you need to use to get the data on penalties. </w:t>
      </w:r>
      <w:hyperlink r:id="rId6" w:history="1">
        <w:r w:rsidRPr="00603A81">
          <w:rPr>
            <w:rStyle w:val="Collegamentoipertestuale"/>
            <w:lang w:val="en-US"/>
          </w:rPr>
          <w:t>https://echo.epa.gov/tools/data-downloads</w:t>
        </w:r>
      </w:hyperlink>
      <w:r>
        <w:rPr>
          <w:lang w:val="en-US"/>
        </w:rPr>
        <w:t xml:space="preserve"> (you look at the </w:t>
      </w:r>
      <w:proofErr w:type="spellStart"/>
      <w:r>
        <w:rPr>
          <w:lang w:val="en-US"/>
        </w:rPr>
        <w:t>ifis</w:t>
      </w:r>
      <w:proofErr w:type="spellEnd"/>
      <w:r>
        <w:rPr>
          <w:lang w:val="en-US"/>
        </w:rPr>
        <w:t xml:space="preserve"> dataset). This is the link where you have the summary of the files you can download </w:t>
      </w:r>
      <w:hyperlink r:id="rId7" w:history="1">
        <w:r w:rsidRPr="00603A81">
          <w:rPr>
            <w:rStyle w:val="Collegamentoipertestuale"/>
            <w:lang w:val="en-US"/>
          </w:rPr>
          <w:t>https://echo.epa.gov/tools/data-downloads/icis-fec-download-summary#:~:text=ICIS%2DFE%26C%20Description,of%20Civil%20Enforcement%20case%20attorneys</w:t>
        </w:r>
      </w:hyperlink>
      <w:r w:rsidRPr="008C3ED5">
        <w:rPr>
          <w:lang w:val="en-US"/>
        </w:rPr>
        <w:t>.</w:t>
      </w:r>
      <w:r>
        <w:rPr>
          <w:lang w:val="en-US"/>
        </w:rPr>
        <w:t xml:space="preserve"> </w:t>
      </w:r>
    </w:p>
    <w:p w:rsidR="00E25E11" w:rsidRDefault="00E25E11" w:rsidP="00E25E11">
      <w:pPr>
        <w:pStyle w:val="Paragrafoelenco"/>
        <w:rPr>
          <w:lang w:val="en-US"/>
        </w:rPr>
      </w:pPr>
    </w:p>
    <w:p w:rsidR="00E25E11" w:rsidRDefault="00E25E11" w:rsidP="00E25E11">
      <w:pPr>
        <w:pStyle w:val="Titolo"/>
        <w:rPr>
          <w:lang w:val="en-US"/>
        </w:rPr>
      </w:pPr>
      <w:r>
        <w:rPr>
          <w:lang w:val="en-US"/>
        </w:rPr>
        <w:t xml:space="preserve">Things that you already done: </w:t>
      </w:r>
    </w:p>
    <w:p w:rsidR="00E25E11" w:rsidRDefault="00B71057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Look at the papers in </w:t>
      </w:r>
      <w:proofErr w:type="spellStart"/>
      <w:r>
        <w:rPr>
          <w:lang w:val="en-US"/>
        </w:rPr>
        <w:t>toread</w:t>
      </w:r>
      <w:proofErr w:type="spellEnd"/>
      <w:r>
        <w:rPr>
          <w:lang w:val="en-US"/>
        </w:rPr>
        <w:t xml:space="preserve">. </w:t>
      </w:r>
    </w:p>
    <w:p w:rsidR="00B71057" w:rsidRDefault="00B71057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3046" w:rsidRDefault="00653046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the paper published in the journal of finance there is no references to the reporting thresholds at all!!! Just a reference to the audits. They refer just to minor inaccuracies. </w:t>
      </w:r>
    </w:p>
    <w:p w:rsidR="003D0459" w:rsidRDefault="003D0459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459" w:rsidRDefault="003D0459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paper by de </w:t>
      </w:r>
      <w:proofErr w:type="spellStart"/>
      <w:r>
        <w:rPr>
          <w:lang w:val="en-US"/>
        </w:rPr>
        <w:t>marchi</w:t>
      </w:r>
      <w:proofErr w:type="spellEnd"/>
      <w:r>
        <w:rPr>
          <w:lang w:val="en-US"/>
        </w:rPr>
        <w:t xml:space="preserve"> states that in order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compute emissions, according to the </w:t>
      </w:r>
      <w:proofErr w:type="spellStart"/>
      <w:r>
        <w:rPr>
          <w:lang w:val="en-US"/>
        </w:rPr>
        <w:t>epa</w:t>
      </w:r>
      <w:proofErr w:type="spellEnd"/>
      <w:r>
        <w:rPr>
          <w:lang w:val="en-US"/>
        </w:rPr>
        <w:t xml:space="preserve">, firms must do anything in addition to what is already established by the us environmental law. </w:t>
      </w:r>
      <w:proofErr w:type="spellStart"/>
      <w:r>
        <w:rPr>
          <w:lang w:val="en-US"/>
        </w:rPr>
        <w:t>Brehm</w:t>
      </w:r>
      <w:proofErr w:type="spellEnd"/>
      <w:r>
        <w:rPr>
          <w:lang w:val="en-US"/>
        </w:rPr>
        <w:t xml:space="preserve"> and Hamilton conclude that ignorance rather than strategic evasion leads firms not to comply with the reporting requirement. </w:t>
      </w:r>
    </w:p>
    <w:p w:rsidR="003D0459" w:rsidRDefault="003D0459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459" w:rsidRDefault="003D0459" w:rsidP="00B7105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article by de </w:t>
      </w:r>
      <w:proofErr w:type="spellStart"/>
      <w:r>
        <w:rPr>
          <w:lang w:val="en-US"/>
        </w:rPr>
        <w:t>marchi</w:t>
      </w:r>
      <w:proofErr w:type="spellEnd"/>
      <w:r>
        <w:rPr>
          <w:lang w:val="en-US"/>
        </w:rPr>
        <w:t xml:space="preserve"> offers to ways to test for the accuracy of firms’ reports: </w:t>
      </w:r>
    </w:p>
    <w:p w:rsidR="003D0459" w:rsidRDefault="003D0459" w:rsidP="003D045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rFonts w:ascii="CMR10" w:hAnsi="CMR10" w:cs="CMR10"/>
          <w:color w:val="000000"/>
          <w:sz w:val="19"/>
          <w:szCs w:val="19"/>
          <w:lang w:val="en-US"/>
        </w:rPr>
        <w:t>Look at an alternative source of information which is not under firms’ control</w:t>
      </w:r>
    </w:p>
    <w:p w:rsidR="003D0459" w:rsidRDefault="003D0459" w:rsidP="003D045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rFonts w:ascii="CMR10" w:hAnsi="CMR10" w:cs="CMR10"/>
          <w:color w:val="000000"/>
          <w:sz w:val="19"/>
          <w:szCs w:val="19"/>
          <w:lang w:val="en-US"/>
        </w:rPr>
        <w:t xml:space="preserve">Find a statistical pattern in firms’ self reported emissions. </w:t>
      </w:r>
    </w:p>
    <w:p w:rsidR="003D0459" w:rsidRDefault="003D0459" w:rsidP="003D04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>
        <w:rPr>
          <w:rFonts w:ascii="CMR10" w:hAnsi="CMR10" w:cs="CMR10"/>
          <w:color w:val="000000"/>
          <w:sz w:val="19"/>
          <w:szCs w:val="19"/>
          <w:lang w:val="en-US"/>
        </w:rPr>
        <w:t xml:space="preserve">As for 1, they use actual measures of concentration provided by the </w:t>
      </w:r>
      <w:proofErr w:type="spellStart"/>
      <w:r>
        <w:rPr>
          <w:rFonts w:ascii="CMR10" w:hAnsi="CMR10" w:cs="CMR10"/>
          <w:color w:val="000000"/>
          <w:sz w:val="19"/>
          <w:szCs w:val="19"/>
          <w:lang w:val="en-US"/>
        </w:rPr>
        <w:t>epa</w:t>
      </w:r>
      <w:proofErr w:type="spellEnd"/>
      <w:r>
        <w:rPr>
          <w:rFonts w:ascii="CMR10" w:hAnsi="CMR10" w:cs="CMR10"/>
          <w:color w:val="000000"/>
          <w:sz w:val="19"/>
          <w:szCs w:val="19"/>
          <w:lang w:val="en-US"/>
        </w:rPr>
        <w:t xml:space="preserve"> for 12 chemicals under the national system of pollution monitors. </w:t>
      </w:r>
    </w:p>
    <w:p w:rsidR="00676950" w:rsidRDefault="00676950" w:rsidP="003D04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</w:p>
    <w:p w:rsidR="00676950" w:rsidRPr="00676950" w:rsidRDefault="00676950" w:rsidP="00676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950">
        <w:rPr>
          <w:rFonts w:ascii="Times New Roman" w:hAnsi="Times New Roman" w:cs="Times New Roman"/>
          <w:sz w:val="24"/>
          <w:szCs w:val="24"/>
          <w:lang w:val="en-US"/>
        </w:rPr>
        <w:t>The EPA can charge fines of $27,500 per violation per day for</w:t>
      </w:r>
    </w:p>
    <w:p w:rsidR="00676950" w:rsidRPr="00676950" w:rsidRDefault="00676950" w:rsidP="00676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950">
        <w:rPr>
          <w:rFonts w:ascii="Times New Roman" w:hAnsi="Times New Roman" w:cs="Times New Roman"/>
          <w:sz w:val="24"/>
          <w:szCs w:val="24"/>
          <w:lang w:val="en-US"/>
        </w:rPr>
        <w:t>failure to file reports about toxic releases. Over the first five years of the program, the EPA</w:t>
      </w:r>
    </w:p>
    <w:p w:rsidR="00676950" w:rsidRPr="00676950" w:rsidRDefault="00676950" w:rsidP="0067695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19"/>
          <w:szCs w:val="19"/>
          <w:lang w:val="en-US"/>
        </w:rPr>
      </w:pPr>
      <w:r w:rsidRPr="00676950">
        <w:rPr>
          <w:rFonts w:ascii="Times New Roman" w:hAnsi="Times New Roman" w:cs="Times New Roman"/>
          <w:sz w:val="24"/>
          <w:szCs w:val="24"/>
          <w:lang w:val="en-US"/>
        </w:rPr>
        <w:t>conducted over 3,200 inspections and fined 683 facilities for failure to report</w:t>
      </w:r>
    </w:p>
    <w:sectPr w:rsidR="00676950" w:rsidRPr="00676950" w:rsidSect="004E24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8C563C"/>
    <w:rsid w:val="00067B8F"/>
    <w:rsid w:val="000C694F"/>
    <w:rsid w:val="00284681"/>
    <w:rsid w:val="003D0459"/>
    <w:rsid w:val="00456694"/>
    <w:rsid w:val="004E24D2"/>
    <w:rsid w:val="00550046"/>
    <w:rsid w:val="00632440"/>
    <w:rsid w:val="00653046"/>
    <w:rsid w:val="00676950"/>
    <w:rsid w:val="00734014"/>
    <w:rsid w:val="00753A92"/>
    <w:rsid w:val="008C3ED5"/>
    <w:rsid w:val="008C563C"/>
    <w:rsid w:val="00A61C64"/>
    <w:rsid w:val="00B71057"/>
    <w:rsid w:val="00D3166D"/>
    <w:rsid w:val="00E14276"/>
    <w:rsid w:val="00E25E11"/>
    <w:rsid w:val="00EF3D57"/>
    <w:rsid w:val="00F9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24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69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53A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ho.epa.gov/tools/data-downloads/icis-fec-download-summary#:~:text=ICIS%2DFE%26C%20Description,of%20Civil%20Enforcement%20case%20attorn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ho.epa.gov/tools/data-downloads" TargetMode="External"/><Relationship Id="rId5" Type="http://schemas.openxmlformats.org/officeDocument/2006/relationships/hyperlink" Target="https://abtassociates.webex.com/mw3300/mywebex/default.do?nomenu=true&amp;siteurl=abtassociates&amp;service=6&amp;rnd=0.7629957668155937&amp;main_url=https%3A%2F%2Fabtassociates.webex.com%2Fec3300%2Feventcenter%2Fevent%2FeventAction.do%3FtheAction%3Ddetail%26%26%26EMK%3D4832534b00000005f7e91e7ce8a87cc0cd3c73e0653cdfcef8f3da2c15615ef1ed232fad284f97de%26siteurl%3Dabtassociates%26confViewID%3D206347373416296307%26encryptTicket%3DSDJTSwAAAAW8qUfFThO9boecsdd-6b-DGQ_xkYSlRkkhnPLljEzCAQ2%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2021-09-21T14:55:00Z</dcterms:created>
  <dcterms:modified xsi:type="dcterms:W3CDTF">2021-10-12T03:24:00Z</dcterms:modified>
</cp:coreProperties>
</file>