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3073"/>
        <w:gridCol w:w="2634"/>
        <w:gridCol w:w="2400"/>
        <w:gridCol w:w="3532"/>
      </w:tblGrid>
      <w:tr w:rsidR="00356814" w:rsidRPr="00356814" w14:paraId="1DAC6052" w14:textId="77777777" w:rsidTr="003568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6CF1D" w14:textId="77777777" w:rsidR="00356814" w:rsidRPr="00356814" w:rsidRDefault="00356814" w:rsidP="00356814">
            <w:pPr>
              <w:rPr>
                <w:b/>
                <w:bCs/>
                <w:lang w:val="en-US"/>
              </w:rPr>
            </w:pPr>
            <w:r w:rsidRPr="00356814">
              <w:rPr>
                <w:b/>
                <w:bCs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38E45C15" w14:textId="77777777" w:rsidR="00356814" w:rsidRPr="00356814" w:rsidRDefault="00356814" w:rsidP="00356814">
            <w:pPr>
              <w:rPr>
                <w:b/>
                <w:bCs/>
                <w:lang w:val="en-US"/>
              </w:rPr>
            </w:pPr>
            <w:r w:rsidRPr="00356814">
              <w:rPr>
                <w:b/>
                <w:bCs/>
                <w:lang w:val="en-US"/>
              </w:rPr>
              <w:t>Top 3 Painful Problems (2025)</w:t>
            </w:r>
          </w:p>
        </w:tc>
        <w:tc>
          <w:tcPr>
            <w:tcW w:w="0" w:type="auto"/>
            <w:vAlign w:val="center"/>
            <w:hideMark/>
          </w:tcPr>
          <w:p w14:paraId="2BAD7596" w14:textId="77777777" w:rsidR="00356814" w:rsidRPr="00356814" w:rsidRDefault="00356814" w:rsidP="00356814">
            <w:pPr>
              <w:rPr>
                <w:b/>
                <w:bCs/>
                <w:lang w:val="en-US"/>
              </w:rPr>
            </w:pPr>
            <w:r w:rsidRPr="00356814">
              <w:rPr>
                <w:b/>
                <w:bCs/>
                <w:lang w:val="en-US"/>
              </w:rPr>
              <w:t>What They’re Experiencing Daily</w:t>
            </w:r>
          </w:p>
        </w:tc>
        <w:tc>
          <w:tcPr>
            <w:tcW w:w="0" w:type="auto"/>
            <w:vAlign w:val="center"/>
            <w:hideMark/>
          </w:tcPr>
          <w:p w14:paraId="3884BACF" w14:textId="77777777" w:rsidR="00356814" w:rsidRPr="00356814" w:rsidRDefault="00356814" w:rsidP="00356814">
            <w:pPr>
              <w:rPr>
                <w:b/>
                <w:bCs/>
                <w:lang w:val="en-US"/>
              </w:rPr>
            </w:pPr>
            <w:r w:rsidRPr="00356814">
              <w:rPr>
                <w:b/>
                <w:bCs/>
                <w:lang w:val="en-US"/>
              </w:rPr>
              <w:t>Hard Business Impact</w:t>
            </w:r>
          </w:p>
        </w:tc>
        <w:tc>
          <w:tcPr>
            <w:tcW w:w="0" w:type="auto"/>
            <w:vAlign w:val="center"/>
            <w:hideMark/>
          </w:tcPr>
          <w:p w14:paraId="56FF5D55" w14:textId="77777777" w:rsidR="00356814" w:rsidRPr="00356814" w:rsidRDefault="00356814" w:rsidP="00356814">
            <w:pPr>
              <w:rPr>
                <w:b/>
                <w:bCs/>
                <w:lang w:val="en-US"/>
              </w:rPr>
            </w:pPr>
            <w:r w:rsidRPr="00356814">
              <w:rPr>
                <w:b/>
                <w:bCs/>
                <w:lang w:val="en-US"/>
              </w:rPr>
              <w:t>How Seeburger Solves It (3 Specific Benefits)</w:t>
            </w:r>
          </w:p>
        </w:tc>
      </w:tr>
      <w:tr w:rsidR="00356814" w:rsidRPr="00356814" w14:paraId="55F832BA" w14:textId="77777777" w:rsidTr="00356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7E67A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5951DB77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1. Legacy EDI blocks cloud ERP shift2. 6+ integration vendors drive redundancy3. No real-time data view across global ops</w:t>
            </w:r>
          </w:p>
        </w:tc>
        <w:tc>
          <w:tcPr>
            <w:tcW w:w="0" w:type="auto"/>
            <w:vAlign w:val="center"/>
            <w:hideMark/>
          </w:tcPr>
          <w:p w14:paraId="345D5BE4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- CIO reports with 12-hour data lag- Teams can’t monitor supplier flow live- Redundant spend across integration tools</w:t>
            </w:r>
          </w:p>
        </w:tc>
        <w:tc>
          <w:tcPr>
            <w:tcW w:w="0" w:type="auto"/>
            <w:vAlign w:val="center"/>
            <w:hideMark/>
          </w:tcPr>
          <w:p w14:paraId="7C9B16BC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- Digital initiatives delayed- $500K+/</w:t>
            </w:r>
            <w:proofErr w:type="spellStart"/>
            <w:r w:rsidRPr="00356814">
              <w:rPr>
                <w:lang w:val="en-US"/>
              </w:rPr>
              <w:t>yr</w:t>
            </w:r>
            <w:proofErr w:type="spellEnd"/>
            <w:r w:rsidRPr="00356814">
              <w:rPr>
                <w:lang w:val="en-US"/>
              </w:rPr>
              <w:t xml:space="preserve"> in tool overlap- Inaccurate decisions from outdated data</w:t>
            </w:r>
          </w:p>
        </w:tc>
        <w:tc>
          <w:tcPr>
            <w:tcW w:w="0" w:type="auto"/>
            <w:vAlign w:val="center"/>
            <w:hideMark/>
          </w:tcPr>
          <w:p w14:paraId="64C4337D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1. Consolidates B2B/EDI, MFT, and API into one platform2. Enables real-time tracking of global transactions3. Deploys flexibly (cloud, hybrid, on-prem) to align with ERP strategy</w:t>
            </w:r>
          </w:p>
        </w:tc>
      </w:tr>
      <w:tr w:rsidR="00356814" w:rsidRPr="00356814" w14:paraId="11930734" w14:textId="77777777" w:rsidTr="00356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EEE20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b/>
                <w:bCs/>
                <w:lang w:val="en-US"/>
              </w:rPr>
              <w:t>IT Director / Head of IT</w:t>
            </w:r>
          </w:p>
        </w:tc>
        <w:tc>
          <w:tcPr>
            <w:tcW w:w="0" w:type="auto"/>
            <w:vAlign w:val="center"/>
            <w:hideMark/>
          </w:tcPr>
          <w:p w14:paraId="10C21253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1. Manual mapping burns team time2. Partner onboarding takes 6–10 weeks3. Each new partner = custom code</w:t>
            </w:r>
          </w:p>
        </w:tc>
        <w:tc>
          <w:tcPr>
            <w:tcW w:w="0" w:type="auto"/>
            <w:vAlign w:val="center"/>
            <w:hideMark/>
          </w:tcPr>
          <w:p w14:paraId="0045C5AF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- Engineers stuck in mapping loops- Recurring tickets for each onboarding- No reuse between supplier connections</w:t>
            </w:r>
          </w:p>
        </w:tc>
        <w:tc>
          <w:tcPr>
            <w:tcW w:w="0" w:type="auto"/>
            <w:vAlign w:val="center"/>
            <w:hideMark/>
          </w:tcPr>
          <w:p w14:paraId="0FBD81A6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- Project backlogs stack up- IT team morale drops- $20–50K cost per partner setup</w:t>
            </w:r>
          </w:p>
        </w:tc>
        <w:tc>
          <w:tcPr>
            <w:tcW w:w="0" w:type="auto"/>
            <w:vAlign w:val="center"/>
            <w:hideMark/>
          </w:tcPr>
          <w:p w14:paraId="7423842F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1. AI mapping assistant reduces setup time by 60%2. Prebuilt 20K+ mappings eliminate repetition3. CMA tool enables self-service onboarding with status tracking</w:t>
            </w:r>
          </w:p>
        </w:tc>
      </w:tr>
      <w:tr w:rsidR="00356814" w:rsidRPr="00356814" w14:paraId="30669751" w14:textId="77777777" w:rsidTr="00356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812CF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b/>
                <w:bCs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0F465C87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1. VDA/EDIFACT mappings break frequently2. Late alerts on message errors3. Pressure from logistics and planning teams</w:t>
            </w:r>
          </w:p>
        </w:tc>
        <w:tc>
          <w:tcPr>
            <w:tcW w:w="0" w:type="auto"/>
            <w:vAlign w:val="center"/>
            <w:hideMark/>
          </w:tcPr>
          <w:p w14:paraId="19586BE8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- Spending weekends debugging orders- No proactive issue alerts- Operations blames EDI for delays</w:t>
            </w:r>
          </w:p>
        </w:tc>
        <w:tc>
          <w:tcPr>
            <w:tcW w:w="0" w:type="auto"/>
            <w:vAlign w:val="center"/>
            <w:hideMark/>
          </w:tcPr>
          <w:p w14:paraId="703053FB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- Orders fail silently → shipment delays- Lost partner trust- Daily firefighting disrupts focus</w:t>
            </w:r>
          </w:p>
        </w:tc>
        <w:tc>
          <w:tcPr>
            <w:tcW w:w="0" w:type="auto"/>
            <w:vAlign w:val="center"/>
            <w:hideMark/>
          </w:tcPr>
          <w:p w14:paraId="0912C6F0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1. AI flags mapping issues before deployment2. Real-time tracking pinpoints exact failures3. Canonical format simplifies all trading partner flows</w:t>
            </w:r>
          </w:p>
        </w:tc>
      </w:tr>
      <w:tr w:rsidR="00356814" w:rsidRPr="00356814" w14:paraId="660AECA7" w14:textId="77777777" w:rsidTr="00356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C5C1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b/>
                <w:bCs/>
                <w:lang w:val="en-US"/>
              </w:rPr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0CFA7A52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1. Agents can’t see live order status2. “Where’s my order?” makes up 60% of calls3. Reliant on IT for shipment updates</w:t>
            </w:r>
          </w:p>
        </w:tc>
        <w:tc>
          <w:tcPr>
            <w:tcW w:w="0" w:type="auto"/>
            <w:vAlign w:val="center"/>
            <w:hideMark/>
          </w:tcPr>
          <w:p w14:paraId="0033635A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 xml:space="preserve">- Agents manually email IT for updates- 48–72 </w:t>
            </w:r>
            <w:proofErr w:type="spellStart"/>
            <w:r w:rsidRPr="00356814">
              <w:rPr>
                <w:lang w:val="en-US"/>
              </w:rPr>
              <w:t>hr</w:t>
            </w:r>
            <w:proofErr w:type="spellEnd"/>
            <w:r w:rsidRPr="00356814">
              <w:rPr>
                <w:lang w:val="en-US"/>
              </w:rPr>
              <w:t xml:space="preserve"> wait for response- Negative customer feedback increasing</w:t>
            </w:r>
          </w:p>
        </w:tc>
        <w:tc>
          <w:tcPr>
            <w:tcW w:w="0" w:type="auto"/>
            <w:vAlign w:val="center"/>
            <w:hideMark/>
          </w:tcPr>
          <w:p w14:paraId="4E7712B7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- CSAT drops below 80- First-contact resolution &lt;60%- Cost per ticket spikes</w:t>
            </w:r>
          </w:p>
        </w:tc>
        <w:tc>
          <w:tcPr>
            <w:tcW w:w="0" w:type="auto"/>
            <w:vAlign w:val="center"/>
            <w:hideMark/>
          </w:tcPr>
          <w:p w14:paraId="4915D7F7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1. Real-time access to order/shipment status via Excel or portal2. Reduces dependency on IT by 70%3. Improves FCR and customer confidence in support</w:t>
            </w:r>
          </w:p>
        </w:tc>
      </w:tr>
      <w:tr w:rsidR="00356814" w:rsidRPr="00356814" w14:paraId="16D295F3" w14:textId="77777777" w:rsidTr="00356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5BF46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b/>
                <w:bCs/>
                <w:lang w:val="en-US"/>
              </w:rPr>
              <w:t>Supply Chain Manager</w:t>
            </w:r>
          </w:p>
        </w:tc>
        <w:tc>
          <w:tcPr>
            <w:tcW w:w="0" w:type="auto"/>
            <w:vAlign w:val="center"/>
            <w:hideMark/>
          </w:tcPr>
          <w:p w14:paraId="5F27BCE4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1. Inbound data from suppliers is delayed2. Orders often don’t match shipments3. Lead time changes aren’t visible until too late</w:t>
            </w:r>
          </w:p>
        </w:tc>
        <w:tc>
          <w:tcPr>
            <w:tcW w:w="0" w:type="auto"/>
            <w:vAlign w:val="center"/>
            <w:hideMark/>
          </w:tcPr>
          <w:p w14:paraId="12865637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 xml:space="preserve">- Receipts don’t match POs- Teams scramble to source parts- </w:t>
            </w:r>
            <w:proofErr w:type="spellStart"/>
            <w:r w:rsidRPr="00356814">
              <w:rPr>
                <w:lang w:val="en-US"/>
              </w:rPr>
              <w:t>Overbuffering</w:t>
            </w:r>
            <w:proofErr w:type="spellEnd"/>
            <w:r w:rsidRPr="00356814">
              <w:rPr>
                <w:lang w:val="en-US"/>
              </w:rPr>
              <w:t xml:space="preserve"> due to risk</w:t>
            </w:r>
          </w:p>
        </w:tc>
        <w:tc>
          <w:tcPr>
            <w:tcW w:w="0" w:type="auto"/>
            <w:vAlign w:val="center"/>
            <w:hideMark/>
          </w:tcPr>
          <w:p w14:paraId="46A63839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- Excess inventory- Expedited sourcing costs climb- Production schedule at risk</w:t>
            </w:r>
          </w:p>
        </w:tc>
        <w:tc>
          <w:tcPr>
            <w:tcW w:w="0" w:type="auto"/>
            <w:vAlign w:val="center"/>
            <w:hideMark/>
          </w:tcPr>
          <w:p w14:paraId="71C7BE0B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1. Live B2B/API feeds show exact shipment/PO status2. Standardized inbound formats eliminate mismatches3. Alerts flag at-risk deliveries before arrival</w:t>
            </w:r>
          </w:p>
        </w:tc>
      </w:tr>
      <w:tr w:rsidR="00356814" w:rsidRPr="00356814" w14:paraId="7287E12A" w14:textId="77777777" w:rsidTr="00356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F38C3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b/>
                <w:bCs/>
                <w:lang w:val="en-US"/>
              </w:rPr>
              <w:lastRenderedPageBreak/>
              <w:t>Logistics Manager</w:t>
            </w:r>
          </w:p>
        </w:tc>
        <w:tc>
          <w:tcPr>
            <w:tcW w:w="0" w:type="auto"/>
            <w:vAlign w:val="center"/>
            <w:hideMark/>
          </w:tcPr>
          <w:p w14:paraId="53C14E21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1. ASNs come after the truck arrives2. No integration with 3PLs3. Manual tracking updates waste time</w:t>
            </w:r>
          </w:p>
        </w:tc>
        <w:tc>
          <w:tcPr>
            <w:tcW w:w="0" w:type="auto"/>
            <w:vAlign w:val="center"/>
            <w:hideMark/>
          </w:tcPr>
          <w:p w14:paraId="39DF3828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 xml:space="preserve">- No dock prep before goods </w:t>
            </w:r>
            <w:proofErr w:type="gramStart"/>
            <w:r w:rsidRPr="00356814">
              <w:rPr>
                <w:lang w:val="en-US"/>
              </w:rPr>
              <w:t>arrive</w:t>
            </w:r>
            <w:proofErr w:type="gramEnd"/>
            <w:r w:rsidRPr="00356814">
              <w:rPr>
                <w:lang w:val="en-US"/>
              </w:rPr>
              <w:t>- Shipment visibility ends at dispatch- Errors in inbound receipts</w:t>
            </w:r>
          </w:p>
        </w:tc>
        <w:tc>
          <w:tcPr>
            <w:tcW w:w="0" w:type="auto"/>
            <w:vAlign w:val="center"/>
            <w:hideMark/>
          </w:tcPr>
          <w:p w14:paraId="437A2D26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- Missed dock appointments- Increased detention fees- Inaccurate inventory records</w:t>
            </w:r>
          </w:p>
        </w:tc>
        <w:tc>
          <w:tcPr>
            <w:tcW w:w="0" w:type="auto"/>
            <w:vAlign w:val="center"/>
            <w:hideMark/>
          </w:tcPr>
          <w:p w14:paraId="4122E3BF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1. Prebuilt EDI links with major 3PLs2. Real-time ASN feeds to WMS and ERP3. Dashboards show live shipment progress to prevent surprises</w:t>
            </w:r>
          </w:p>
        </w:tc>
      </w:tr>
      <w:tr w:rsidR="00356814" w:rsidRPr="00356814" w14:paraId="37C0963C" w14:textId="77777777" w:rsidTr="00356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5ECBC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66E7D876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1. No encryption on legacy EDI2. Cannot audit file movement3. Shadow IT tools in use for data transfer</w:t>
            </w:r>
          </w:p>
        </w:tc>
        <w:tc>
          <w:tcPr>
            <w:tcW w:w="0" w:type="auto"/>
            <w:vAlign w:val="center"/>
            <w:hideMark/>
          </w:tcPr>
          <w:p w14:paraId="676823D8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- No logs of sensitive file exchanges- Partner compliance concerns- No single control point</w:t>
            </w:r>
          </w:p>
        </w:tc>
        <w:tc>
          <w:tcPr>
            <w:tcW w:w="0" w:type="auto"/>
            <w:vAlign w:val="center"/>
            <w:hideMark/>
          </w:tcPr>
          <w:p w14:paraId="213414C6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- Audit failures- Data breach exposure- Risk of losing certifications</w:t>
            </w:r>
          </w:p>
        </w:tc>
        <w:tc>
          <w:tcPr>
            <w:tcW w:w="0" w:type="auto"/>
            <w:vAlign w:val="center"/>
            <w:hideMark/>
          </w:tcPr>
          <w:p w14:paraId="660DBAB5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1. Secure, compliant MFT built into BIS2. Full audit trail for every transaction3. Eliminates shadow tools with centralized governance</w:t>
            </w:r>
          </w:p>
        </w:tc>
      </w:tr>
      <w:tr w:rsidR="00356814" w:rsidRPr="00356814" w14:paraId="7DD31039" w14:textId="77777777" w:rsidTr="00356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04586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b/>
                <w:bCs/>
                <w:lang w:val="en-US"/>
              </w:rPr>
              <w:t>ICT Manager</w:t>
            </w:r>
          </w:p>
        </w:tc>
        <w:tc>
          <w:tcPr>
            <w:tcW w:w="0" w:type="auto"/>
            <w:vAlign w:val="center"/>
            <w:hideMark/>
          </w:tcPr>
          <w:p w14:paraId="0C881BB2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1. Supports 5+ tools for integration2. Business users bypass IT for “faster” access3. Systems across plants don’t talk</w:t>
            </w:r>
          </w:p>
        </w:tc>
        <w:tc>
          <w:tcPr>
            <w:tcW w:w="0" w:type="auto"/>
            <w:vAlign w:val="center"/>
            <w:hideMark/>
          </w:tcPr>
          <w:p w14:paraId="5C9B326F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- Weekly patch cycles- Shadow Excel tools pop up across departments- Sites have conflicting data</w:t>
            </w:r>
          </w:p>
        </w:tc>
        <w:tc>
          <w:tcPr>
            <w:tcW w:w="0" w:type="auto"/>
            <w:vAlign w:val="center"/>
            <w:hideMark/>
          </w:tcPr>
          <w:p w14:paraId="48EAC40F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- High maintenance workload- Loss of data control- Internal SLA breaches</w:t>
            </w:r>
          </w:p>
        </w:tc>
        <w:tc>
          <w:tcPr>
            <w:tcW w:w="0" w:type="auto"/>
            <w:vAlign w:val="center"/>
            <w:hideMark/>
          </w:tcPr>
          <w:p w14:paraId="71705753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1. One BIS instance reduces system sprawl2. Enables safe, role-based self-service3. Connects all plants, partners, systems under one data flow</w:t>
            </w:r>
          </w:p>
        </w:tc>
      </w:tr>
      <w:tr w:rsidR="00356814" w:rsidRPr="00356814" w14:paraId="1FD5B58B" w14:textId="77777777" w:rsidTr="00356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24B54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2FB0894B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1. ERP, MES, CRM integrations break during upgrades2. Too many custom connectors to maintain3. Slow rollout of app features due to fragile integrations</w:t>
            </w:r>
          </w:p>
        </w:tc>
        <w:tc>
          <w:tcPr>
            <w:tcW w:w="0" w:type="auto"/>
            <w:vAlign w:val="center"/>
            <w:hideMark/>
          </w:tcPr>
          <w:p w14:paraId="228FC96E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- Post-upgrade integration failures- 2–3 months to launch a new app- Developer team pulled off core work</w:t>
            </w:r>
          </w:p>
        </w:tc>
        <w:tc>
          <w:tcPr>
            <w:tcW w:w="0" w:type="auto"/>
            <w:vAlign w:val="center"/>
            <w:hideMark/>
          </w:tcPr>
          <w:p w14:paraId="012F49DF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- Downtime in key apps- Delays in digital roadmap- Escalated user complaints</w:t>
            </w:r>
          </w:p>
        </w:tc>
        <w:tc>
          <w:tcPr>
            <w:tcW w:w="0" w:type="auto"/>
            <w:vAlign w:val="center"/>
            <w:hideMark/>
          </w:tcPr>
          <w:p w14:paraId="0E319960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1. ERP-native connectors built to survive updates2. Reusable, pretested flows for rapid deployment3. Robust app integration management through one hub</w:t>
            </w:r>
          </w:p>
        </w:tc>
      </w:tr>
      <w:tr w:rsidR="00356814" w:rsidRPr="00356814" w14:paraId="2EA93F48" w14:textId="77777777" w:rsidTr="00356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26747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b/>
                <w:bCs/>
                <w:lang w:val="en-US"/>
              </w:rPr>
              <w:t>E-commerce Manager</w:t>
            </w:r>
          </w:p>
        </w:tc>
        <w:tc>
          <w:tcPr>
            <w:tcW w:w="0" w:type="auto"/>
            <w:vAlign w:val="center"/>
            <w:hideMark/>
          </w:tcPr>
          <w:p w14:paraId="456105D1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1. Storefront inventory is wrong2. Delays syncing orders from store → ERP → logistics3. New marketplaces take weeks to add</w:t>
            </w:r>
          </w:p>
        </w:tc>
        <w:tc>
          <w:tcPr>
            <w:tcW w:w="0" w:type="auto"/>
            <w:vAlign w:val="center"/>
            <w:hideMark/>
          </w:tcPr>
          <w:p w14:paraId="3628FE30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- Out-of-stock items show as “available”- Refunds climb- Cart abandonment increases</w:t>
            </w:r>
          </w:p>
        </w:tc>
        <w:tc>
          <w:tcPr>
            <w:tcW w:w="0" w:type="auto"/>
            <w:vAlign w:val="center"/>
            <w:hideMark/>
          </w:tcPr>
          <w:p w14:paraId="5DAC5A6B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>- Negative reviews- CX and delivery NPS fall- Slower channel growth</w:t>
            </w:r>
          </w:p>
        </w:tc>
        <w:tc>
          <w:tcPr>
            <w:tcW w:w="0" w:type="auto"/>
            <w:vAlign w:val="center"/>
            <w:hideMark/>
          </w:tcPr>
          <w:p w14:paraId="381592B0" w14:textId="77777777" w:rsidR="00356814" w:rsidRPr="00356814" w:rsidRDefault="00356814" w:rsidP="00356814">
            <w:pPr>
              <w:rPr>
                <w:lang w:val="en-US"/>
              </w:rPr>
            </w:pPr>
            <w:r w:rsidRPr="00356814">
              <w:rPr>
                <w:lang w:val="en-US"/>
              </w:rPr>
              <w:t xml:space="preserve">1. Real-time API/EDI sync across storefront, ERP, WMS2. End-to-end visibility from cart to customer3. Launches new </w:t>
            </w:r>
            <w:proofErr w:type="spellStart"/>
            <w:r w:rsidRPr="00356814">
              <w:rPr>
                <w:lang w:val="en-US"/>
              </w:rPr>
              <w:t>eCom</w:t>
            </w:r>
            <w:proofErr w:type="spellEnd"/>
            <w:r w:rsidRPr="00356814">
              <w:rPr>
                <w:lang w:val="en-US"/>
              </w:rPr>
              <w:t xml:space="preserve"> channels in days via plug-in flows</w:t>
            </w:r>
          </w:p>
        </w:tc>
      </w:tr>
    </w:tbl>
    <w:p w14:paraId="1B3B3E77" w14:textId="77777777" w:rsidR="00D00F92" w:rsidRPr="00AD6E43" w:rsidRDefault="00D00F92">
      <w:pPr>
        <w:rPr>
          <w:lang w:val="en-US"/>
        </w:rPr>
      </w:pPr>
    </w:p>
    <w:sectPr w:rsidR="00D00F92" w:rsidRPr="00AD6E43" w:rsidSect="00AD6E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19"/>
    <w:rsid w:val="00356814"/>
    <w:rsid w:val="00AD6E43"/>
    <w:rsid w:val="00C83578"/>
    <w:rsid w:val="00D00F92"/>
    <w:rsid w:val="00D7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61968-91E2-45DB-930F-52C42AA7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0CC09-CE2A-474D-9E27-BE6F8D51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Seeburger AG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2</cp:revision>
  <dcterms:created xsi:type="dcterms:W3CDTF">2025-05-23T08:57:00Z</dcterms:created>
  <dcterms:modified xsi:type="dcterms:W3CDTF">2025-05-23T09:01:00Z</dcterms:modified>
</cp:coreProperties>
</file>