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eastAsia="" w:cs="Calibri Light" w:ascii="Calibri Light" w:hAnsi="Calibri Light" w:asciiTheme="majorHAnsi" w:cstheme="majorHAnsi" w:hAnsiTheme="majorHAnsi"/>
          <w:b/>
          <w:color w:val="auto"/>
          <w:kern w:val="0"/>
          <w:sz w:val="22"/>
          <w:szCs w:val="22"/>
          <w:lang w:val="en-US" w:eastAsia="en-US" w:bidi="ar-SA"/>
        </w:rPr>
        <w:t>Proposed</w:t>
      </w:r>
      <w:r>
        <w:rPr>
          <w:rFonts w:cs="Calibri Light" w:ascii="Calibri Light" w:hAnsi="Calibri Light" w:asciiTheme="majorHAnsi" w:cstheme="majorHAnsi" w:hAnsiTheme="majorHAnsi"/>
          <w:b/>
          <w:sz w:val="22"/>
          <w:szCs w:val="22"/>
        </w:rPr>
        <w:t xml:space="preser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w:t>
      </w:r>
      <w:r>
        <w:rPr/>
        <w:t xml:space="preserve">nambiguous data ownership - data are transferred not shared. </w:t>
      </w:r>
      <w:r>
        <w:rPr/>
        <w:t>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w:hAnsi="Calibri" w:cstheme="majorHAnsi"/>
          <w:b w:val="false"/>
          <w:bCs w:val="false"/>
          <w:sz w:val="21"/>
          <w:szCs w:val="21"/>
        </w:rPr>
        <w:t>Major idea iterations completed, system and software architecture within a few prototypes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t xml:space="preserve">1 </w:t>
    </w:r>
    <w:r>
      <w:rPr/>
      <w:t xml:space="preserve">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16908</TotalTime>
  <Application>LibreOffice/6.4.3.2$Linux_X86_64 LibreOffice_project/85aa6f776c6af63185291a519637a4f7af4e8a3b</Application>
  <Pages>4</Pages>
  <Words>1081</Words>
  <Characters>6417</Characters>
  <CharactersWithSpaces>7906</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2020-05-01T11:04:05Z</dcterms:modified>
  <cp:revision>545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