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otherwise </w:t>
      </w:r>
      <w:r>
        <w:rPr>
          <w:rFonts w:eastAsia="Times New Roman" w:cs="Calibri"/>
          <w:color w:val="000000"/>
          <w:kern w:val="0"/>
          <w:sz w:val="21"/>
          <w:szCs w:val="21"/>
          <w:lang w:val="en-US" w:eastAsia="en-US" w:bidi="ar-SA"/>
        </w:rPr>
        <w:t>Federizer can be used in a similar way as a</w:t>
      </w:r>
      <w:r>
        <w:rPr>
          <w:rFonts w:eastAsia="Times New Roman" w:cs="Calibri"/>
          <w:color w:val="000000"/>
        </w:rPr>
        <w:t xml:space="preserve"> 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1" w:name="__DdeLink__183_4099609837"/>
      <w:r>
        <w:rPr/>
        <w:t>High-Level Architecture on Cloud</w:t>
      </w:r>
      <w:bookmarkEnd w:id="1"/>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76" w:after="200"/>
        <w:rPr/>
      </w:pPr>
      <w:bookmarkStart w:id="2" w:name="__DdeLink__635_844276534"/>
      <w:bookmarkEnd w:id="2"/>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7120" cy="353060"/>
                <wp:effectExtent l="0" t="0" r="0" b="0"/>
                <wp:wrapTopAndBottom/>
                <wp:docPr id="5"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7120" cy="353060"/>
                <wp:effectExtent l="0" t="0" r="0" b="0"/>
                <wp:wrapTopAndBottom/>
                <wp:docPr id="7"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7120" cy="353060"/>
                <wp:effectExtent l="0" t="0" r="0" b="0"/>
                <wp:wrapTopAndBottom/>
                <wp:docPr id="9"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7120" cy="353060"/>
                <wp:effectExtent l="0" t="0" r="0" b="0"/>
                <wp:wrapTopAndBottom/>
                <wp:docPr id="11"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7120" cy="353060"/>
                <wp:effectExtent l="0" t="0" r="0" b="0"/>
                <wp:wrapTopAndBottom/>
                <wp:docPr id="13"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7120" cy="353695"/>
                <wp:effectExtent l="0" t="0" r="0" b="0"/>
                <wp:wrapTopAndBottom/>
                <wp:docPr id="15" name="Shape1"/>
                <a:graphic xmlns:a="http://schemas.openxmlformats.org/drawingml/2006/main">
                  <a:graphicData uri="http://schemas.microsoft.com/office/word/2010/wordprocessingShape">
                    <wps:wsp>
                      <wps:cNvSpPr/>
                      <wps:spPr>
                        <a:xfrm>
                          <a:off x="0" y="0"/>
                          <a:ext cx="1086480" cy="353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5pt;height:27.75pt">
                <w10:wrap type="square"/>
                <v:fill o:detectmouseclick="t" type="solid" color2="#8d6030"/>
                <v:stroke color="#3465a4" joinstyle="round" endcap="flat"/>
                <v:textbo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7660" cy="1807210"/>
                <wp:effectExtent l="0" t="0" r="0" b="0"/>
                <wp:wrapNone/>
                <wp:docPr id="17" name="Shape2"/>
                <a:graphic xmlns:a="http://schemas.openxmlformats.org/drawingml/2006/main">
                  <a:graphicData uri="http://schemas.microsoft.com/office/word/2010/wordprocessingShape">
                    <wps:wsp>
                      <wps:cNvSpPr/>
                      <wps:spPr>
                        <a:xfrm>
                          <a:off x="0" y="0"/>
                          <a:ext cx="5407200" cy="18064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7pt;height:142.2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7120" cy="353060"/>
                <wp:effectExtent l="0" t="0" r="0" b="0"/>
                <wp:wrapTopAndBottom/>
                <wp:docPr id="18"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7120" cy="353060"/>
                <wp:effectExtent l="0" t="0" r="0" b="0"/>
                <wp:wrapTopAndBottom/>
                <wp:docPr id="20"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5pt;height:27.7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7120" cy="353695"/>
                <wp:effectExtent l="0" t="0" r="0" b="0"/>
                <wp:wrapTopAndBottom/>
                <wp:docPr id="22" name="Shape1"/>
                <a:graphic xmlns:a="http://schemas.openxmlformats.org/drawingml/2006/main">
                  <a:graphicData uri="http://schemas.microsoft.com/office/word/2010/wordprocessingShape">
                    <wps:wsp>
                      <wps:cNvSpPr/>
                      <wps:spPr>
                        <a:xfrm>
                          <a:off x="0" y="0"/>
                          <a:ext cx="1086480" cy="353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5pt;height:27.75pt">
                <w10:wrap type="square"/>
                <v:fill o:detectmouseclick="t" type="solid" color2="#8d6030"/>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7660" cy="1807210"/>
                <wp:effectExtent l="0" t="0" r="0" b="0"/>
                <wp:wrapNone/>
                <wp:docPr id="24" name="Shape2"/>
                <a:graphic xmlns:a="http://schemas.openxmlformats.org/drawingml/2006/main">
                  <a:graphicData uri="http://schemas.microsoft.com/office/word/2010/wordprocessingShape">
                    <wps:wsp>
                      <wps:cNvSpPr/>
                      <wps:spPr>
                        <a:xfrm>
                          <a:off x="0" y="0"/>
                          <a:ext cx="5407200" cy="18064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7pt;height:142.2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7120" cy="353060"/>
                <wp:effectExtent l="0" t="0" r="0" b="0"/>
                <wp:wrapTopAndBottom/>
                <wp:docPr id="25" name="Shape1"/>
                <a:graphic xmlns:a="http://schemas.openxmlformats.org/drawingml/2006/main">
                  <a:graphicData uri="http://schemas.microsoft.com/office/word/2010/wordprocessingShape">
                    <wps:wsp>
                      <wps:cNvSpPr/>
                      <wps:spPr>
                        <a:xfrm>
                          <a:off x="0" y="0"/>
                          <a:ext cx="1086480" cy="3524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5pt;height:27.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7120" cy="353695"/>
                <wp:effectExtent l="0" t="0" r="0" b="0"/>
                <wp:wrapTopAndBottom/>
                <wp:docPr id="26" name="Shape1"/>
                <a:graphic xmlns:a="http://schemas.openxmlformats.org/drawingml/2006/main">
                  <a:graphicData uri="http://schemas.microsoft.com/office/word/2010/wordprocessingShape">
                    <wps:wsp>
                      <wps:cNvSpPr/>
                      <wps:spPr>
                        <a:xfrm>
                          <a:off x="0" y="0"/>
                          <a:ext cx="1086480" cy="353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5pt;height:27.7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7660" cy="1807210"/>
                <wp:effectExtent l="0" t="0" r="0" b="0"/>
                <wp:wrapNone/>
                <wp:docPr id="27" name="Shape2"/>
                <a:graphic xmlns:a="http://schemas.openxmlformats.org/drawingml/2006/main">
                  <a:graphicData uri="http://schemas.microsoft.com/office/word/2010/wordprocessingShape">
                    <wps:wsp>
                      <wps:cNvSpPr/>
                      <wps:spPr>
                        <a:xfrm>
                          <a:off x="0" y="0"/>
                          <a:ext cx="5407200" cy="18064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7pt;height:142.2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7120" cy="353060"/>
                <wp:effectExtent l="0" t="0" r="0" b="0"/>
                <wp:wrapNone/>
                <wp:docPr id="28" name="Frame11"/>
                <a:graphic xmlns:a="http://schemas.openxmlformats.org/drawingml/2006/main">
                  <a:graphicData uri="http://schemas.microsoft.com/office/word/2010/wordprocessingShape">
                    <wps:wsp>
                      <wps:cNvSpPr/>
                      <wps:spPr>
                        <a:xfrm>
                          <a:off x="0" y="0"/>
                          <a:ext cx="1086480" cy="35244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5pt;height:27.7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7120" cy="353695"/>
                <wp:effectExtent l="0" t="0" r="0" b="0"/>
                <wp:wrapNone/>
                <wp:docPr id="30" name="Frame15"/>
                <a:graphic xmlns:a="http://schemas.openxmlformats.org/drawingml/2006/main">
                  <a:graphicData uri="http://schemas.microsoft.com/office/word/2010/wordprocessingShape">
                    <wps:wsp>
                      <wps:cNvSpPr/>
                      <wps:spPr>
                        <a:xfrm>
                          <a:off x="0" y="0"/>
                          <a:ext cx="1086480" cy="35316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5pt;height:27.75pt">
                <w10:wrap type="square"/>
                <v:fill o:detectmouseclick="t" on="false"/>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 – a.k.a. electronic 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3" w:name="__DdeLink__765_3012792266"/>
      <w:r>
        <w:rPr>
          <w:rFonts w:cs="Calibri Light" w:ascii="Calibri Light" w:hAnsi="Calibri Light" w:asciiTheme="majorHAnsi" w:cstheme="majorHAnsi" w:hAnsiTheme="majorHAnsi"/>
          <w:b/>
          <w:sz w:val="22"/>
          <w:szCs w:val="22"/>
        </w:rPr>
        <w:t xml:space="preserve">Use Cases not covered by </w:t>
      </w:r>
      <w:bookmarkEnd w:id="3"/>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Intellectual property rights of the P</w:t>
      </w:r>
      <w:r>
        <w:rPr>
          <w:rFonts w:eastAsia="" w:cs="" w:cstheme="minorBidi" w:eastAsiaTheme="minorEastAsia"/>
          <w:color w:val="auto"/>
          <w:kern w:val="0"/>
          <w:sz w:val="21"/>
          <w:szCs w:val="21"/>
          <w:lang w:val="en-US" w:eastAsia="en-US" w:bidi="ar-SA"/>
        </w:rPr>
        <w:t>roduct</w:t>
      </w:r>
      <w:r>
        <w:rPr/>
        <w:t xml:space="preserve">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Normal"/>
        <w:spacing w:lineRule="auto" w:line="240"/>
        <w:rPr>
          <w:color w:val="C9211E"/>
        </w:rPr>
      </w:pPr>
      <w:r>
        <w:rPr>
          <w:color w:val="C9211E"/>
        </w:rPr>
        <w:t>Maintenance &amp; Support, Integrations &amp; Customization</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p>
      <w:pPr>
        <w:pStyle w:val="Normal"/>
        <w:spacing w:lineRule="auto" w:line="240" w:before="0" w:after="200"/>
        <w:rPr>
          <w:rFonts w:eastAsia="Times New Roman" w:cs="Calibri"/>
        </w:rPr>
      </w:pPr>
      <w:r>
        <w:rPr>
          <w:rFonts w:eastAsia="Times New Roman" w:cs="Calibri"/>
        </w:rPr>
      </w:r>
    </w:p>
    <w:p>
      <w:pPr>
        <w:pStyle w:val="Normal"/>
        <w:spacing w:lineRule="auto" w:line="240" w:before="0" w:after="200"/>
        <w:rPr>
          <w:rFonts w:eastAsia="Times New Roman" w:cs="Calibri"/>
        </w:rPr>
      </w:pPr>
      <w:r>
        <w:rPr>
          <w:rFonts w:eastAsia="Times New Roman" w:cs="Calibri"/>
        </w:rPr>
      </w:r>
    </w:p>
    <w:p>
      <w:pPr>
        <w:pStyle w:val="Normal"/>
        <w:rPr>
          <w:color w:val="000000"/>
        </w:rPr>
      </w:pPr>
      <w:r>
        <w:rPr>
          <w:rFonts w:eastAsia="Times New Roman" w:cs="Calibri"/>
          <w:color w:val="C9211E"/>
        </w:rPr>
        <w:t>It is aligned with emerging and future business needs. It is a replacement for the current email system that no longer meets security standards and functional requirements.</w:t>
      </w:r>
    </w:p>
    <w:p>
      <w:pPr>
        <w:pStyle w:val="Normal"/>
        <w:rPr>
          <w:color w:val="000000"/>
        </w:rPr>
      </w:pPr>
      <w:r>
        <w:rPr>
          <w:rFonts w:eastAsia="Times New Roman" w:cs="Calibri"/>
          <w:color w:val="C9211E"/>
        </w:rPr>
        <w:t xml:space="preserve"> </w:t>
      </w:r>
      <w:r>
        <w:rPr>
          <w:rFonts w:eastAsia="Times New Roman" w:cs="Calibri"/>
          <w:color w:val="C9211E"/>
        </w:rPr>
        <w:t>and it’s relation to electronic mail (email)  is analogous to cargo versus postal services.</w:t>
      </w:r>
    </w:p>
    <w:p>
      <w:pPr>
        <w:pStyle w:val="Normal"/>
        <w:rPr>
          <w:color w:val="000000"/>
        </w:rPr>
      </w:pPr>
      <w:r>
        <w:rPr>
          <w:rFonts w:eastAsia="Times New Roman" w:cs="Calibri"/>
          <w:color w:val="C9211E"/>
        </w:rPr>
        <w:t>Analogous to cargo versus mail services</w:t>
      </w:r>
    </w:p>
    <w:p>
      <w:pPr>
        <w:pStyle w:val="Normal"/>
        <w:spacing w:lineRule="auto" w:line="240" w:before="0" w:after="200"/>
        <w:rPr>
          <w:color w:val="000000"/>
        </w:rPr>
      </w:pPr>
      <w:r>
        <w:rPr>
          <w:rFonts w:eastAsia="Times New Roman" w:cs="Calibri"/>
          <w:color w:val="C9211E"/>
          <w:kern w:val="0"/>
          <w:sz w:val="21"/>
          <w:szCs w:val="21"/>
          <w:lang w:val="en-US" w:eastAsia="en-US" w:bidi="ar-SA"/>
        </w:rPr>
        <w:t>Federizer</w:t>
      </w:r>
      <w:r>
        <w:rPr>
          <w:rFonts w:eastAsia="Times New Roman" w:cs="Calibri"/>
          <w:color w:val="C9211E"/>
        </w:rPr>
        <w:t xml:space="preserve"> strives to be to </w:t>
      </w:r>
      <w:r>
        <w:rPr>
          <w:rFonts w:eastAsia="Times New Roman" w:cs="Calibri"/>
          <w:color w:val="C9211E"/>
          <w:kern w:val="0"/>
          <w:sz w:val="21"/>
          <w:szCs w:val="21"/>
          <w:lang w:val="en-US" w:eastAsia="en-US" w:bidi="ar-SA"/>
        </w:rPr>
        <w:t>email</w:t>
      </w:r>
      <w:r>
        <w:rPr>
          <w:rFonts w:eastAsia="Times New Roman" w:cs="Calibri"/>
          <w:color w:val="C9211E"/>
        </w:rPr>
        <w:t xml:space="preserve"> what </w:t>
      </w:r>
      <w:r>
        <w:rPr>
          <w:rFonts w:eastAsia="Times New Roman" w:cs="Calibri"/>
          <w:color w:val="C9211E"/>
          <w:kern w:val="0"/>
          <w:sz w:val="21"/>
          <w:szCs w:val="21"/>
          <w:lang w:val="en-US" w:eastAsia="en-US" w:bidi="ar-SA"/>
        </w:rPr>
        <w:t>Cargo</w:t>
      </w:r>
      <w:r>
        <w:rPr>
          <w:rFonts w:eastAsia="Times New Roman" w:cs="Calibri"/>
          <w:color w:val="C9211E"/>
        </w:rPr>
        <w:t xml:space="preserve"> is to </w:t>
      </w:r>
      <w:r>
        <w:rPr>
          <w:rFonts w:eastAsia="Times New Roman" w:cs="Calibri"/>
          <w:color w:val="C9211E"/>
          <w:kern w:val="0"/>
          <w:sz w:val="21"/>
          <w:szCs w:val="21"/>
          <w:lang w:val="en-US" w:eastAsia="en-US" w:bidi="ar-SA"/>
        </w:rPr>
        <w:t>Postal Services</w:t>
      </w:r>
      <w:r>
        <w:rPr>
          <w:rFonts w:eastAsia="Times New Roman" w:cs="Calibri"/>
          <w:color w:val="C9211E"/>
        </w:rPr>
        <w:t>.</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2</w:t>
    </w:r>
    <w:r>
      <w:rPr/>
      <w:t>8</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16793</TotalTime>
  <Application>LibreOffice/6.4.3.2$Linux_X86_64 LibreOffice_project/85aa6f776c6af63185291a519637a4f7af4e8a3b</Application>
  <Pages>8</Pages>
  <Words>1453</Words>
  <Characters>8596</Characters>
  <CharactersWithSpaces>10388</CharactersWithSpaces>
  <Paragraphs>152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2020-04-28T19:59:15Z</dcterms:modified>
  <cp:revision>513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