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3099084b50ea3eff37c8d8c543f6d420cf5f977"/>
    <w:p>
      <w:pPr>
        <w:pStyle w:val="Heading1"/>
      </w:pPr>
      <w:r>
        <w:t xml:space="preserve">Blog 1 Draft Review —</w:t>
      </w:r>
      <w:r>
        <w:t xml:space="preserve"> </w:t>
      </w:r>
      <w:r>
        <w:t xml:space="preserve">“Revenue Management for Short-Term Rentals: The Definitive Guide”</w:t>
      </w:r>
    </w:p>
    <w:p>
      <w:pPr>
        <w:pStyle w:val="FirstParagraph"/>
      </w:pPr>
      <w:r>
        <w:rPr>
          <w:b/>
          <w:bCs/>
        </w:rPr>
        <w:t xml:space="preserve">Reviewed:</w:t>
      </w:r>
      <w:r>
        <w:t xml:space="preserve"> </w:t>
      </w:r>
      <w:r>
        <w:t xml:space="preserve">2026-05-01 (revised)</w:t>
      </w:r>
      <w:r>
        <w:t xml:space="preserve"> </w:t>
      </w:r>
      <w:r>
        <w:rPr>
          <w:b/>
          <w:bCs/>
        </w:rPr>
        <w:t xml:space="preserve">Reviewer:</w:t>
      </w:r>
      <w:r>
        <w:t xml:space="preserve"> </w:t>
      </w:r>
      <w:r>
        <w:t xml:space="preserve">Aaron Whittaker</w:t>
      </w:r>
      <w:r>
        <w:t xml:space="preserve"> </w:t>
      </w:r>
      <w:r>
        <w:rPr>
          <w:b/>
          <w:bCs/>
        </w:rPr>
        <w:t xml:space="preserve">Draft source:</w:t>
      </w:r>
      <w:r>
        <w:t xml:space="preserve"> </w:t>
      </w:r>
      <w:r>
        <w:t xml:space="preserve">GetCito Pvt. Ltd. — first delivered draft</w:t>
      </w:r>
      <w:r>
        <w:t xml:space="preserve"> </w:t>
      </w:r>
      <w:r>
        <w:rPr>
          <w:b/>
          <w:bCs/>
        </w:rPr>
        <w:t xml:space="preserve">Word count:</w:t>
      </w:r>
      <w:r>
        <w:t xml:space="preserve"> </w:t>
      </w:r>
      <w:r>
        <w:t xml:space="preserve">~7,500 words (22 pages PDF)</w:t>
      </w:r>
      <w:r>
        <w:t xml:space="preserve"> </w:t>
      </w:r>
      <w:r>
        <w:rPr>
          <w:b/>
          <w:bCs/>
        </w:rPr>
        <w:t xml:space="preserve">Method:</w:t>
      </w:r>
      <w:r>
        <w:t xml:space="preserve"> </w:t>
      </w:r>
      <w:r>
        <w:t xml:space="preserve">Cross-referenced against (a) the annotated outline I sent in</w:t>
      </w:r>
      <w:r>
        <w:t xml:space="preserve"> </w:t>
      </w:r>
      <w:r>
        <w:rPr>
          <w:rStyle w:val="VerbatimChar"/>
        </w:rPr>
        <w:t xml:space="preserve">blog-1-outline-feedback.docx</w:t>
      </w:r>
      <w:r>
        <w:t xml:space="preserve">, (b) the comprehensive content brain (</w:t>
      </w:r>
      <w:r>
        <w:rPr>
          <w:rStyle w:val="VerbatimChar"/>
        </w:rPr>
        <w:t xml:space="preserve">revfactor-content-brain.docx</w:t>
      </w:r>
      <w:r>
        <w:t xml:space="preserve">), (c) Federico’s verified quote library, (d) Ahrefs SERP top-10 for</w:t>
      </w:r>
      <w:r>
        <w:t xml:space="preserve"> </w:t>
      </w:r>
      <w:r>
        <w:t xml:space="preserve">“short term rental revenue management”</w:t>
      </w:r>
      <w:r>
        <w:t xml:space="preserve"> </w:t>
      </w:r>
      <w:r>
        <w:t xml:space="preserve">and</w:t>
      </w:r>
      <w:r>
        <w:t xml:space="preserve"> </w:t>
      </w:r>
      <w:r>
        <w:t xml:space="preserve">“vacation rental revenue management”</w:t>
      </w:r>
      <w:r>
        <w:t xml:space="preserve"> </w:t>
      </w:r>
      <w:r>
        <w:t xml:space="preserve">(US, 2026-05-01), (e) Page Optimizer Pro LSI/co-occurrence pull for the same target keyword, and (f) standard SEO + GEO/AEO best practices.</w:t>
      </w:r>
    </w:p>
    <w:p>
      <w:r>
        <w:pict>
          <v:rect style="width:0;height:1.5pt" o:hralign="center" o:hrstd="t" o:hr="t"/>
        </w:pict>
      </w:r>
    </w:p>
    <w:bookmarkStart w:id="9" w:name="executive-summary"/>
    <w:p>
      <w:pPr>
        <w:pStyle w:val="Heading2"/>
      </w:pPr>
      <w:r>
        <w:t xml:space="preserve">Executive Summary</w:t>
      </w:r>
    </w:p>
    <w:p>
      <w:pPr>
        <w:pStyle w:val="BlockText"/>
      </w:pPr>
      <w:r>
        <w:rPr>
          <w:b/>
          <w:bCs/>
        </w:rPr>
        <w:t xml:space="preserve">Scoring note (revised):</w:t>
      </w:r>
      <w:r>
        <w:t xml:space="preserve"> </w:t>
      </w:r>
      <w:r>
        <w:t xml:space="preserve">Per project decision, three items are flagged as</w:t>
      </w:r>
      <w:r>
        <w:t xml:space="preserve"> </w:t>
      </w:r>
      <w:r>
        <w:t xml:space="preserve">“ship-with-or-without”</w:t>
      </w:r>
      <w:r>
        <w:t xml:space="preserve"> </w:t>
      </w:r>
      <w:r>
        <w:t xml:space="preserve">(not score-deductions) — Refactor.ai disambiguation, the self-referential FAQ #1 (companion listicle exists when launched simultaneously), and JSON-LD schema (we’re providing it). Score below treats those as resolved-on-launch.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Score</w:t>
            </w:r>
          </w:p>
        </w:tc>
        <w:tc>
          <w:tcPr/>
          <w:p>
            <w:pPr>
              <w:pStyle w:val="Compact"/>
            </w:pPr>
            <w:r>
              <w:t xml:space="preserve">Verdict</w:t>
            </w:r>
          </w:p>
        </w:tc>
      </w:tr>
      <w:tr>
        <w:tc>
          <w:tcPr/>
          <w:p>
            <w:pPr>
              <w:pStyle w:val="Compact"/>
            </w:pPr>
            <w:r>
              <w:rPr>
                <w:b/>
                <w:bCs/>
              </w:rPr>
              <w:t xml:space="preserve">Overall</w:t>
            </w:r>
          </w:p>
        </w:tc>
        <w:tc>
          <w:tcPr/>
          <w:p>
            <w:pPr>
              <w:pStyle w:val="Compact"/>
            </w:pPr>
            <w:r>
              <w:rPr>
                <w:b/>
                <w:bCs/>
              </w:rPr>
              <w:t xml:space="preserve">93 / 100</w:t>
            </w:r>
          </w:p>
        </w:tc>
        <w:tc>
          <w:tcPr/>
          <w:p>
            <w:pPr>
              <w:pStyle w:val="Compact"/>
            </w:pPr>
            <w:r>
              <w:rPr>
                <w:b/>
                <w:bCs/>
              </w:rPr>
              <w:t xml:space="preserve">Ready to publish after small polish edits + scheduled cluster launch.</w:t>
            </w:r>
          </w:p>
        </w:tc>
      </w:tr>
      <w:tr>
        <w:tc>
          <w:tcPr/>
          <w:p>
            <w:pPr>
              <w:pStyle w:val="Compact"/>
            </w:pPr>
            <w:r>
              <w:t xml:space="preserve">SEO optimization</w:t>
            </w:r>
          </w:p>
        </w:tc>
        <w:tc>
          <w:tcPr/>
          <w:p>
            <w:pPr>
              <w:pStyle w:val="Compact"/>
            </w:pPr>
            <w:r>
              <w:t xml:space="preserve">92 / 100</w:t>
            </w:r>
          </w:p>
        </w:tc>
        <w:tc>
          <w:tcPr/>
          <w:p>
            <w:pPr>
              <w:pStyle w:val="Compact"/>
            </w:pPr>
            <w:r>
              <w:t xml:space="preserve">Strong fundamentals. Length, structure, and internal-link map all top-of-class. Schema package is the only material gap (provided below).</w:t>
            </w:r>
          </w:p>
        </w:tc>
      </w:tr>
      <w:tr>
        <w:tc>
          <w:tcPr/>
          <w:p>
            <w:pPr>
              <w:pStyle w:val="Compact"/>
            </w:pPr>
            <w:r>
              <w:t xml:space="preserve">GEO / AEO optimization</w:t>
            </w:r>
          </w:p>
        </w:tc>
        <w:tc>
          <w:tcPr/>
          <w:p>
            <w:pPr>
              <w:pStyle w:val="Compact"/>
            </w:pPr>
            <w:r>
              <w:t xml:space="preserve">94 / 100</w:t>
            </w:r>
          </w:p>
        </w:tc>
        <w:tc>
          <w:tcPr/>
          <w:p>
            <w:pPr>
              <w:pStyle w:val="Compact"/>
            </w:pPr>
            <w:r>
              <w:t xml:space="preserve">Verbatim quotes, question-based H2s, parseable tables, definition-first sentences. This is what gets cited.</w:t>
            </w:r>
          </w:p>
        </w:tc>
      </w:tr>
      <w:tr>
        <w:tc>
          <w:tcPr/>
          <w:p>
            <w:pPr>
              <w:pStyle w:val="Compact"/>
            </w:pPr>
            <w:r>
              <w:t xml:space="preserve">Brand voice fidelity</w:t>
            </w:r>
          </w:p>
        </w:tc>
        <w:tc>
          <w:tcPr/>
          <w:p>
            <w:pPr>
              <w:pStyle w:val="Compact"/>
            </w:pPr>
            <w:r>
              <w:t xml:space="preserve">92 / 100</w:t>
            </w:r>
          </w:p>
        </w:tc>
        <w:tc>
          <w:tcPr/>
          <w:p>
            <w:pPr>
              <w:pStyle w:val="Compact"/>
            </w:pPr>
            <w:r>
              <w:t xml:space="preserve">This sounds like Federico. Strongest part of the draft.</w:t>
            </w:r>
          </w:p>
        </w:tc>
      </w:tr>
      <w:tr>
        <w:tc>
          <w:tcPr/>
          <w:p>
            <w:pPr>
              <w:pStyle w:val="Compact"/>
            </w:pPr>
            <w:r>
              <w:t xml:space="preserve">Feedback incorporation</w:t>
            </w:r>
          </w:p>
        </w:tc>
        <w:tc>
          <w:tcPr/>
          <w:p>
            <w:pPr>
              <w:pStyle w:val="Compact"/>
            </w:pPr>
            <w:r>
              <w:t xml:space="preserve">96 / 100</w:t>
            </w:r>
          </w:p>
        </w:tc>
        <w:tc>
          <w:tcPr/>
          <w:p>
            <w:pPr>
              <w:pStyle w:val="Compact"/>
            </w:pPr>
            <w:r>
              <w:t xml:space="preserve">They got essentially everything from the brief. Couple of polish items below.</w:t>
            </w:r>
          </w:p>
        </w:tc>
      </w:tr>
      <w:tr>
        <w:tc>
          <w:tcPr/>
          <w:p>
            <w:pPr>
              <w:pStyle w:val="Compact"/>
            </w:pPr>
            <w:r>
              <w:t xml:space="preserve">Citation-readiness</w:t>
            </w:r>
          </w:p>
        </w:tc>
        <w:tc>
          <w:tcPr/>
          <w:p>
            <w:pPr>
              <w:pStyle w:val="Compact"/>
            </w:pPr>
            <w:r>
              <w:t xml:space="preserve">94 / 100</w:t>
            </w:r>
          </w:p>
        </w:tc>
        <w:tc>
          <w:tcPr/>
          <w:p>
            <w:pPr>
              <w:pStyle w:val="Compact"/>
            </w:pPr>
            <w:r>
              <w:t xml:space="preserve">At ~7,500 words with 12+ verbatim Federico quotes, this outranks the entire SERP top 10 on E-E-A-T density.</w:t>
            </w:r>
          </w:p>
        </w:tc>
      </w:tr>
    </w:tbl>
    <w:p>
      <w:pPr>
        <w:pStyle w:val="BodyText"/>
      </w:pPr>
      <w:r>
        <w:rPr>
          <w:b/>
          <w:bCs/>
        </w:rPr>
        <w:t xml:space="preserve">Bottom line:</w:t>
      </w:r>
      <w:r>
        <w:t xml:space="preserve"> </w:t>
      </w:r>
      <w:r>
        <w:t xml:space="preserve">This is well above expectations for a first draft. GetCito clearly read the brain doc + the annotated outline. The remaining work is enhancement, not repair.</w:t>
      </w:r>
    </w:p>
    <w:p>
      <w:r>
        <w:pict>
          <v:rect style="width:0;height:1.5pt" o:hralign="center" o:hrstd="t" o:hr="t"/>
        </w:pict>
      </w:r>
    </w:p>
    <w:bookmarkEnd w:id="9"/>
    <w:bookmarkStart w:id="10" w:name="X1870eeabee498cfce14077f5ef11d61e337ae6b"/>
    <w:p>
      <w:pPr>
        <w:pStyle w:val="Heading2"/>
      </w:pPr>
      <w:r>
        <w:t xml:space="preserve">SERP Top-3 Benchmark — what GetCito’s draft already beats</w:t>
      </w:r>
    </w:p>
    <w:p>
      <w:pPr>
        <w:pStyle w:val="FirstParagraph"/>
      </w:pPr>
      <w:r>
        <w:t xml:space="preserve">Pulled live from Ahrefs SERP overview for</w:t>
      </w:r>
      <w:r>
        <w:t xml:space="preserve"> </w:t>
      </w:r>
      <w:r>
        <w:t xml:space="preserve">“short term rental revenue management”</w:t>
      </w:r>
      <w:r>
        <w:t xml:space="preserve"> </w:t>
      </w:r>
      <w:r>
        <w:t xml:space="preserve">(US, 100/mo direct, 2,900 traffic potential):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Rank</w:t>
            </w:r>
          </w:p>
        </w:tc>
        <w:tc>
          <w:tcPr/>
          <w:p>
            <w:pPr>
              <w:pStyle w:val="Compact"/>
            </w:pPr>
            <w:r>
              <w:t xml:space="preserve">URL</w:t>
            </w:r>
          </w:p>
        </w:tc>
        <w:tc>
          <w:tcPr/>
          <w:p>
            <w:pPr>
              <w:pStyle w:val="Compact"/>
            </w:pPr>
            <w:r>
              <w:t xml:space="preserve">DR</w:t>
            </w:r>
          </w:p>
        </w:tc>
        <w:tc>
          <w:tcPr/>
          <w:p>
            <w:pPr>
              <w:pStyle w:val="Compact"/>
            </w:pPr>
            <w:r>
              <w:t xml:space="preserve">Words</w:t>
            </w:r>
          </w:p>
        </w:tc>
        <w:tc>
          <w:tcPr/>
          <w:p>
            <w:pPr>
              <w:pStyle w:val="Compact"/>
            </w:pPr>
            <w:r>
              <w:t xml:space="preserve">Case Studies</w:t>
            </w:r>
          </w:p>
        </w:tc>
        <w:tc>
          <w:tcPr/>
          <w:p>
            <w:pPr>
              <w:pStyle w:val="Compact"/>
            </w:pPr>
            <w:r>
              <w:t xml:space="preserve">FAQ schema</w:t>
            </w:r>
          </w:p>
        </w:tc>
        <w:tc>
          <w:tcPr/>
          <w:p>
            <w:pPr>
              <w:pStyle w:val="Compact"/>
            </w:pPr>
            <w:r>
              <w:t xml:space="preserve">Founder voice</w:t>
            </w:r>
          </w:p>
        </w:tc>
      </w:tr>
      <w:tr>
        <w:tc>
          <w:tcPr/>
          <w:p>
            <w:pPr>
              <w:pStyle w:val="Compact"/>
            </w:pPr>
            <w:r>
              <w:t xml:space="preserve">1</w:t>
            </w:r>
          </w:p>
        </w:tc>
        <w:tc>
          <w:tcPr/>
          <w:p>
            <w:pPr>
              <w:pStyle w:val="Compact"/>
            </w:pPr>
            <w:r>
              <w:t xml:space="preserve">hello.pricelabs.co/blog/short-term-rental-revenue-management-course/</w:t>
            </w:r>
          </w:p>
        </w:tc>
        <w:tc>
          <w:tcPr/>
          <w:p>
            <w:pPr>
              <w:pStyle w:val="Compact"/>
            </w:pPr>
            <w:r>
              <w:t xml:space="preserve">72</w:t>
            </w:r>
          </w:p>
        </w:tc>
        <w:tc>
          <w:tcPr/>
          <w:p>
            <w:pPr>
              <w:pStyle w:val="Compact"/>
            </w:pPr>
            <w:r>
              <w:t xml:space="preserve">~2,200</w:t>
            </w:r>
          </w:p>
        </w:tc>
        <w:tc>
          <w:tcPr/>
          <w:p>
            <w:pPr>
              <w:pStyle w:val="Compact"/>
            </w:pPr>
            <w:r>
              <w:t xml:space="preserve">None</w:t>
            </w:r>
          </w:p>
        </w:tc>
        <w:tc>
          <w:tcPr/>
          <w:p>
            <w:pPr>
              <w:pStyle w:val="Compact"/>
            </w:pPr>
            <w:r>
              <w:t xml:space="preserve">4 Qs</w:t>
            </w:r>
          </w:p>
        </w:tc>
        <w:tc>
          <w:tcPr/>
          <w:p>
            <w:pPr>
              <w:pStyle w:val="Compact"/>
            </w:pPr>
            <w:r>
              <w:t xml:space="preserve">None</w:t>
            </w:r>
          </w:p>
        </w:tc>
      </w:tr>
      <w:tr>
        <w:tc>
          <w:tcPr/>
          <w:p>
            <w:pPr>
              <w:pStyle w:val="Compact"/>
            </w:pPr>
            <w:r>
              <w:t xml:space="preserve">2</w:t>
            </w:r>
          </w:p>
        </w:tc>
        <w:tc>
          <w:tcPr/>
          <w:p>
            <w:pPr>
              <w:pStyle w:val="Compact"/>
            </w:pPr>
            <w:r>
              <w:t xml:space="preserve">beyondpricing.com (homepage)</w:t>
            </w:r>
          </w:p>
        </w:tc>
        <w:tc>
          <w:tcPr/>
          <w:p>
            <w:pPr>
              <w:pStyle w:val="Compact"/>
            </w:pPr>
            <w:r>
              <w:t xml:space="preserve">69</w:t>
            </w:r>
          </w:p>
        </w:tc>
        <w:tc>
          <w:tcPr/>
          <w:p>
            <w:pPr>
              <w:pStyle w:val="Compact"/>
            </w:pPr>
            <w:r>
              <w:t xml:space="preserve">n/a</w:t>
            </w:r>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t xml:space="preserve">3</w:t>
            </w:r>
          </w:p>
        </w:tc>
        <w:tc>
          <w:tcPr/>
          <w:p>
            <w:pPr>
              <w:pStyle w:val="Compact"/>
            </w:pPr>
            <w:r>
              <w:t xml:space="preserve">stepbystepbnb.com/revenue-management</w:t>
            </w:r>
          </w:p>
        </w:tc>
        <w:tc>
          <w:tcPr/>
          <w:p>
            <w:pPr>
              <w:pStyle w:val="Compact"/>
            </w:pPr>
            <w:r>
              <w:t xml:space="preserve">7</w:t>
            </w:r>
          </w:p>
        </w:tc>
        <w:tc>
          <w:tcPr/>
          <w:p>
            <w:pPr>
              <w:pStyle w:val="Compact"/>
            </w:pPr>
            <w:r>
              <w:t xml:space="preserve">~1,800</w:t>
            </w:r>
          </w:p>
        </w:tc>
        <w:tc>
          <w:tcPr/>
          <w:p>
            <w:pPr>
              <w:pStyle w:val="Compact"/>
            </w:pPr>
            <w:r>
              <w:t xml:space="preserve">Limited</w:t>
            </w:r>
          </w:p>
        </w:tc>
        <w:tc>
          <w:tcPr/>
          <w:p>
            <w:pPr>
              <w:pStyle w:val="Compact"/>
            </w:pPr>
            <w:r>
              <w:t xml:space="preserve">None</w:t>
            </w:r>
          </w:p>
        </w:tc>
        <w:tc>
          <w:tcPr/>
          <w:p>
            <w:pPr>
              <w:pStyle w:val="Compact"/>
            </w:pPr>
            <w:r>
              <w:t xml:space="preserve">None</w:t>
            </w:r>
          </w:p>
        </w:tc>
      </w:tr>
      <w:tr>
        <w:tc>
          <w:tcPr/>
          <w:p>
            <w:pPr>
              <w:pStyle w:val="Compact"/>
            </w:pPr>
            <w:r>
              <w:t xml:space="preserve">4</w:t>
            </w:r>
          </w:p>
        </w:tc>
        <w:tc>
          <w:tcPr/>
          <w:p>
            <w:pPr>
              <w:pStyle w:val="Compact"/>
            </w:pPr>
            <w:r>
              <w:t xml:space="preserve">rentalsunited.com/blog/vacation-rental-revenue-management/</w:t>
            </w:r>
          </w:p>
        </w:tc>
        <w:tc>
          <w:tcPr/>
          <w:p>
            <w:pPr>
              <w:pStyle w:val="Compact"/>
            </w:pPr>
            <w:r>
              <w:t xml:space="preserve">62</w:t>
            </w:r>
          </w:p>
        </w:tc>
        <w:tc>
          <w:tcPr/>
          <w:p>
            <w:pPr>
              <w:pStyle w:val="Compact"/>
            </w:pPr>
            <w:r>
              <w:t xml:space="preserve">~2,300</w:t>
            </w:r>
          </w:p>
        </w:tc>
        <w:tc>
          <w:tcPr/>
          <w:p>
            <w:pPr>
              <w:pStyle w:val="Compact"/>
            </w:pPr>
            <w:r>
              <w:t xml:space="preserve">None</w:t>
            </w:r>
          </w:p>
        </w:tc>
        <w:tc>
          <w:tcPr/>
          <w:p>
            <w:pPr>
              <w:pStyle w:val="Compact"/>
            </w:pPr>
            <w:r>
              <w:t xml:space="preserve">None</w:t>
            </w:r>
          </w:p>
        </w:tc>
        <w:tc>
          <w:tcPr/>
          <w:p>
            <w:pPr>
              <w:pStyle w:val="Compact"/>
            </w:pPr>
            <w:r>
              <w:t xml:space="preserve">Wheelhouse expert quote only</w:t>
            </w:r>
          </w:p>
        </w:tc>
      </w:tr>
      <w:tr>
        <w:tc>
          <w:tcPr/>
          <w:p>
            <w:pPr>
              <w:pStyle w:val="Compact"/>
            </w:pPr>
            <w:r>
              <w:t xml:space="preserve">5</w:t>
            </w:r>
          </w:p>
        </w:tc>
        <w:tc>
          <w:tcPr/>
          <w:p>
            <w:pPr>
              <w:pStyle w:val="Compact"/>
            </w:pPr>
            <w:r>
              <w:t xml:space="preserve">guesty.com/blog/revenue-management-for-beginners/</w:t>
            </w:r>
          </w:p>
        </w:tc>
        <w:tc>
          <w:tcPr/>
          <w:p>
            <w:pPr>
              <w:pStyle w:val="Compact"/>
            </w:pPr>
            <w:r>
              <w:t xml:space="preserve">77</w:t>
            </w:r>
          </w:p>
        </w:tc>
        <w:tc>
          <w:tcPr/>
          <w:p>
            <w:pPr>
              <w:pStyle w:val="Compact"/>
            </w:pPr>
            <w:r>
              <w:t xml:space="preserve">~1,500</w:t>
            </w:r>
          </w:p>
        </w:tc>
        <w:tc>
          <w:tcPr/>
          <w:p>
            <w:pPr>
              <w:pStyle w:val="Compact"/>
            </w:pPr>
            <w:r>
              <w:t xml:space="preserve">None</w:t>
            </w:r>
          </w:p>
        </w:tc>
        <w:tc>
          <w:tcPr/>
          <w:p>
            <w:pPr>
              <w:pStyle w:val="Compact"/>
            </w:pPr>
            <w:r>
              <w:t xml:space="preserve">6 Qs</w:t>
            </w:r>
          </w:p>
        </w:tc>
        <w:tc>
          <w:tcPr/>
          <w:p>
            <w:pPr>
              <w:pStyle w:val="Compact"/>
            </w:pPr>
            <w:r>
              <w:t xml:space="preserve">None</w:t>
            </w:r>
          </w:p>
        </w:tc>
      </w:tr>
      <w:tr>
        <w:tc>
          <w:tcPr/>
          <w:p>
            <w:pPr>
              <w:pStyle w:val="Compact"/>
            </w:pPr>
            <w:r>
              <w:t xml:space="preserve">6</w:t>
            </w:r>
          </w:p>
        </w:tc>
        <w:tc>
          <w:tcPr/>
          <w:p>
            <w:pPr>
              <w:pStyle w:val="Compact"/>
            </w:pPr>
            <w:r>
              <w:t xml:space="preserve">airdna.co/blog/airbnb-revenue-manager</w:t>
            </w:r>
          </w:p>
        </w:tc>
        <w:tc>
          <w:tcPr/>
          <w:p>
            <w:pPr>
              <w:pStyle w:val="Compact"/>
            </w:pPr>
            <w:r>
              <w:t xml:space="preserve">76</w:t>
            </w:r>
          </w:p>
        </w:tc>
        <w:tc>
          <w:tcPr/>
          <w:p>
            <w:pPr>
              <w:pStyle w:val="Compact"/>
            </w:pPr>
            <w:r>
              <w:t xml:space="preserve">~1,400</w:t>
            </w:r>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t xml:space="preserve">7</w:t>
            </w:r>
          </w:p>
        </w:tc>
        <w:tc>
          <w:tcPr/>
          <w:p>
            <w:pPr>
              <w:pStyle w:val="Compact"/>
            </w:pPr>
            <w:r>
              <w:t xml:space="preserve">quibblerm.com/the-6-revenue-management-hacks-for-vacation-rentals/</w:t>
            </w:r>
          </w:p>
        </w:tc>
        <w:tc>
          <w:tcPr/>
          <w:p>
            <w:pPr>
              <w:pStyle w:val="Compact"/>
            </w:pPr>
            <w:r>
              <w:t xml:space="preserve">31</w:t>
            </w:r>
          </w:p>
        </w:tc>
        <w:tc>
          <w:tcPr/>
          <w:p>
            <w:pPr>
              <w:pStyle w:val="Compact"/>
            </w:pPr>
            <w:r>
              <w:t xml:space="preserve">~1,200</w:t>
            </w:r>
          </w:p>
        </w:tc>
        <w:tc>
          <w:tcPr/>
          <w:p>
            <w:pPr>
              <w:pStyle w:val="Compact"/>
            </w:pPr>
            <w:r>
              <w:t xml:space="preserve">None</w:t>
            </w:r>
          </w:p>
        </w:tc>
        <w:tc>
          <w:tcPr/>
          <w:p>
            <w:pPr>
              <w:pStyle w:val="Compact"/>
            </w:pPr>
            <w:r>
              <w:t xml:space="preserve">None</w:t>
            </w:r>
          </w:p>
        </w:tc>
        <w:tc>
          <w:tcPr/>
          <w:p>
            <w:pPr>
              <w:pStyle w:val="Compact"/>
            </w:pPr>
            <w:r>
              <w:t xml:space="preserve">Generic</w:t>
            </w:r>
          </w:p>
        </w:tc>
      </w:tr>
      <w:tr>
        <w:tc>
          <w:tcPr/>
          <w:p>
            <w:pPr>
              <w:pStyle w:val="Compact"/>
            </w:pPr>
            <w:r>
              <w:t xml:space="preserve">9</w:t>
            </w:r>
          </w:p>
        </w:tc>
        <w:tc>
          <w:tcPr/>
          <w:p>
            <w:pPr>
              <w:pStyle w:val="Compact"/>
            </w:pPr>
            <w:r>
              <w:t xml:space="preserve">hostaway.com/blog/revenue-management-best-practices/</w:t>
            </w:r>
          </w:p>
        </w:tc>
        <w:tc>
          <w:tcPr/>
          <w:p>
            <w:pPr>
              <w:pStyle w:val="Compact"/>
            </w:pPr>
            <w:r>
              <w:t xml:space="preserve">73</w:t>
            </w:r>
          </w:p>
        </w:tc>
        <w:tc>
          <w:tcPr/>
          <w:p>
            <w:pPr>
              <w:pStyle w:val="Compact"/>
            </w:pPr>
            <w:r>
              <w:t xml:space="preserve">~900</w:t>
            </w:r>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rPr>
                <w:b/>
                <w:bCs/>
              </w:rPr>
              <w:t xml:space="preserve">GetCito draft</w:t>
            </w:r>
          </w:p>
        </w:tc>
        <w:tc>
          <w:tcPr/>
          <w:p>
            <w:pPr>
              <w:pStyle w:val="Compact"/>
            </w:pPr>
            <w:r>
              <w:rPr>
                <w:b/>
                <w:bCs/>
              </w:rPr>
              <w:t xml:space="preserve">revfactor.io (target)</w:t>
            </w:r>
          </w:p>
        </w:tc>
        <w:tc>
          <w:tcPr/>
          <w:p>
            <w:pPr>
              <w:pStyle w:val="Compact"/>
            </w:pPr>
            <w:r>
              <w:rPr>
                <w:b/>
                <w:bCs/>
              </w:rPr>
              <w:t xml:space="preserve">TBD</w:t>
            </w:r>
          </w:p>
        </w:tc>
        <w:tc>
          <w:tcPr/>
          <w:p>
            <w:pPr>
              <w:pStyle w:val="Compact"/>
            </w:pPr>
            <w:r>
              <w:rPr>
                <w:b/>
                <w:bCs/>
              </w:rPr>
              <w:t xml:space="preserve">~7,500</w:t>
            </w:r>
          </w:p>
        </w:tc>
        <w:tc>
          <w:tcPr/>
          <w:p>
            <w:pPr>
              <w:pStyle w:val="Compact"/>
            </w:pPr>
            <w:r>
              <w:rPr>
                <w:b/>
                <w:bCs/>
              </w:rPr>
              <w:t xml:space="preserve">3 (Fort Worth, Newport, Bolar)</w:t>
            </w:r>
          </w:p>
        </w:tc>
        <w:tc>
          <w:tcPr/>
          <w:p>
            <w:pPr>
              <w:pStyle w:val="Compact"/>
            </w:pPr>
            <w:r>
              <w:rPr>
                <w:b/>
                <w:bCs/>
              </w:rPr>
              <w:t xml:space="preserve">11 Qs</w:t>
            </w:r>
          </w:p>
        </w:tc>
        <w:tc>
          <w:tcPr/>
          <w:p>
            <w:pPr>
              <w:pStyle w:val="Compact"/>
            </w:pPr>
            <w:r>
              <w:rPr>
                <w:b/>
                <w:bCs/>
              </w:rPr>
              <w:t xml:space="preserve">12+ verbatim Federico</w:t>
            </w:r>
          </w:p>
        </w:tc>
      </w:tr>
    </w:tbl>
    <w:p>
      <w:pPr>
        <w:pStyle w:val="BodyText"/>
      </w:pPr>
      <w:r>
        <w:rPr>
          <w:b/>
          <w:bCs/>
        </w:rPr>
        <w:t xml:space="preserve">What this means in practice:</w:t>
      </w:r>
      <w:r>
        <w:t xml:space="preserve"> </w:t>
      </w:r>
      <w:r>
        <w:t xml:space="preserve">-</w:t>
      </w:r>
      <w:r>
        <w:t xml:space="preserve"> </w:t>
      </w:r>
      <w:r>
        <w:rPr>
          <w:b/>
          <w:bCs/>
        </w:rPr>
        <w:t xml:space="preserve">Length advantage:</w:t>
      </w:r>
      <w:r>
        <w:t xml:space="preserve"> </w:t>
      </w:r>
      <w:r>
        <w:t xml:space="preserve">3.4× the median top-10 page. At Federico’s quote density that’s a moat, not bloat.</w:t>
      </w:r>
      <w:r>
        <w:t xml:space="preserve"> </w:t>
      </w:r>
      <w:r>
        <w:t xml:space="preserve">-</w:t>
      </w:r>
      <w:r>
        <w:t xml:space="preserve"> </w:t>
      </w:r>
      <w:r>
        <w:rPr>
          <w:b/>
          <w:bCs/>
        </w:rPr>
        <w:t xml:space="preserve">E-E-A-T advantage:</w:t>
      </w:r>
      <w:r>
        <w:t xml:space="preserve"> </w:t>
      </w:r>
      <w:r>
        <w:t xml:space="preserve">Every top-10 page is written by SaaS marketing teams. None of them have a named author with 10 years airline yield management + 165 STRs run daily. That’s the single biggest signal Google’s helpful-content systems and Bing/ChatGPT both reward.</w:t>
      </w:r>
      <w:r>
        <w:t xml:space="preserve"> </w:t>
      </w:r>
      <w:r>
        <w:t xml:space="preserve">-</w:t>
      </w:r>
      <w:r>
        <w:t xml:space="preserve"> </w:t>
      </w:r>
      <w:r>
        <w:rPr>
          <w:b/>
          <w:bCs/>
        </w:rPr>
        <w:t xml:space="preserve">Structural advantage:</w:t>
      </w:r>
      <w:r>
        <w:t xml:space="preserve"> </w:t>
      </w:r>
      <w:r>
        <w:t xml:space="preserve">11 FAQ Q/As (vs Guesty’s 6, PriceLabs’ 4, all others 0) means 11 chances to win an AI Overview snippet on long-tail variants.</w:t>
      </w:r>
      <w:r>
        <w:t xml:space="preserve"> </w:t>
      </w:r>
      <w:r>
        <w:t xml:space="preserve">-</w:t>
      </w:r>
      <w:r>
        <w:t xml:space="preserve"> </w:t>
      </w:r>
      <w:r>
        <w:rPr>
          <w:b/>
          <w:bCs/>
        </w:rPr>
        <w:t xml:space="preserve">Citation hooks:</w:t>
      </w:r>
      <w:r>
        <w:t xml:space="preserve"> </w:t>
      </w:r>
      <w:r>
        <w:t xml:space="preserve">Worked RevPAR arithmetic, Property A vs B table, 7 leaks list, 6 plays list, $20K Michigan case study, +18% RevPAR portfolio claim, $4,200→$15,900 Nashville shoulder-season figure. None of the top-10 has comparable citation density.</w:t>
      </w:r>
    </w:p>
    <w:p>
      <w:pPr>
        <w:pStyle w:val="BodyText"/>
      </w:pPr>
      <w:r>
        <w:rPr>
          <w:b/>
          <w:bCs/>
        </w:rPr>
        <w:t xml:space="preserve">Gaps the SERP exposes (already addressed in our enhancements below):</w:t>
      </w:r>
      <w:r>
        <w:t xml:space="preserve"> </w:t>
      </w:r>
      <w:r>
        <w:t xml:space="preserve">- PriceLabs leads with a</w:t>
      </w:r>
      <w:r>
        <w:t xml:space="preserve"> </w:t>
      </w:r>
      <w:r>
        <w:t xml:space="preserve">“5 pillars”</w:t>
      </w:r>
      <w:r>
        <w:t xml:space="preserve"> </w:t>
      </w:r>
      <w:r>
        <w:t xml:space="preserve">graphic on page-one. GetCito’s</w:t>
      </w:r>
      <w:r>
        <w:t xml:space="preserve"> </w:t>
      </w:r>
      <w:r>
        <w:t xml:space="preserve">“Three Pillars + Four Pillars”</w:t>
      </w:r>
      <w:r>
        <w:t xml:space="preserve"> </w:t>
      </w:r>
      <w:r>
        <w:t xml:space="preserve">structure beats it on substance but needs a single comparable hero graphic in the H1 region. (Already requested in feedback doc as the Quick-Answer + Key-Stats box.)</w:t>
      </w:r>
      <w:r>
        <w:t xml:space="preserve"> </w:t>
      </w:r>
      <w:r>
        <w:t xml:space="preserve">- Guesty wins AI Overviews on amenity-ROI questions because of the</w:t>
      </w:r>
      <w:r>
        <w:t xml:space="preserve"> </w:t>
      </w:r>
      <w:r>
        <w:t xml:space="preserve">“20–25% hot-tub premium”</w:t>
      </w:r>
      <w:r>
        <w:t xml:space="preserve"> </w:t>
      </w:r>
      <w:r>
        <w:t xml:space="preserve">stat. We have stronger stats (the +18% RevPAR lift, the $20K Michigan number, the $3,650/yr arithmetic). They need to be in a single</w:t>
      </w:r>
      <w:r>
        <w:t xml:space="preserve"> </w:t>
      </w:r>
      <w:r>
        <w:t xml:space="preserve">“Key Stats”</w:t>
      </w:r>
      <w:r>
        <w:t xml:space="preserve"> </w:t>
      </w:r>
      <w:r>
        <w:t xml:space="preserve">callout near the top, not just inline.</w:t>
      </w:r>
      <w:r>
        <w:t xml:space="preserve"> </w:t>
      </w:r>
      <w:r>
        <w:t xml:space="preserve">- RentalsUnited and PriceLabs both reference revenue-management-as-strategy-not-software. We say it better, more times, with a named expert. No change needed.</w:t>
      </w:r>
    </w:p>
    <w:p>
      <w:r>
        <w:pict>
          <v:rect style="width:0;height:1.5pt" o:hralign="center" o:hrstd="t" o:hr="t"/>
        </w:pict>
      </w:r>
    </w:p>
    <w:bookmarkEnd w:id="10"/>
    <w:bookmarkStart w:id="11" w:name="pop-lsi-co-occurrence-check"/>
    <w:p>
      <w:pPr>
        <w:pStyle w:val="Heading2"/>
      </w:pPr>
      <w:r>
        <w:t xml:space="preserve">POP LSI Co-Occurrence Check</w:t>
      </w:r>
    </w:p>
    <w:p>
      <w:pPr>
        <w:pStyle w:val="FirstParagraph"/>
      </w:pPr>
      <w:r>
        <w:t xml:space="preserve">Page Optimizer Pro pulled the LSI signature for the top-10 ranking pages. The phrases below appear in the cluster but are under-used in the GetCito draft. None requires a structural change — these are word-frequency hints for in-line additions during final polish: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LSI phrase</w:t>
            </w:r>
          </w:p>
        </w:tc>
        <w:tc>
          <w:tcPr/>
          <w:p>
            <w:pPr>
              <w:pStyle w:val="Compact"/>
            </w:pPr>
            <w:r>
              <w:t xml:space="preserve">Top-10 avg count</w:t>
            </w:r>
          </w:p>
        </w:tc>
        <w:tc>
          <w:tcPr/>
          <w:p>
            <w:pPr>
              <w:pStyle w:val="Compact"/>
            </w:pPr>
            <w:r>
              <w:t xml:space="preserve">Recommendation</w:t>
            </w:r>
          </w:p>
        </w:tc>
      </w:tr>
      <w:tr>
        <w:tc>
          <w:tcPr/>
          <w:p>
            <w:pPr>
              <w:pStyle w:val="Compact"/>
            </w:pPr>
            <w:r>
              <w:t xml:space="preserve">dynamic pricing</w:t>
            </w:r>
          </w:p>
        </w:tc>
        <w:tc>
          <w:tcPr/>
          <w:p>
            <w:pPr>
              <w:pStyle w:val="Compact"/>
            </w:pPr>
            <w:r>
              <w:t xml:space="preserve">9</w:t>
            </w:r>
          </w:p>
        </w:tc>
        <w:tc>
          <w:tcPr/>
          <w:p>
            <w:pPr>
              <w:pStyle w:val="Compact"/>
            </w:pPr>
            <w:r>
              <w:t xml:space="preserve">Add 4–5 more in-context mentions (currently 2). Easiest in §2 where we contrast with revenue management.</w:t>
            </w:r>
          </w:p>
        </w:tc>
      </w:tr>
      <w:tr>
        <w:tc>
          <w:tcPr/>
          <w:p>
            <w:pPr>
              <w:pStyle w:val="Compact"/>
            </w:pPr>
            <w:r>
              <w:t xml:space="preserve">occupancy</w:t>
            </w:r>
          </w:p>
        </w:tc>
        <w:tc>
          <w:tcPr/>
          <w:p>
            <w:pPr>
              <w:pStyle w:val="Compact"/>
            </w:pPr>
            <w:r>
              <w:t xml:space="preserve">7</w:t>
            </w:r>
          </w:p>
        </w:tc>
        <w:tc>
          <w:tcPr/>
          <w:p>
            <w:pPr>
              <w:pStyle w:val="Compact"/>
            </w:pPr>
            <w:r>
              <w:t xml:space="preserve">Bump to 4–5 mentions. Easiest in the ADR vs RevPAR section.</w:t>
            </w:r>
          </w:p>
        </w:tc>
      </w:tr>
      <w:tr>
        <w:tc>
          <w:tcPr/>
          <w:p>
            <w:pPr>
              <w:pStyle w:val="Compact"/>
            </w:pPr>
            <w:r>
              <w:t xml:space="preserve">performance</w:t>
            </w:r>
          </w:p>
        </w:tc>
        <w:tc>
          <w:tcPr/>
          <w:p>
            <w:pPr>
              <w:pStyle w:val="Compact"/>
            </w:pPr>
            <w:r>
              <w:t xml:space="preserve">6</w:t>
            </w:r>
          </w:p>
        </w:tc>
        <w:tc>
          <w:tcPr/>
          <w:p>
            <w:pPr>
              <w:pStyle w:val="Compact"/>
            </w:pPr>
            <w:r>
              <w:t xml:space="preserve">Add 2–3 in the historical data + scoreboard sections.</w:t>
            </w:r>
          </w:p>
        </w:tc>
      </w:tr>
      <w:tr>
        <w:tc>
          <w:tcPr/>
          <w:p>
            <w:pPr>
              <w:pStyle w:val="Compact"/>
            </w:pPr>
            <w:r>
              <w:t xml:space="preserve">portfolio</w:t>
            </w:r>
          </w:p>
        </w:tc>
        <w:tc>
          <w:tcPr/>
          <w:p>
            <w:pPr>
              <w:pStyle w:val="Compact"/>
            </w:pPr>
            <w:r>
              <w:t xml:space="preserve">5</w:t>
            </w:r>
          </w:p>
        </w:tc>
        <w:tc>
          <w:tcPr/>
          <w:p>
            <w:pPr>
              <w:pStyle w:val="Compact"/>
            </w:pPr>
            <w:r>
              <w:t xml:space="preserve">Easy — extra mentions around the Blackbird 165+ and</w:t>
            </w:r>
            <w:r>
              <w:t xml:space="preserve"> </w:t>
            </w:r>
            <w:r>
              <w:t xml:space="preserve">“across the portfolio”</w:t>
            </w:r>
            <w:r>
              <w:t xml:space="preserve"> </w:t>
            </w:r>
            <w:r>
              <w:t xml:space="preserve">phrases.</w:t>
            </w:r>
          </w:p>
        </w:tc>
      </w:tr>
      <w:tr>
        <w:tc>
          <w:tcPr/>
          <w:p>
            <w:pPr>
              <w:pStyle w:val="Compact"/>
            </w:pPr>
            <w:r>
              <w:t xml:space="preserve">bookings</w:t>
            </w:r>
          </w:p>
        </w:tc>
        <w:tc>
          <w:tcPr/>
          <w:p>
            <w:pPr>
              <w:pStyle w:val="Compact"/>
            </w:pPr>
            <w:r>
              <w:t xml:space="preserve">4</w:t>
            </w:r>
          </w:p>
        </w:tc>
        <w:tc>
          <w:tcPr/>
          <w:p>
            <w:pPr>
              <w:pStyle w:val="Compact"/>
            </w:pPr>
            <w:r>
              <w:t xml:space="preserve">Easy — already implicit, just re-word a few sentences to use the noun.</w:t>
            </w:r>
          </w:p>
        </w:tc>
      </w:tr>
      <w:tr>
        <w:tc>
          <w:tcPr/>
          <w:p>
            <w:pPr>
              <w:pStyle w:val="Compact"/>
            </w:pPr>
            <w:r>
              <w:t xml:space="preserve">pricing strategies</w:t>
            </w:r>
          </w:p>
        </w:tc>
        <w:tc>
          <w:tcPr/>
          <w:p>
            <w:pPr>
              <w:pStyle w:val="Compact"/>
            </w:pPr>
            <w:r>
              <w:t xml:space="preserve">3</w:t>
            </w:r>
          </w:p>
        </w:tc>
        <w:tc>
          <w:tcPr/>
          <w:p>
            <w:pPr>
              <w:pStyle w:val="Compact"/>
            </w:pPr>
            <w:r>
              <w:t xml:space="preserve">Add to §</w:t>
            </w:r>
            <w:r>
              <w:t xml:space="preserve">“Pillar 4”</w:t>
            </w:r>
            <w:r>
              <w:t xml:space="preserve"> </w:t>
            </w:r>
            <w:r>
              <w:t xml:space="preserve">+ the closing paragraph.</w:t>
            </w:r>
          </w:p>
        </w:tc>
      </w:tr>
      <w:tr>
        <w:tc>
          <w:tcPr/>
          <w:p>
            <w:pPr>
              <w:pStyle w:val="Compact"/>
            </w:pPr>
            <w:r>
              <w:t xml:space="preserve">automated</w:t>
            </w:r>
          </w:p>
        </w:tc>
        <w:tc>
          <w:tcPr/>
          <w:p>
            <w:pPr>
              <w:pStyle w:val="Compact"/>
            </w:pPr>
            <w:r>
              <w:t xml:space="preserve">2</w:t>
            </w:r>
          </w:p>
        </w:tc>
        <w:tc>
          <w:tcPr/>
          <w:p>
            <w:pPr>
              <w:pStyle w:val="Compact"/>
            </w:pPr>
            <w:r>
              <w:t xml:space="preserve">Add 1–2 (re: dynamic-pricing tools).</w:t>
            </w:r>
          </w:p>
        </w:tc>
      </w:tr>
    </w:tbl>
    <w:p>
      <w:pPr>
        <w:pStyle w:val="BodyText"/>
      </w:pPr>
      <w:r>
        <w:rPr>
          <w:b/>
          <w:bCs/>
        </w:rPr>
        <w:t xml:space="preserve">These are micro-edits during final QA, not blockers. They take ~15 minutes and lift the on-page semantic score by 5–10 points without altering meaning.</w:t>
      </w:r>
    </w:p>
    <w:p>
      <w:r>
        <w:pict>
          <v:rect style="width:0;height:1.5pt" o:hralign="center" o:hrstd="t" o:hr="t"/>
        </w:pict>
      </w:r>
    </w:p>
    <w:bookmarkEnd w:id="11"/>
    <w:bookmarkStart w:id="15" w:name="what-works-strengths"/>
    <w:p>
      <w:pPr>
        <w:pStyle w:val="Heading2"/>
      </w:pPr>
      <w:r>
        <w:t xml:space="preserve">What Works (Strengths)</w:t>
      </w:r>
    </w:p>
    <w:bookmarkStart w:id="12" w:name="content-fidelity-to-the-brief"/>
    <w:p>
      <w:pPr>
        <w:pStyle w:val="Heading3"/>
      </w:pPr>
      <w:r>
        <w:t xml:space="preserve">Content fidelity to the brief</w:t>
      </w:r>
    </w:p>
    <w:p>
      <w:pPr>
        <w:pStyle w:val="Compact"/>
        <w:numPr>
          <w:ilvl w:val="0"/>
          <w:numId w:val="1001"/>
        </w:numPr>
      </w:pPr>
      <w:r>
        <w:rPr>
          <w:b/>
          <w:bCs/>
        </w:rPr>
        <w:t xml:space="preserve">Three Pillars + Four Pillars correctly ordered</w:t>
      </w:r>
      <w:r>
        <w:t xml:space="preserve"> </w:t>
      </w:r>
      <w:r>
        <w:t xml:space="preserve">— strategic frame (Interest + Reliability + Positioning) leads, operational frame (Historical Data / Inventory / Forecasting / Pricing) follows. ✓</w:t>
      </w:r>
    </w:p>
    <w:p>
      <w:pPr>
        <w:pStyle w:val="Compact"/>
        <w:numPr>
          <w:ilvl w:val="0"/>
          <w:numId w:val="1001"/>
        </w:numPr>
      </w:pPr>
      <w:r>
        <w:rPr>
          <w:b/>
          <w:bCs/>
        </w:rPr>
        <w:t xml:space="preserve">Pricing tiers standardized</w:t>
      </w:r>
      <w:r>
        <w:t xml:space="preserve"> </w:t>
      </w:r>
      <w:r>
        <w:t xml:space="preserve">to the actual flat-fee structure ($320 → $256 + $125 onboarding). The earlier wrong</w:t>
      </w:r>
      <w:r>
        <w:t xml:space="preserve"> </w:t>
      </w:r>
      <w:r>
        <w:t xml:space="preserve">“1–2% management fee”</w:t>
      </w:r>
      <w:r>
        <w:t xml:space="preserve"> </w:t>
      </w:r>
      <w:r>
        <w:t xml:space="preserve">line is gone, replaced by the 20–40% industry comparison. ✓</w:t>
      </w:r>
    </w:p>
    <w:p>
      <w:pPr>
        <w:pStyle w:val="Compact"/>
        <w:numPr>
          <w:ilvl w:val="0"/>
          <w:numId w:val="1001"/>
        </w:numPr>
      </w:pPr>
      <w:r>
        <w:rPr>
          <w:b/>
          <w:bCs/>
        </w:rPr>
        <w:t xml:space="preserve">RevFactor / Blackbird attribution clarified</w:t>
      </w:r>
      <w:r>
        <w:t xml:space="preserve"> </w:t>
      </w:r>
      <w:r>
        <w:t xml:space="preserve">— Blackbird = property management company, RevFactor = standalone revenue management service. ✓</w:t>
      </w:r>
    </w:p>
    <w:p>
      <w:pPr>
        <w:pStyle w:val="Compact"/>
        <w:numPr>
          <w:ilvl w:val="0"/>
          <w:numId w:val="1001"/>
        </w:numPr>
      </w:pPr>
      <w:r>
        <w:rPr>
          <w:b/>
          <w:bCs/>
        </w:rPr>
        <w:t xml:space="preserve">165+ properties / 24 states / 56 markets</w:t>
      </w:r>
      <w:r>
        <w:t xml:space="preserve"> </w:t>
      </w:r>
      <w:r>
        <w:t xml:space="preserve">correctly attributed. ✓</w:t>
      </w:r>
    </w:p>
    <w:p>
      <w:pPr>
        <w:pStyle w:val="Compact"/>
        <w:numPr>
          <w:ilvl w:val="0"/>
          <w:numId w:val="1001"/>
        </w:numPr>
      </w:pPr>
      <w:r>
        <w:rPr>
          <w:b/>
          <w:bCs/>
        </w:rPr>
        <w:t xml:space="preserve">PMS integration discussed throughout</w:t>
      </w:r>
      <w:r>
        <w:t xml:space="preserve"> </w:t>
      </w:r>
      <w:r>
        <w:t xml:space="preserve">— Hostaway, Guesty, Hospitable, Lodgify, OwnerRez named. ✓</w:t>
      </w:r>
    </w:p>
    <w:p>
      <w:pPr>
        <w:pStyle w:val="Compact"/>
        <w:numPr>
          <w:ilvl w:val="0"/>
          <w:numId w:val="1001"/>
        </w:numPr>
      </w:pPr>
      <w:r>
        <w:rPr>
          <w:b/>
          <w:bCs/>
        </w:rPr>
        <w:t xml:space="preserve">8 Peec verbatim FAQ questions land</w:t>
      </w:r>
      <w:r>
        <w:t xml:space="preserve"> </w:t>
      </w:r>
      <w:r>
        <w:t xml:space="preserve">— all 8 high-volume Peec prompts I flagged are present as H2s. ✓</w:t>
      </w:r>
    </w:p>
    <w:bookmarkEnd w:id="12"/>
    <w:bookmarkStart w:id="13" w:name="quote-integration-is-excellent"/>
    <w:p>
      <w:pPr>
        <w:pStyle w:val="Heading3"/>
      </w:pPr>
      <w:r>
        <w:t xml:space="preserve">Quote integration is excellent</w:t>
      </w:r>
    </w:p>
    <w:p>
      <w:pPr>
        <w:pStyle w:val="FirstParagraph"/>
      </w:pPr>
      <w:r>
        <w:t xml:space="preserve">Every gold quote from the brain made it in:</w:t>
      </w:r>
      <w:r>
        <w:t xml:space="preserve"> </w:t>
      </w:r>
      <w:r>
        <w:t xml:space="preserve">- Silence anecdote (</w:t>
      </w:r>
      <w:r>
        <w:t xml:space="preserve">“I asked her how much she was selling. Silence.”</w:t>
      </w:r>
      <w:r>
        <w:t xml:space="preserve">) ✓</w:t>
      </w:r>
      <w:r>
        <w:t xml:space="preserve"> </w:t>
      </w:r>
      <w:r>
        <w:t xml:space="preserve">- Perishable inventory frame (</w:t>
      </w:r>
      <w:r>
        <w:t xml:space="preserve">“If you’re selling a physical product…”</w:t>
      </w:r>
      <w:r>
        <w:t xml:space="preserve">) ✓</w:t>
      </w:r>
      <w:r>
        <w:t xml:space="preserve"> </w:t>
      </w:r>
      <w:r>
        <w:t xml:space="preserve">- Bolar ski-pass analogy ✓</w:t>
      </w:r>
      <w:r>
        <w:t xml:space="preserve"> </w:t>
      </w:r>
      <w:r>
        <w:t xml:space="preserve">- Pacing / momentum quote ✓</w:t>
      </w:r>
      <w:r>
        <w:t xml:space="preserve"> </w:t>
      </w:r>
      <w:r>
        <w:t xml:space="preserve">- Market sets the prices / consumer perception ✓</w:t>
      </w:r>
      <w:r>
        <w:t xml:space="preserve"> </w:t>
      </w:r>
      <w:r>
        <w:t xml:space="preserve">-</w:t>
      </w:r>
      <w:r>
        <w:t xml:space="preserve"> </w:t>
      </w:r>
      <w:r>
        <w:t xml:space="preserve">“If you’re looking only at your property, you’re on an island”</w:t>
      </w:r>
      <w:r>
        <w:t xml:space="preserve"> </w:t>
      </w:r>
      <w:r>
        <w:t xml:space="preserve">✓</w:t>
      </w:r>
      <w:r>
        <w:t xml:space="preserve"> </w:t>
      </w:r>
      <w:r>
        <w:t xml:space="preserve">- Survivorship bias / Michigan minimum-stay $20K story ✓</w:t>
      </w:r>
      <w:r>
        <w:t xml:space="preserve"> </w:t>
      </w:r>
      <w:r>
        <w:t xml:space="preserve">- 20% / 10% formula ✓</w:t>
      </w:r>
      <w:r>
        <w:t xml:space="preserve"> </w:t>
      </w:r>
      <w:r>
        <w:t xml:space="preserve">- Kassidy &amp; Erin Warren testimonial ✓</w:t>
      </w:r>
      <w:r>
        <w:t xml:space="preserve"> </w:t>
      </w:r>
      <w:r>
        <w:t xml:space="preserve">-</w:t>
      </w:r>
      <w:r>
        <w:t xml:space="preserve"> </w:t>
      </w:r>
      <w:r>
        <w:t xml:space="preserve">“Two most expensive assets”</w:t>
      </w:r>
      <w:r>
        <w:t xml:space="preserve"> </w:t>
      </w:r>
      <w:r>
        <w:t xml:space="preserve">closing quote ✓</w:t>
      </w:r>
    </w:p>
    <w:bookmarkEnd w:id="13"/>
    <w:bookmarkStart w:id="14" w:name="voice-fidelity"/>
    <w:p>
      <w:pPr>
        <w:pStyle w:val="Heading3"/>
      </w:pPr>
      <w:r>
        <w:t xml:space="preserve">Voice fidelity</w:t>
      </w:r>
    </w:p>
    <w:p>
      <w:pPr>
        <w:pStyle w:val="FirstParagraph"/>
      </w:pPr>
      <w:r>
        <w:t xml:space="preserve">The cadence sounds like Federico. Short declarative sentences. The</w:t>
      </w:r>
      <w:r>
        <w:t xml:space="preserve"> </w:t>
      </w:r>
      <w:r>
        <w:t xml:space="preserve">“tool was running, nobody was driving”</w:t>
      </w:r>
      <w:r>
        <w:t xml:space="preserve"> </w:t>
      </w:r>
      <w:r>
        <w:t xml:space="preserve">line is the kind of phrase that lands and gets quoted back. The closing</w:t>
      </w:r>
      <w:r>
        <w:t xml:space="preserve"> </w:t>
      </w:r>
      <w:r>
        <w:t xml:space="preserve">“If you take one thing from this guide”</w:t>
      </w:r>
      <w:r>
        <w:t xml:space="preserve"> </w:t>
      </w:r>
      <w:r>
        <w:t xml:space="preserve">works as the AI-Overview pull-quote on every variant of the target query.</w:t>
      </w:r>
    </w:p>
    <w:p>
      <w:r>
        <w:pict>
          <v:rect style="width:0;height:1.5pt" o:hralign="center" o:hrstd="t" o:hr="t"/>
        </w:pict>
      </w:r>
    </w:p>
    <w:bookmarkEnd w:id="14"/>
    <w:bookmarkEnd w:id="15"/>
    <w:bookmarkStart w:id="19" w:name="X78b0ff5c54a2980c48bbdf754185b239ee66dfc"/>
    <w:p>
      <w:pPr>
        <w:pStyle w:val="Heading2"/>
      </w:pPr>
      <w:r>
        <w:t xml:space="preserve">Ship-with-or-without items (not scored against the draft)</w:t>
      </w:r>
    </w:p>
    <w:p>
      <w:pPr>
        <w:pStyle w:val="FirstParagraph"/>
      </w:pPr>
      <w:r>
        <w:t xml:space="preserve">Per project decision, the three items below ship as part of the launch package — they don’t reduce the draft’s score because we’re providing the assets.</w:t>
      </w:r>
    </w:p>
    <w:bookmarkStart w:id="16" w:name="a.-refactor.ai-brand-disambiguation"/>
    <w:p>
      <w:pPr>
        <w:pStyle w:val="Heading3"/>
      </w:pPr>
      <w:r>
        <w:t xml:space="preserve">A. Refactor.ai brand disambiguation</w:t>
      </w:r>
    </w:p>
    <w:p>
      <w:pPr>
        <w:pStyle w:val="FirstParagraph"/>
      </w:pPr>
      <w:r>
        <w:rPr>
          <w:b/>
          <w:bCs/>
        </w:rPr>
        <w:t xml:space="preserve">Why it matters at all:</w:t>
      </w:r>
      <w:r>
        <w:t xml:space="preserve"> </w:t>
      </w:r>
      <w:r>
        <w:t xml:space="preserve">Refactor.ai is an unrelated SaaS product. LLMs frequently merge similarly-named entities. Without one disambiguation sentence, ChatGPT/Perplexity citations of Federico’s expertise leak to a different brand.</w:t>
      </w:r>
    </w:p>
    <w:p>
      <w:pPr>
        <w:pStyle w:val="BodyText"/>
      </w:pPr>
      <w:r>
        <w:rPr>
          <w:b/>
          <w:bCs/>
        </w:rPr>
        <w:t xml:space="preserve">Drop-in sentence (added to the inline feedback doc in blue):</w:t>
      </w:r>
      <w:r>
        <w:t xml:space="preserve"> </w:t>
      </w:r>
      <w:r>
        <w:t xml:space="preserve">&gt;</w:t>
      </w:r>
      <w:r>
        <w:t xml:space="preserve"> </w:t>
      </w:r>
      <w:r>
        <w:t xml:space="preserve">“A note on the name: RevFactor (revfactor.io) is a managed revenue management service for short-term rental hosts founded by Federico Zimerman; it is unrelated to Refactor.ai, an unrelated SaaS product.”</w:t>
      </w:r>
    </w:p>
    <w:p>
      <w:pPr>
        <w:pStyle w:val="BodyText"/>
      </w:pPr>
      <w:r>
        <w:t xml:space="preserve">Place it at the end of the section</w:t>
      </w:r>
      <w:r>
        <w:t xml:space="preserve"> </w:t>
      </w:r>
      <w:r>
        <w:t xml:space="preserve">“What Is Revenue Management for Short-Term Rentals?”</w:t>
      </w:r>
      <w:r>
        <w:t xml:space="preserve"> </w:t>
      </w:r>
      <w:r>
        <w:t xml:space="preserve">— once, then never again in the post.</w:t>
      </w:r>
    </w:p>
    <w:bookmarkEnd w:id="16"/>
    <w:bookmarkStart w:id="17" w:name="Xb216db75f874896a07b3cdaaa2e17dcdb2c51f6"/>
    <w:p>
      <w:pPr>
        <w:pStyle w:val="Heading3"/>
      </w:pPr>
      <w:r>
        <w:t xml:space="preserve">B. Self-citing FAQ #1 — handle via cluster launch</w:t>
      </w:r>
    </w:p>
    <w:p>
      <w:pPr>
        <w:pStyle w:val="FirstParagraph"/>
      </w:pPr>
      <w:r>
        <w:t xml:space="preserve">The first FAQ (</w:t>
      </w:r>
      <w:r>
        <w:t xml:space="preserve">“What are the best revenue management companies for short-term rentals?”</w:t>
      </w:r>
      <w:r>
        <w:t xml:space="preserve">) implicitly references a companion listicle. Per project plan: launch 3–4 blogs simultaneously, including the</w:t>
      </w:r>
      <w:r>
        <w:t xml:space="preserve"> </w:t>
      </w:r>
      <w:r>
        <w:t xml:space="preserve">“best revenue management companies”</w:t>
      </w:r>
      <w:r>
        <w:t xml:space="preserve"> </w:t>
      </w:r>
      <w:r>
        <w:t xml:space="preserve">listicle, so the FAQ becomes the in-text bridge to it (not a self-citation). No copy change needed if launch is bundled. If launch is staggered, soft-rewrite the FAQ to remove the implicit pointer (alternate wording in the inline feedback doc).</w:t>
      </w:r>
    </w:p>
    <w:bookmarkEnd w:id="17"/>
    <w:bookmarkStart w:id="18" w:name="c.-json-ld-schema-package-provided-below"/>
    <w:p>
      <w:pPr>
        <w:pStyle w:val="Heading3"/>
      </w:pPr>
      <w:r>
        <w:t xml:space="preserve">C. JSON-LD schema package — provided below</w:t>
      </w:r>
    </w:p>
    <w:p>
      <w:pPr>
        <w:pStyle w:val="FirstParagraph"/>
      </w:pPr>
      <w:r>
        <w:t xml:space="preserve">Full schema in the</w:t>
      </w:r>
      <w:r>
        <w:t xml:space="preserve"> </w:t>
      </w:r>
      <w:r>
        <w:rPr>
          <w:b/>
          <w:bCs/>
        </w:rPr>
        <w:t xml:space="preserve">Appendix A</w:t>
      </w:r>
      <w:r>
        <w:t xml:space="preserve"> </w:t>
      </w:r>
      <w:r>
        <w:t xml:space="preserve">of this doc. Drop it as a single</w:t>
      </w:r>
      <w:r>
        <w:t xml:space="preserve"> </w:t>
      </w:r>
      <w:r>
        <w:rPr>
          <w:rStyle w:val="VerbatimChar"/>
        </w:rPr>
        <w:t xml:space="preserve">&lt;script type="application/ld+json"&gt;</w:t>
      </w:r>
      <w:r>
        <w:t xml:space="preserve"> </w:t>
      </w:r>
      <w:r>
        <w:t xml:space="preserve">tag in</w:t>
      </w:r>
      <w:r>
        <w:t xml:space="preserve"> </w:t>
      </w:r>
      <w:r>
        <w:rPr>
          <w:rStyle w:val="VerbatimChar"/>
        </w:rPr>
        <w:t xml:space="preserve">&lt;head&gt;</w:t>
      </w:r>
      <w:r>
        <w:t xml:space="preserve">. The package combines</w:t>
      </w:r>
      <w:r>
        <w:t xml:space="preserve"> </w:t>
      </w:r>
      <w:r>
        <w:rPr>
          <w:rStyle w:val="VerbatimChar"/>
        </w:rPr>
        <w:t xml:space="preserve">Article</w:t>
      </w:r>
      <w:r>
        <w:t xml:space="preserve"> </w:t>
      </w:r>
      <w:r>
        <w:t xml:space="preserve">+</w:t>
      </w:r>
      <w:r>
        <w:t xml:space="preserve"> </w:t>
      </w:r>
      <w:r>
        <w:rPr>
          <w:rStyle w:val="VerbatimChar"/>
        </w:rPr>
        <w:t xml:space="preserve">Person</w:t>
      </w:r>
      <w:r>
        <w:t xml:space="preserve"> </w:t>
      </w:r>
      <w:r>
        <w:t xml:space="preserve">+</w:t>
      </w:r>
      <w:r>
        <w:t xml:space="preserve"> </w:t>
      </w:r>
      <w:r>
        <w:rPr>
          <w:rStyle w:val="VerbatimChar"/>
        </w:rPr>
        <w:t xml:space="preserve">FAQPage</w:t>
      </w:r>
      <w:r>
        <w:t xml:space="preserve"> </w:t>
      </w:r>
      <w:r>
        <w:t xml:space="preserve">+</w:t>
      </w:r>
      <w:r>
        <w:t xml:space="preserve"> </w:t>
      </w:r>
      <w:r>
        <w:rPr>
          <w:rStyle w:val="VerbatimChar"/>
        </w:rPr>
        <w:t xml:space="preserve">HowTo</w:t>
      </w:r>
      <w:r>
        <w:t xml:space="preserve"> </w:t>
      </w:r>
      <w:r>
        <w:t xml:space="preserve">(×2) +</w:t>
      </w:r>
      <w:r>
        <w:t xml:space="preserve"> </w:t>
      </w:r>
      <w:r>
        <w:rPr>
          <w:rStyle w:val="VerbatimChar"/>
        </w:rPr>
        <w:t xml:space="preserve">DefinedTerm</w:t>
      </w:r>
      <w:r>
        <w:t xml:space="preserve"> </w:t>
      </w:r>
      <w:r>
        <w:t xml:space="preserve">(×6) +</w:t>
      </w:r>
      <w:r>
        <w:t xml:space="preserve"> </w:t>
      </w:r>
      <w:r>
        <w:rPr>
          <w:rStyle w:val="VerbatimChar"/>
        </w:rPr>
        <w:t xml:space="preserve">BreadcrumbList</w:t>
      </w:r>
      <w:r>
        <w:t xml:space="preserve">.</w:t>
      </w:r>
    </w:p>
    <w:p>
      <w:r>
        <w:pict>
          <v:rect style="width:0;height:1.5pt" o:hralign="center" o:hrstd="t" o:hr="t"/>
        </w:pict>
      </w:r>
    </w:p>
    <w:bookmarkEnd w:id="18"/>
    <w:bookmarkEnd w:id="19"/>
    <w:bookmarkStart w:id="28" w:name="Xa42453dd9b7e8fd5f97a41f04723dd243c82fc4"/>
    <w:p>
      <w:pPr>
        <w:pStyle w:val="Heading2"/>
      </w:pPr>
      <w:r>
        <w:t xml:space="preserve">High-Value Enhancements (Recommended, score-positive)</w:t>
      </w:r>
    </w:p>
    <w:bookmarkStart w:id="20" w:name="X3d7ed2748fd3fd1e964ff4d175274b9dd73b37a"/>
    <w:p>
      <w:pPr>
        <w:pStyle w:val="Heading3"/>
      </w:pPr>
      <w:r>
        <w:t xml:space="preserve">1. Add a Quick-Answer + Key-Stats block under the H1</w:t>
      </w:r>
    </w:p>
    <w:p>
      <w:pPr>
        <w:pStyle w:val="FirstParagraph"/>
      </w:pPr>
      <w:r>
        <w:t xml:space="preserve">A 40–60 word</w:t>
      </w:r>
      <w:r>
        <w:t xml:space="preserve"> </w:t>
      </w:r>
      <w:r>
        <w:t xml:space="preserve">“Quick Answer”</w:t>
      </w:r>
      <w:r>
        <w:t xml:space="preserve"> </w:t>
      </w:r>
      <w:r>
        <w:t xml:space="preserve">definition box (target: AI Overview / featured snippet) + a 3-line Key Stats callout (</w:t>
      </w:r>
      <w:r>
        <w:rPr>
          <w:rStyle w:val="VerbatimChar"/>
        </w:rPr>
        <w:t xml:space="preserve">+18% RevPAR lift</w:t>
      </w:r>
      <w:r>
        <w:t xml:space="preserve">,</w:t>
      </w:r>
      <w:r>
        <w:t xml:space="preserve"> </w:t>
      </w:r>
      <w:r>
        <w:rPr>
          <w:rStyle w:val="VerbatimChar"/>
        </w:rPr>
        <w:t xml:space="preserve">165+ properties / 24 states / 56 markets</w:t>
      </w:r>
      <w:r>
        <w:t xml:space="preserve">,</w:t>
      </w:r>
      <w:r>
        <w:t xml:space="preserve"> </w:t>
      </w:r>
      <w:r>
        <w:rPr>
          <w:rStyle w:val="VerbatimChar"/>
        </w:rPr>
        <w:t xml:space="preserve">flat $320/mo</w:t>
      </w:r>
      <w:r>
        <w:t xml:space="preserve">).</w:t>
      </w:r>
    </w:p>
    <w:bookmarkEnd w:id="20"/>
    <w:bookmarkStart w:id="21" w:name="Xb177abd3049872b2acfea4dfe053aa450dc8143"/>
    <w:p>
      <w:pPr>
        <w:pStyle w:val="Heading3"/>
      </w:pPr>
      <w:r>
        <w:t xml:space="preserve">2. Add the WW2 survivorship-bias backstory before the Federico quote</w:t>
      </w:r>
    </w:p>
    <w:p>
      <w:pPr>
        <w:pStyle w:val="FirstParagraph"/>
      </w:pPr>
      <w:r>
        <w:t xml:space="preserve">Abraham Wald, returning bombers, armor the unmarked spots — then transition to Federico’s lake-house version. This is the highest-citation hook in the brain doc and didn’t make the draft.</w:t>
      </w:r>
    </w:p>
    <w:bookmarkEnd w:id="21"/>
    <w:bookmarkStart w:id="22" w:name="X9ad9b317e8104aeb27d3741ebf53c29ba31581d"/>
    <w:p>
      <w:pPr>
        <w:pStyle w:val="Heading3"/>
      </w:pPr>
      <w:r>
        <w:t xml:space="preserve">3. Reorder the 7 leaks by frequency (highest impact first)</w:t>
      </w:r>
    </w:p>
    <w:p>
      <w:pPr>
        <w:pStyle w:val="FirstParagraph"/>
      </w:pPr>
      <w:r>
        <w:t xml:space="preserve">Pacing → Base rate → No LOS strategy → Minimum stays static → Stale comp set → Local events generic → No PMS integration. Current order leads with a symptom; pacing is the diagnostic.</w:t>
      </w:r>
    </w:p>
    <w:bookmarkEnd w:id="22"/>
    <w:bookmarkStart w:id="23" w:name="Xc0a9af6a03326c47dc7a66ddd65baa831c284aa"/>
    <w:p>
      <w:pPr>
        <w:pStyle w:val="Heading3"/>
      </w:pPr>
      <w:r>
        <w:t xml:space="preserve">4. Restructure the 20%/10% formula as a 4-step HowTo block</w:t>
      </w:r>
    </w:p>
    <w:p>
      <w:pPr>
        <w:pStyle w:val="FirstParagraph"/>
      </w:pPr>
      <w:r>
        <w:t xml:space="preserve">Pairs with the HowTo schema below. AI Overviews extract HowTo blocks verbatim.</w:t>
      </w:r>
    </w:p>
    <w:bookmarkEnd w:id="23"/>
    <w:bookmarkStart w:id="24" w:name="Xfdc43c81dc85012e0a170e745e21c9f4334a3ed"/>
    <w:p>
      <w:pPr>
        <w:pStyle w:val="Heading3"/>
      </w:pPr>
      <w:r>
        <w:t xml:space="preserve">5. Add the bookshop-vs-rental quote to §</w:t>
      </w:r>
      <w:r>
        <w:t xml:space="preserve">“Ignoring shoulder seasons”</w:t>
      </w:r>
    </w:p>
    <w:p>
      <w:pPr>
        <w:pStyle w:val="BlockText"/>
      </w:pPr>
      <w:r>
        <w:t xml:space="preserve">“If you walk into a bookshop in November and walk out empty-handed, that bookshop has lost zero dollars… those books are still there in December. If you walk into an empty short-term rental on November 14th, that night is gone forever.”</w:t>
      </w:r>
    </w:p>
    <w:bookmarkEnd w:id="24"/>
    <w:bookmarkStart w:id="25" w:name="single-cta-before-about-the-author"/>
    <w:p>
      <w:pPr>
        <w:pStyle w:val="Heading3"/>
      </w:pPr>
      <w:r>
        <w:t xml:space="preserve">6. Single CTA before About-the-Author</w:t>
      </w:r>
    </w:p>
    <w:p>
      <w:pPr>
        <w:pStyle w:val="FirstParagraph"/>
      </w:pPr>
      <w:r>
        <w:t xml:space="preserve">“Schedule a Strategy Call → revfactor.io/schedule”</w:t>
      </w:r>
      <w:r>
        <w:t xml:space="preserve"> </w:t>
      </w:r>
      <w:r>
        <w:t xml:space="preserve">— one CTA, no popups, no mid-content interruptions.</w:t>
      </w:r>
    </w:p>
    <w:bookmarkEnd w:id="25"/>
    <w:bookmarkStart w:id="26" w:name="strengthen-the-author-bio-for-e-e-a-t"/>
    <w:p>
      <w:pPr>
        <w:pStyle w:val="Heading3"/>
      </w:pPr>
      <w:r>
        <w:t xml:space="preserve">7. Strengthen the author bio for E-E-A-T</w:t>
      </w:r>
    </w:p>
    <w:p>
      <w:pPr>
        <w:pStyle w:val="FirstParagraph"/>
      </w:pPr>
      <w:r>
        <w:t xml:space="preserve">Add one sentence pinning Federico’s authority to specific podcasts (No Vacancy Ep. 155, Life of Flow, Catchup with the Carlyles, Craft Stays, STR Like The Best) + TikTok/Instagram handles + follower counts.</w:t>
      </w:r>
    </w:p>
    <w:bookmarkEnd w:id="26"/>
    <w:bookmarkStart w:id="27" w:name="internal-linking-map-for-publish-day"/>
    <w:p>
      <w:pPr>
        <w:pStyle w:val="Heading3"/>
      </w:pPr>
      <w:r>
        <w:t xml:space="preserve">8. Internal linking map (for publish day)</w:t>
      </w:r>
    </w:p>
    <w:p>
      <w:pPr>
        <w:pStyle w:val="Compact"/>
        <w:numPr>
          <w:ilvl w:val="0"/>
          <w:numId w:val="1002"/>
        </w:numPr>
      </w:pPr>
      <w:r>
        <w:t xml:space="preserve">Each of the 4 pillar names → upcoming pillar pages</w:t>
      </w:r>
    </w:p>
    <w:p>
      <w:pPr>
        <w:pStyle w:val="Compact"/>
        <w:numPr>
          <w:ilvl w:val="0"/>
          <w:numId w:val="1002"/>
        </w:numPr>
      </w:pPr>
      <w:r>
        <w:t xml:space="preserve">“PriceLabs”</w:t>
      </w:r>
      <w:r>
        <w:t xml:space="preserve"> </w:t>
      </w:r>
      <w:r>
        <w:t xml:space="preserve">/</w:t>
      </w:r>
      <w:r>
        <w:t xml:space="preserve"> </w:t>
      </w:r>
      <w:r>
        <w:t xml:space="preserve">“Beyond”</w:t>
      </w:r>
      <w:r>
        <w:t xml:space="preserve"> </w:t>
      </w:r>
      <w:r>
        <w:t xml:space="preserve">/</w:t>
      </w:r>
      <w:r>
        <w:t xml:space="preserve"> </w:t>
      </w:r>
      <w:r>
        <w:t xml:space="preserve">“Wheelhouse”</w:t>
      </w:r>
      <w:r>
        <w:t xml:space="preserve"> </w:t>
      </w:r>
      <w:r>
        <w:t xml:space="preserve">→ tools-comparison post</w:t>
      </w:r>
    </w:p>
    <w:p>
      <w:pPr>
        <w:pStyle w:val="Compact"/>
        <w:numPr>
          <w:ilvl w:val="0"/>
          <w:numId w:val="1002"/>
        </w:numPr>
      </w:pPr>
      <w:r>
        <w:t xml:space="preserve">“minimum stay rules”</w:t>
      </w:r>
      <w:r>
        <w:t xml:space="preserve"> </w:t>
      </w:r>
      <w:r>
        <w:t xml:space="preserve">/</w:t>
      </w:r>
      <w:r>
        <w:t xml:space="preserve"> </w:t>
      </w:r>
      <w:r>
        <w:t xml:space="preserve">“length-of-stay discounts”</w:t>
      </w:r>
      <w:r>
        <w:t xml:space="preserve"> </w:t>
      </w:r>
      <w:r>
        <w:t xml:space="preserve">→ play-specific pages</w:t>
      </w:r>
    </w:p>
    <w:p>
      <w:pPr>
        <w:pStyle w:val="FirstParagraph"/>
      </w:pPr>
      <w:r>
        <w:t xml:space="preserve">All 8 enhancements are inserted as blue inline notes in</w:t>
      </w:r>
      <w:r>
        <w:t xml:space="preserve"> </w:t>
      </w:r>
      <w:r>
        <w:rPr>
          <w:rStyle w:val="VerbatimChar"/>
        </w:rPr>
        <w:t xml:space="preserve">blog-1-getcito-feedback.docx</w:t>
      </w:r>
      <w:r>
        <w:t xml:space="preserve">.</w:t>
      </w:r>
    </w:p>
    <w:p>
      <w:r>
        <w:pict>
          <v:rect style="width:0;height:1.5pt" o:hralign="center" o:hrstd="t" o:hr="t"/>
        </w:pict>
      </w:r>
    </w:p>
    <w:bookmarkEnd w:id="27"/>
    <w:bookmarkEnd w:id="28"/>
    <w:bookmarkStart w:id="29" w:name="X0efb4f463b11b143885463745e6023420a20fd4"/>
    <w:p>
      <w:pPr>
        <w:pStyle w:val="Heading2"/>
      </w:pPr>
      <w:r>
        <w:t xml:space="preserve">Smaller polish edits (in the inline feedback doc)</w:t>
      </w:r>
    </w:p>
    <w:p>
      <w:pPr>
        <w:pStyle w:val="Compact"/>
        <w:numPr>
          <w:ilvl w:val="0"/>
          <w:numId w:val="1003"/>
        </w:numPr>
      </w:pPr>
      <w:r>
        <w:rPr>
          <w:b/>
          <w:bCs/>
        </w:rPr>
        <w:t xml:space="preserve">Math consistency:</w:t>
      </w:r>
      <w:r>
        <w:t xml:space="preserve"> </w:t>
      </w:r>
      <w:r>
        <w:t xml:space="preserve">Key Takeaways says</w:t>
      </w:r>
      <w:r>
        <w:t xml:space="preserve"> </w:t>
      </w:r>
      <w:r>
        <w:t xml:space="preserve">“60% occupancy at $250”</w:t>
      </w:r>
      <w:r>
        <w:t xml:space="preserve">; the body and closing-thought say</w:t>
      </w:r>
      <w:r>
        <w:t xml:space="preserve"> </w:t>
      </w:r>
      <w:r>
        <w:t xml:space="preserve">“50% occupancy at $250.”</w:t>
      </w:r>
      <w:r>
        <w:t xml:space="preserve"> </w:t>
      </w:r>
      <w:r>
        <w:t xml:space="preserve">Pick one (recommend 50%) and use it everywhere outside the worked-arithmetic table.</w:t>
      </w:r>
    </w:p>
    <w:p>
      <w:pPr>
        <w:pStyle w:val="Compact"/>
        <w:numPr>
          <w:ilvl w:val="0"/>
          <w:numId w:val="1003"/>
        </w:numPr>
      </w:pPr>
      <w:r>
        <w:rPr>
          <w:b/>
          <w:bCs/>
        </w:rPr>
        <w:t xml:space="preserve">Light POP-suggested word frequency bumps:</w:t>
      </w:r>
      <w:r>
        <w:t xml:space="preserve"> </w:t>
      </w:r>
      <w:r>
        <w:t xml:space="preserve">dynamic pricing, occupancy, performance, portfolio, bookings, automated (15 minutes of inline edits).</w:t>
      </w:r>
    </w:p>
    <w:p>
      <w:r>
        <w:pict>
          <v:rect style="width:0;height:1.5pt" o:hralign="center" o:hrstd="t" o:hr="t"/>
        </w:pict>
      </w:r>
    </w:p>
    <w:bookmarkEnd w:id="29"/>
    <w:bookmarkStart w:id="30" w:name="score-improvement-path-current-95"/>
    <w:p>
      <w:pPr>
        <w:pStyle w:val="Heading2"/>
      </w:pPr>
      <w:r>
        <w:t xml:space="preserve">Score-Improvement Path (current → 95+)</w:t>
      </w:r>
    </w:p>
    <w:p>
      <w:pPr>
        <w:pStyle w:val="FirstParagraph"/>
      </w:pPr>
      <w:r>
        <w:t xml:space="preserve">Current revised:</w:t>
      </w:r>
      <w:r>
        <w:t xml:space="preserve"> </w:t>
      </w:r>
      <w:r>
        <w:rPr>
          <w:b/>
          <w:bCs/>
        </w:rPr>
        <w:t xml:space="preserve">93/100</w:t>
      </w:r>
      <w:r>
        <w:t xml:space="preserve">.</w:t>
      </w:r>
      <w:r>
        <w:t xml:space="preserve"> </w:t>
      </w:r>
      <w:r>
        <w:t xml:space="preserve">- Apply enhancements 1–8 + LSI polish:</w:t>
      </w:r>
      <w:r>
        <w:t xml:space="preserve"> </w:t>
      </w:r>
      <w:r>
        <w:rPr>
          <w:b/>
          <w:bCs/>
        </w:rPr>
        <w:t xml:space="preserve">95–96</w:t>
      </w:r>
      <w:r>
        <w:t xml:space="preserve">.</w:t>
      </w:r>
      <w:r>
        <w:t xml:space="preserve"> </w:t>
      </w:r>
      <w:r>
        <w:t xml:space="preserve">- Add the schema package below + clean publish-day internal links:</w:t>
      </w:r>
      <w:r>
        <w:t xml:space="preserve"> </w:t>
      </w:r>
      <w:r>
        <w:rPr>
          <w:b/>
          <w:bCs/>
        </w:rPr>
        <w:t xml:space="preserve">97</w:t>
      </w:r>
      <w:r>
        <w:t xml:space="preserve">.</w:t>
      </w:r>
      <w:r>
        <w:t xml:space="preserve"> </w:t>
      </w:r>
      <w:r>
        <w:t xml:space="preserve">- Launch the companion listicle simultaneously: pushes the cluster to</w:t>
      </w:r>
      <w:r>
        <w:t xml:space="preserve"> </w:t>
      </w:r>
      <w:r>
        <w:rPr>
          <w:b/>
          <w:bCs/>
        </w:rPr>
        <w:t xml:space="preserve">97–98</w:t>
      </w:r>
      <w:r>
        <w:t xml:space="preserve"> </w:t>
      </w:r>
      <w:r>
        <w:t xml:space="preserve">and unlocks PR-pitch hooks for the next 60 days.</w:t>
      </w:r>
    </w:p>
    <w:p>
      <w:r>
        <w:pict>
          <v:rect style="width:0;height:1.5pt" o:hralign="center" o:hrstd="t" o:hr="t"/>
        </w:pict>
      </w:r>
    </w:p>
    <w:bookmarkEnd w:id="30"/>
    <w:bookmarkStart w:id="31" w:name="email-back-to-avinash-template"/>
    <w:p>
      <w:pPr>
        <w:pStyle w:val="Heading2"/>
      </w:pPr>
      <w:r>
        <w:t xml:space="preserve">Email-Back-to-Avinash (Template)</w:t>
      </w:r>
    </w:p>
    <w:p>
      <w:pPr>
        <w:pStyle w:val="BlockText"/>
      </w:pPr>
      <w:r>
        <w:t xml:space="preserve">Hi Avinash,</w:t>
      </w:r>
    </w:p>
    <w:p>
      <w:pPr>
        <w:pStyle w:val="BlockText"/>
      </w:pPr>
      <w:r>
        <w:t xml:space="preserve">First draft is strong — most of the brief landed cleanly and the voice fidelity to Federico is excellent. We’re sending two docs:</w:t>
      </w:r>
    </w:p>
    <w:p>
      <w:pPr>
        <w:pStyle w:val="Compact"/>
        <w:numPr>
          <w:ilvl w:val="0"/>
          <w:numId w:val="1004"/>
        </w:numPr>
      </w:pPr>
      <w:r>
        <w:rPr>
          <w:rStyle w:val="VerbatimChar"/>
        </w:rPr>
        <w:t xml:space="preserve">blog-1-getcito-feedback.docx</w:t>
      </w:r>
      <w:r>
        <w:t xml:space="preserve"> </w:t>
      </w:r>
      <w:r>
        <w:t xml:space="preserve">— the same draft with our inline blue notes. We’ve flagged a brand disambiguation sentence to add (RevFactor vs. Refactor.ai), one self-referential FAQ that resolves itself when we launch the companion listicle in the same drop, and 8 enhancement edits including a Quick-Answer block, the WW2 survivorship-bias backstory, a HowTo formatting on the formula, the bookshop-vs-rental shoulder-season quote, and a single closing CTA.</w:t>
      </w:r>
    </w:p>
    <w:p>
      <w:pPr>
        <w:pStyle w:val="Compact"/>
        <w:numPr>
          <w:ilvl w:val="0"/>
          <w:numId w:val="1004"/>
        </w:numPr>
      </w:pPr>
      <w:r>
        <w:rPr>
          <w:rStyle w:val="VerbatimChar"/>
        </w:rPr>
        <w:t xml:space="preserve">blog-1-draft-review.docx</w:t>
      </w:r>
      <w:r>
        <w:t xml:space="preserve"> </w:t>
      </w:r>
      <w:r>
        <w:t xml:space="preserve">— our full review (this doc). Includes (a) SERP top-3 benchmark showing the draft is positioned to beat every page in the current top 10 on E-E-A-T density, (b) POP LSI co-occurrence pull (light word-frequency polish), and (c) the full JSON-LD schema package (Article + Person + FAQPage + HowTo ×2 + DefinedTerm ×6 + BreadcrumbList) ready to paste into</w:t>
      </w:r>
    </w:p>
    <w:p>
      <w:pPr>
        <w:pStyle w:val="Compact"/>
        <w:numPr>
          <w:ilvl w:val="0"/>
          <w:numId w:val="1000"/>
        </w:numPr>
      </w:pPr>
      <w:r>
        <w:t xml:space="preserve">.</w:t>
      </w:r>
    </w:p>
    <w:p>
      <w:pPr>
        <w:pStyle w:val="BlockText"/>
      </w:pPr>
      <w:r>
        <w:t xml:space="preserve">Two scope items confirmed:</w:t>
      </w:r>
      <w:r>
        <w:t xml:space="preserve"> </w:t>
      </w:r>
      <w:r>
        <w:t xml:space="preserve">- We’re launching this post alongside 3–4 sibling blogs (incl. the</w:t>
      </w:r>
      <w:r>
        <w:t xml:space="preserve"> </w:t>
      </w:r>
      <w:r>
        <w:t xml:space="preserve">“best revenue management companies”</w:t>
      </w:r>
      <w:r>
        <w:t xml:space="preserve"> </w:t>
      </w:r>
      <w:r>
        <w:t xml:space="preserve">listicle that FAQ #1 references), so no rewrite needed there.</w:t>
      </w:r>
      <w:r>
        <w:t xml:space="preserve"> </w:t>
      </w:r>
      <w:r>
        <w:t xml:space="preserve">- Please ship the schema in</w:t>
      </w:r>
    </w:p>
    <w:p>
      <w:pPr>
        <w:pStyle w:val="BlockText"/>
      </w:pPr>
      <w:r>
        <w:t xml:space="preserve">at publish time. We’ve provided it.</w:t>
      </w:r>
    </w:p>
    <w:p>
      <w:pPr>
        <w:pStyle w:val="BlockText"/>
      </w:pPr>
      <w:r>
        <w:t xml:space="preserve">Once those are in, the draft is publish-ready. Two pieces of new mining since the v1 brain went out: a TikTok bookshop-vs-rental analogy and a momentum-as-movie quote (both already in</w:t>
      </w:r>
      <w:r>
        <w:t xml:space="preserve"> </w:t>
      </w:r>
      <w:r>
        <w:rPr>
          <w:rStyle w:val="VerbatimChar"/>
        </w:rPr>
        <w:t xml:space="preserve">revfactor-brain-addendum-2026-05-01.docx</w:t>
      </w:r>
      <w:r>
        <w:t xml:space="preserve">, which we’re sending separately).</w:t>
      </w:r>
    </w:p>
    <w:p>
      <w:pPr>
        <w:pStyle w:val="BlockText"/>
      </w:pPr>
      <w:r>
        <w:t xml:space="preserve">Thanks — Aaron</w:t>
      </w:r>
    </w:p>
    <w:p>
      <w:r>
        <w:pict>
          <v:rect style="width:0;height:1.5pt" o:hralign="center" o:hrstd="t" o:hr="t"/>
        </w:pict>
      </w:r>
    </w:p>
    <w:bookmarkEnd w:id="31"/>
    <w:bookmarkStart w:id="32" w:name="appendix-a-full-json-ld-schema-package"/>
    <w:p>
      <w:pPr>
        <w:pStyle w:val="Heading2"/>
      </w:pPr>
      <w:r>
        <w:t xml:space="preserve">Appendix A — Full JSON-LD Schema Package</w:t>
      </w:r>
    </w:p>
    <w:p>
      <w:pPr>
        <w:pStyle w:val="FirstParagraph"/>
      </w:pPr>
      <w:r>
        <w:t xml:space="preserve">Drop the following as a single</w:t>
      </w:r>
      <w:r>
        <w:t xml:space="preserve"> </w:t>
      </w:r>
      <w:r>
        <w:rPr>
          <w:rStyle w:val="VerbatimChar"/>
        </w:rPr>
        <w:t xml:space="preserve">&lt;script type="application/ld+json"&gt;</w:t>
      </w:r>
      <w:r>
        <w:t xml:space="preserve"> </w:t>
      </w:r>
      <w:r>
        <w:t xml:space="preserve">tag inside</w:t>
      </w:r>
      <w:r>
        <w:t xml:space="preserve"> </w:t>
      </w:r>
      <w:r>
        <w:rPr>
          <w:rStyle w:val="VerbatimChar"/>
        </w:rPr>
        <w:t xml:space="preserve">&lt;head&gt;</w:t>
      </w:r>
      <w:r>
        <w:t xml:space="preserve">. Replace</w:t>
      </w:r>
      <w:r>
        <w:t xml:space="preserve"> </w:t>
      </w:r>
      <w:r>
        <w:rPr>
          <w:rStyle w:val="VerbatimChar"/>
        </w:rPr>
        <w:t xml:space="preserve">{{...}}</w:t>
      </w:r>
      <w:r>
        <w:t xml:space="preserve"> </w:t>
      </w:r>
      <w:r>
        <w:t xml:space="preserve">placeholders with publish-day values.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"@graph"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"Article"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"https://revfactor.io/blog/revenue-management-for-short-term-rentals#article"</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"Revenue Management for Short-Term Rentals: The Definitive Guide"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"Revenue management for short-term rentals is the discipline of selling the right night, to the right guest, at the right price — using historical data, inventory rules, demand forecasting, and pacing — to maximize RevPAR. Distinct from dynamic pricing software, which executes the rules a revenue manager defines."</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"https://revfactor.io/blog/revenue-management-for-short-term-rentals/hero.jpg"</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"{{PUBLISH_DATE_ISO}}"</w:t>
      </w:r>
      <w:r>
        <w:rPr>
          <w:rStyle w:val="FunctionTok"/>
        </w:rPr>
        <w:t xml:space="preserve">,</w:t>
      </w:r>
      <w:r>
        <w:br/>
      </w:r>
      <w:r>
        <w:rPr>
          <w:rStyle w:val="NormalTok"/>
        </w:rPr>
        <w:t xml:space="preserve">      </w:t>
      </w:r>
      <w:r>
        <w:rPr>
          <w:rStyle w:val="DataTypeTok"/>
        </w:rPr>
        <w:t xml:space="preserve">"dateModified"</w:t>
      </w:r>
      <w:r>
        <w:rPr>
          <w:rStyle w:val="FunctionTok"/>
        </w:rPr>
        <w:t xml:space="preserve">:</w:t>
      </w:r>
      <w:r>
        <w:rPr>
          <w:rStyle w:val="NormalTok"/>
        </w:rPr>
        <w:t xml:space="preserve"> </w:t>
      </w:r>
      <w:r>
        <w:rPr>
          <w:rStyle w:val="StringTok"/>
        </w:rPr>
        <w:t xml:space="preserve">"{{PUBLISH_DATE_ISO}}"</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"https://revfactor.io/#federico"</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"RevFactor"</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"https://revfactor.io"</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"ImageObject"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"https://revfactor.io/logo.png"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"mainEntityOfPage"</w:t>
      </w:r>
      <w:r>
        <w:rPr>
          <w:rStyle w:val="FunctionTok"/>
        </w:rPr>
        <w:t xml:space="preserve">:</w:t>
      </w:r>
      <w:r>
        <w:rPr>
          <w:rStyle w:val="NormalTok"/>
        </w:rPr>
        <w:t xml:space="preserve"> </w:t>
      </w:r>
      <w:r>
        <w:rPr>
          <w:rStyle w:val="StringTok"/>
        </w:rPr>
        <w:t xml:space="preserve">"https://revfactor.io/blog/revenue-management-for-short-term-rentals"</w:t>
      </w:r>
      <w:r>
        <w:rPr>
          <w:rStyle w:val="FunctionTok"/>
        </w:rPr>
        <w:t xml:space="preserve">,</w:t>
      </w:r>
      <w:r>
        <w:br/>
      </w:r>
      <w:r>
        <w:rPr>
          <w:rStyle w:val="NormalTok"/>
        </w:rPr>
        <w:t xml:space="preserve">      </w:t>
      </w:r>
      <w:r>
        <w:rPr>
          <w:rStyle w:val="DataTypeTok"/>
        </w:rPr>
        <w:t xml:space="preserve">"wordCount"</w:t>
      </w:r>
      <w:r>
        <w:rPr>
          <w:rStyle w:val="FunctionTok"/>
        </w:rPr>
        <w:t xml:space="preserve">:</w:t>
      </w:r>
      <w:r>
        <w:rPr>
          <w:rStyle w:val="NormalTok"/>
        </w:rPr>
        <w:t xml:space="preserve"> </w:t>
      </w:r>
      <w:r>
        <w:rPr>
          <w:rStyle w:val="DecValTok"/>
        </w:rPr>
        <w:t xml:space="preserve">7500</w:t>
      </w:r>
      <w:r>
        <w:rPr>
          <w:rStyle w:val="FunctionTok"/>
        </w:rPr>
        <w:t xml:space="preserve">,</w:t>
      </w:r>
      <w:r>
        <w:br/>
      </w:r>
      <w:r>
        <w:rPr>
          <w:rStyle w:val="NormalTok"/>
        </w:rPr>
        <w:t xml:space="preserve">      </w:t>
      </w:r>
      <w:r>
        <w:rPr>
          <w:rStyle w:val="DataTypeTok"/>
        </w:rPr>
        <w:t xml:space="preserve">"articleSection"</w:t>
      </w:r>
      <w:r>
        <w:rPr>
          <w:rStyle w:val="FunctionTok"/>
        </w:rPr>
        <w:t xml:space="preserve">:</w:t>
      </w:r>
      <w:r>
        <w:rPr>
          <w:rStyle w:val="NormalTok"/>
        </w:rPr>
        <w:t xml:space="preserve"> </w:t>
      </w:r>
      <w:r>
        <w:rPr>
          <w:rStyle w:val="StringTok"/>
        </w:rPr>
        <w:t xml:space="preserve">"Revenue Management"</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StringTok"/>
        </w:rPr>
        <w:t xml:space="preserve">"short term rental revenue management, vacation rental revenue management, RevPAR, dynamic pricing, airbnb revenue management"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"https://revfactor.io/#federico"</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"Federico Zimerman"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"Federico"</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"Zimerman"</w:t>
      </w:r>
      <w:r>
        <w:rPr>
          <w:rStyle w:val="FunctionTok"/>
        </w:rPr>
        <w:t xml:space="preserve">,</w:t>
      </w:r>
      <w:r>
        <w:br/>
      </w:r>
      <w:r>
        <w:rPr>
          <w:rStyle w:val="NormalTok"/>
        </w:rPr>
        <w:t xml:space="preserve">      </w:t>
      </w:r>
      <w:r>
        <w:rPr>
          <w:rStyle w:val="DataTypeTok"/>
        </w:rPr>
        <w:t xml:space="preserve">"jobTitle"</w:t>
      </w:r>
      <w:r>
        <w:rPr>
          <w:rStyle w:val="FunctionTok"/>
        </w:rPr>
        <w:t xml:space="preserve">:</w:t>
      </w:r>
      <w:r>
        <w:rPr>
          <w:rStyle w:val="NormalTok"/>
        </w:rPr>
        <w:t xml:space="preserve"> </w:t>
      </w:r>
      <w:r>
        <w:rPr>
          <w:rStyle w:val="StringTok"/>
        </w:rPr>
        <w:t xml:space="preserve">"Founder, RevFactor; Founder, Blackbird Hospitality"</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"https://revfactor.io/about"</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"https://revfactor.io/federico.jpg"</w:t>
      </w:r>
      <w:r>
        <w:rPr>
          <w:rStyle w:val="FunctionTok"/>
        </w:rPr>
        <w:t xml:space="preserve">,</w:t>
      </w:r>
      <w:r>
        <w:br/>
      </w:r>
      <w:r>
        <w:rPr>
          <w:rStyle w:val="NormalTok"/>
        </w:rPr>
        <w:t xml:space="preserve">      </w:t>
      </w:r>
      <w:r>
        <w:rPr>
          <w:rStyle w:val="DataTypeTok"/>
        </w:rPr>
        <w:t xml:space="preserve">"sameAs"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"https://www.tiktok.com/@federicozimerman"</w:t>
      </w:r>
      <w:r>
        <w:rPr>
          <w:rStyle w:val="OtherTok"/>
        </w:rPr>
        <w:t xml:space="preserve">,</w:t>
      </w:r>
      <w:r>
        <w:br/>
      </w:r>
      <w:r>
        <w:rPr>
          <w:rStyle w:val="NormalTok"/>
        </w:rPr>
        <w:t xml:space="preserve">        </w:t>
      </w:r>
      <w:r>
        <w:rPr>
          <w:rStyle w:val="StringTok"/>
        </w:rPr>
        <w:t xml:space="preserve">"https://www.instagram.com/federico.zimerman"</w:t>
      </w:r>
      <w:r>
        <w:rPr>
          <w:rStyle w:val="OtherTok"/>
        </w:rPr>
        <w:t xml:space="preserve">,</w:t>
      </w:r>
      <w:r>
        <w:br/>
      </w:r>
      <w:r>
        <w:rPr>
          <w:rStyle w:val="NormalTok"/>
        </w:rPr>
        <w:t xml:space="preserve">        </w:t>
      </w:r>
      <w:r>
        <w:rPr>
          <w:rStyle w:val="StringTok"/>
        </w:rPr>
        <w:t xml:space="preserve">"https://www.linkedin.com/in/federicozimerman"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"knowsAbout"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"Revenue management"</w:t>
      </w:r>
      <w:r>
        <w:rPr>
          <w:rStyle w:val="OtherTok"/>
        </w:rPr>
        <w:t xml:space="preserve">,</w:t>
      </w:r>
      <w:r>
        <w:br/>
      </w:r>
      <w:r>
        <w:rPr>
          <w:rStyle w:val="NormalTok"/>
        </w:rPr>
        <w:t xml:space="preserve">        </w:t>
      </w:r>
      <w:r>
        <w:rPr>
          <w:rStyle w:val="StringTok"/>
        </w:rPr>
        <w:t xml:space="preserve">"Short-term rental pricing"</w:t>
      </w:r>
      <w:r>
        <w:rPr>
          <w:rStyle w:val="OtherTok"/>
        </w:rPr>
        <w:t xml:space="preserve">,</w:t>
      </w:r>
      <w:r>
        <w:br/>
      </w:r>
      <w:r>
        <w:rPr>
          <w:rStyle w:val="NormalTok"/>
        </w:rPr>
        <w:t xml:space="preserve">        </w:t>
      </w:r>
      <w:r>
        <w:rPr>
          <w:rStyle w:val="StringTok"/>
        </w:rPr>
        <w:t xml:space="preserve">"Airline yield management"</w:t>
      </w:r>
      <w:r>
        <w:rPr>
          <w:rStyle w:val="OtherTok"/>
        </w:rPr>
        <w:t xml:space="preserve">,</w:t>
      </w:r>
      <w:r>
        <w:br/>
      </w:r>
      <w:r>
        <w:rPr>
          <w:rStyle w:val="NormalTok"/>
        </w:rPr>
        <w:t xml:space="preserve">        </w:t>
      </w:r>
      <w:r>
        <w:rPr>
          <w:rStyle w:val="StringTok"/>
        </w:rPr>
        <w:t xml:space="preserve">"RevPAR optimization"</w:t>
      </w:r>
      <w:r>
        <w:rPr>
          <w:rStyle w:val="OtherTok"/>
        </w:rPr>
        <w:t xml:space="preserve">,</w:t>
      </w:r>
      <w:r>
        <w:br/>
      </w:r>
      <w:r>
        <w:rPr>
          <w:rStyle w:val="NormalTok"/>
        </w:rPr>
        <w:t xml:space="preserve">        </w:t>
      </w:r>
      <w:r>
        <w:rPr>
          <w:rStyle w:val="StringTok"/>
        </w:rPr>
        <w:t xml:space="preserve">"Dynamic pricing"</w:t>
      </w:r>
      <w:r>
        <w:rPr>
          <w:rStyle w:val="OtherTok"/>
        </w:rPr>
        <w:t xml:space="preserve">,</w:t>
      </w:r>
      <w:r>
        <w:br/>
      </w:r>
      <w:r>
        <w:rPr>
          <w:rStyle w:val="NormalTok"/>
        </w:rPr>
        <w:t xml:space="preserve">        </w:t>
      </w:r>
      <w:r>
        <w:rPr>
          <w:rStyle w:val="StringTok"/>
        </w:rPr>
        <w:t xml:space="preserve">"PriceLabs"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"alumniOf"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"American Airlines"</w:t>
      </w:r>
      <w:r>
        <w:br/>
      </w:r>
      <w:r>
        <w:rPr>
          <w:rStyle w:val="NormalTok"/>
        </w:rPr>
        <w:t xml:space="preserve">      </w:t>
      </w:r>
      <w:r>
        <w:rPr>
          <w:rStyle w:val="FunctionTok"/>
        </w:rPr>
        <w:t xml:space="preserve">},</w:t>
      </w:r>
      <w:r>
        <w:br/>
      </w:r>
      <w:r>
        <w:rPr>
          <w:rStyle w:val="NormalTok"/>
        </w:rPr>
        <w:t xml:space="preserve">      </w:t>
      </w:r>
      <w:r>
        <w:rPr>
          <w:rStyle w:val="DataTypeTok"/>
        </w:rPr>
        <w:t xml:space="preserve">"worksFor"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"RevFactor"</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"https://revfactor.io"</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"Federico Zimerman spent 10 years in airline revenue management at American Airlines before founding Blackbird Hospitality (165+ short-term rental properties across 24 U.S. states and 56 markets) and RevFactor (standalone revenue management service). His strategies deliver +18% RevPAR lift vs. comp set across the portfolio."</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"https://revfactor.io/blog/revenue-management-for-short-term-rentals#faq"</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are the best revenue management companies for short-term rentals?"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best revenue management companies for short-term rentals combine specialist human revenue managers with proven dynamic pricing technology (typically PriceLabs, Beyond, or Wheelhouse) and report on RevPAR vs. comp set rather than vanity metrics. The category includes specialist firms like RevFactor, full-service property managers offering revenue management as a bundled service, and independent revenue consultants. The right fit depends on portfolio size, market complexity, and whether the host wants to retain operational control."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do I maximize revenue on my short-term rental?"</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"To maximize revenue on a short-term rental, treat pricing as one of four operational pillars: historical data, inventory management (minimum stays, LOS discounts, calendar blocks), forecasting, and pricing strategy. Most hosts focus only on the nightly rate; the largest gains come from inventory rules, shoulder-season strategy, event capture, and aligning your pricing tool with your PMS so calendar gaps trigger automatic adjustments."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is the best way to increase RevPAR for vacation rentals?"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best way to increase RevPAR for vacation rentals is to optimize rate and occupancy together rather than in isolation: track RevPAR (not ADR or occupancy) against a clean comp set, fix shoulder-season pricing where most properties leave money behind, structure length-of-stay discounts to capture longer bookings without giving away the nightly rate, and treat minimum stays as a flexible weapon different by season, day of week, and lead time."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can I increase my Airbnb income without lowering rates?"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"To increase Airbnb income without lowering rates, focus on inventory rules and visibility rather than discounting. Adjust minimum stays by season and day of week, layer length-of-stay discounts that reward longer bookings, capture gap nights with conditional discounts that only apply inside multi-night stays, and improve listing conversion through better photos and review velocity."</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do I improve my revenue per available night on Airbnb?"</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"Improve revenue per available night on Airbnb by tracking RevPAR weekly against your comp set, eliminating gap nights through conditional LOS discounts, calibrating minimum stays to seasonal demand patterns, pricing shoulder seasons actively rather than reactively, and ensuring your dynamic pricing tool's base rate reflects current market conditions not what felt comfortable a year ago."</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"Who can help me set optimal nightly rates for my rental property?"</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"Specialist short-term rental revenue managers can set optimal nightly rates by combining dynamic pricing software (PriceLabs, Beyond, Wheelhouse) with daily human review of pacing, comp set movement, and event signals. Look for managers who report on RevPAR vs. comp set, charge a flat fee rather than a percentage of revenue, and demonstrate experience in markets and property types similar to yours."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do I price my vacation rental for peak and off-seasons?"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"Price your vacation rental for peak and off-seasons by working from the comp set, not your cost basis. Set peak rates 6–12 months ahead based on prior-year demand, event calendars, and pacing data. Price shoulder seasons actively. For off-seasons, shorten minimum stays, layer LOS discounts, and use last-minute strategy to fill remaining inventory selectively rather than blanket-discounting."</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is dynamic pricing for short-term rentals?"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"Dynamic pricing for short-term rentals is software that automatically adjusts your nightly rate based on demand signals like seasonality, day of week, lead time, comp set movement, and local events. Tools like PriceLabs, Beyond, and Wheelhouse execute the rules a revenue manager sets — they're the engine, not the driver."</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is the difference between revenue management and dynamic pricing for short-term rentals?"</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"Dynamic pricing is software that adjusts your nightly rate based on demand signals. Revenue management is the discipline that decides what those rates, minimum stays, length-of-stay discounts, and inventory rules should be in the first place. Dynamic pricing is the engine; revenue management is the driver."</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is RevPAR for short-term rentals, and why does it matter?"</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"RevPAR (Revenue per Available Night) is total revenue divided by the total number of available nights in a period. It combines occupancy and rate into a single number — and that's why it matters. A property at 100% occupancy with low rates can earn less than a property at 60% occupancy with strong rates. RevPAR is the only metric that captures both sides at once."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much can revenue management increase Airbnb revenue?"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"Realistic results vary by property, market, and starting point. A well-priced property already running effective dynamic pricing might see a 5–10% lift from active revenue management. A property running default tool settings or no tool at all can see 15–25% or more. The largest gains typically come from inventory rule changes, shoulder-season pricing, and event capture, not just nightly rate adjustments."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"When should a host hire a revenue manager?"</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most common triggers are scaling beyond 3–5 properties (cognitive load exceeds DIY capacity), entering a new market the host doesn't deeply understand, or recognizing that a tool-only setup is producing inconsistent results. The economic threshold is when the revenue lift from professional management exceeds the management fee — for most properties at $150+ ADR, this happens quickly under a flat-fee model."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"HowTo"</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"https://revfactor.io/blog/revenue-management-for-short-term-rentals#howto-minstay"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to use minimum stays as a competitive weapon"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4-step playbook for setting minimum stays that beat the survivorship-bias trap most hosts fall into."</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"Pull average length of stay from your top 5 comp-set listings"</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"Open each comp-set listing's Reviews tab. Estimate average stay length from review timestamps. Take the median across the 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"Beat the market minimum by one night"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"If the average is at least 1.5 nights below the market minimum, set your minimum 1 night below the market (market 5 → you offer 3 or 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"Raise base rates 15–20%"</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"Capture the visibility premium — you'll appear in searches that competitors are filtered out of. Don't leave the rate flat."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"Layer a 10% LOS discount at the market average"</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"On stays at or above the market average, offer 10% off. Longer-stay guests still see a deal; you still beat the rate of the higher-minimum competitors."</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"HowTo"</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"https://revfactor.io/blog/revenue-management-for-short-term-rentals#howto-launch"</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to launch a new short-term rental listing"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first 30–60 days of a new listing aren't about revenue. They're about reviews, ranking, and algorithm trust."</w:t>
      </w:r>
      <w:r>
        <w:rPr>
          <w:rStyle w:val="FunctionTok"/>
        </w:rPr>
        <w:t xml:space="preserve">,</w:t>
      </w:r>
      <w:r>
        <w:br/>
      </w:r>
      <w:r>
        <w:rPr>
          <w:rStyle w:val="NormalTok"/>
        </w:rPr>
        <w:t xml:space="preserve">      </w:t>
      </w:r>
      <w:r>
        <w:rPr>
          <w:rStyle w:val="DataTypeTok"/>
        </w:rPr>
        <w:t xml:space="preserve">"step"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"Set launch price 15–25% below market"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"For the first 30–60 days, price aggressively below comparable listings."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"Fill the calendar"</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"Optimize for occupancy, not rate. The algorithm rewards bookings."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"Generate reviews fast"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"Every booking is a chance for a review. Communicate proactively to maximize review rate."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"HowToStep"</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"Transition into revenue mode"</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"After ~20 strong reviews and stable booking cadence, raise rates back to market and shift focus from occupancy to RevPAR."</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"DefinedTerm"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"RevPAR"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"Revenue per Available Night. Total revenue divided by total nights available. The only metric that captures rate and occupancy in one number."</w:t>
      </w:r>
      <w:r>
        <w:rPr>
          <w:rStyle w:val="FunctionTok"/>
        </w:rPr>
        <w:t xml:space="preserve">,</w:t>
      </w:r>
      <w:r>
        <w:rPr>
          <w:rStyle w:val="NormalTok"/>
        </w:rPr>
        <w:t xml:space="preserve"> </w:t>
      </w:r>
      <w:r>
        <w:rPr>
          <w:rStyle w:val="DataTypeTok"/>
        </w:rPr>
        <w:t xml:space="preserve">"inDefinedTermSet"</w:t>
      </w:r>
      <w:r>
        <w:rPr>
          <w:rStyle w:val="FunctionTok"/>
        </w:rPr>
        <w:t xml:space="preserve">:</w:t>
      </w:r>
      <w:r>
        <w:rPr>
          <w:rStyle w:val="NormalTok"/>
        </w:rPr>
        <w:t xml:space="preserve"> </w:t>
      </w:r>
      <w:r>
        <w:rPr>
          <w:rStyle w:val="StringTok"/>
        </w:rPr>
        <w:t xml:space="preserve">"https://revfactor.io/glossary"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"DefinedTerm"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"Average Daily Rate. The average price of booked nights. Ignores empty nights, which is why it's a misleading standalone metric."</w:t>
      </w:r>
      <w:r>
        <w:rPr>
          <w:rStyle w:val="FunctionTok"/>
        </w:rPr>
        <w:t xml:space="preserve">,</w:t>
      </w:r>
      <w:r>
        <w:rPr>
          <w:rStyle w:val="NormalTok"/>
        </w:rPr>
        <w:t xml:space="preserve"> </w:t>
      </w:r>
      <w:r>
        <w:rPr>
          <w:rStyle w:val="DataTypeTok"/>
        </w:rPr>
        <w:t xml:space="preserve">"inDefinedTermSet"</w:t>
      </w:r>
      <w:r>
        <w:rPr>
          <w:rStyle w:val="FunctionTok"/>
        </w:rPr>
        <w:t xml:space="preserve">:</w:t>
      </w:r>
      <w:r>
        <w:rPr>
          <w:rStyle w:val="NormalTok"/>
        </w:rPr>
        <w:t xml:space="preserve"> </w:t>
      </w:r>
      <w:r>
        <w:rPr>
          <w:rStyle w:val="StringTok"/>
        </w:rPr>
        <w:t xml:space="preserve">"https://revfactor.io/glossary"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"DefinedTerm"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"NetRevPAR"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"RevPAR minus variable costs per night (cleaning, channel commissions, OTA fees). Tells you whether the rate-and-occupancy win is making it to your bank account."</w:t>
      </w:r>
      <w:r>
        <w:rPr>
          <w:rStyle w:val="FunctionTok"/>
        </w:rPr>
        <w:t xml:space="preserve">,</w:t>
      </w:r>
      <w:r>
        <w:rPr>
          <w:rStyle w:val="NormalTok"/>
        </w:rPr>
        <w:t xml:space="preserve"> </w:t>
      </w:r>
      <w:r>
        <w:rPr>
          <w:rStyle w:val="DataTypeTok"/>
        </w:rPr>
        <w:t xml:space="preserve">"inDefinedTermSet"</w:t>
      </w:r>
      <w:r>
        <w:rPr>
          <w:rStyle w:val="FunctionTok"/>
        </w:rPr>
        <w:t xml:space="preserve">:</w:t>
      </w:r>
      <w:r>
        <w:rPr>
          <w:rStyle w:val="NormalTok"/>
        </w:rPr>
        <w:t xml:space="preserve"> </w:t>
      </w:r>
      <w:r>
        <w:rPr>
          <w:rStyle w:val="StringTok"/>
        </w:rPr>
        <w:t xml:space="preserve">"https://revfactor.io/glossary"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"DefinedTerm"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"Pacing"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"How bookings accumulate week-over-week vs. the same period last year. The single best leading indicator of revenue."</w:t>
      </w:r>
      <w:r>
        <w:rPr>
          <w:rStyle w:val="FunctionTok"/>
        </w:rPr>
        <w:t xml:space="preserve">,</w:t>
      </w:r>
      <w:r>
        <w:rPr>
          <w:rStyle w:val="NormalTok"/>
        </w:rPr>
        <w:t xml:space="preserve"> </w:t>
      </w:r>
      <w:r>
        <w:rPr>
          <w:rStyle w:val="DataTypeTok"/>
        </w:rPr>
        <w:t xml:space="preserve">"inDefinedTermSet"</w:t>
      </w:r>
      <w:r>
        <w:rPr>
          <w:rStyle w:val="FunctionTok"/>
        </w:rPr>
        <w:t xml:space="preserve">:</w:t>
      </w:r>
      <w:r>
        <w:rPr>
          <w:rStyle w:val="NormalTok"/>
        </w:rPr>
        <w:t xml:space="preserve"> </w:t>
      </w:r>
      <w:r>
        <w:rPr>
          <w:rStyle w:val="StringTok"/>
        </w:rPr>
        <w:t xml:space="preserve">"https://revfactor.io/glossary"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"DefinedTerm"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"Length-of-stay discount"</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graduated discount that incentivizes longer bookings without giving away the nightly rate. The discount feels like a deal to the guest; the math is a win for the host."</w:t>
      </w:r>
      <w:r>
        <w:rPr>
          <w:rStyle w:val="FunctionTok"/>
        </w:rPr>
        <w:t xml:space="preserve">,</w:t>
      </w:r>
      <w:r>
        <w:rPr>
          <w:rStyle w:val="NormalTok"/>
        </w:rPr>
        <w:t xml:space="preserve"> </w:t>
      </w:r>
      <w:r>
        <w:rPr>
          <w:rStyle w:val="DataTypeTok"/>
        </w:rPr>
        <w:t xml:space="preserve">"inDefinedTermSet"</w:t>
      </w:r>
      <w:r>
        <w:rPr>
          <w:rStyle w:val="FunctionTok"/>
        </w:rPr>
        <w:t xml:space="preserve">:</w:t>
      </w:r>
      <w:r>
        <w:rPr>
          <w:rStyle w:val="NormalTok"/>
        </w:rPr>
        <w:t xml:space="preserve"> </w:t>
      </w:r>
      <w:r>
        <w:rPr>
          <w:rStyle w:val="StringTok"/>
        </w:rPr>
        <w:t xml:space="preserve">"https://revfactor.io/glossary"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"DefinedTerm"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"Survivorship bias (in STR pricing)"</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minimum-stay rules you can see across your competitors are the ones that survived their pricing decision. The listings that didn't survive — priced out by their own restrictions — are invisible. Setting minimums by copying visible competitors compounds the bias."</w:t>
      </w:r>
      <w:r>
        <w:rPr>
          <w:rStyle w:val="FunctionTok"/>
        </w:rPr>
        <w:t xml:space="preserve">,</w:t>
      </w:r>
      <w:r>
        <w:rPr>
          <w:rStyle w:val="NormalTok"/>
        </w:rPr>
        <w:t xml:space="preserve"> </w:t>
      </w:r>
      <w:r>
        <w:rPr>
          <w:rStyle w:val="DataTypeTok"/>
        </w:rPr>
        <w:t xml:space="preserve">"inDefinedTermSet"</w:t>
      </w:r>
      <w:r>
        <w:rPr>
          <w:rStyle w:val="FunctionTok"/>
        </w:rPr>
        <w:t xml:space="preserve">:</w:t>
      </w:r>
      <w:r>
        <w:rPr>
          <w:rStyle w:val="NormalTok"/>
        </w:rPr>
        <w:t xml:space="preserve"> </w:t>
      </w:r>
      <w:r>
        <w:rPr>
          <w:rStyle w:val="StringTok"/>
        </w:rPr>
        <w:t xml:space="preserve">"https://revfactor.io/glossary"</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"BreadcrumbList"</w:t>
      </w:r>
      <w:r>
        <w:rPr>
          <w:rStyle w:val="FunctionTok"/>
        </w:rPr>
        <w:t xml:space="preserve">,</w:t>
      </w:r>
      <w:r>
        <w:br/>
      </w:r>
      <w:r>
        <w:rPr>
          <w:rStyle w:val="NormalTok"/>
        </w:rPr>
        <w:t xml:space="preserve">      </w:t>
      </w:r>
      <w:r>
        <w:rPr>
          <w:rStyle w:val="DataTypeTok"/>
        </w:rPr>
        <w:t xml:space="preserve">"itemListElement"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"Home"</w:t>
      </w:r>
      <w:r>
        <w:rPr>
          <w:rStyle w:val="FunctionTok"/>
        </w:rPr>
        <w:t xml:space="preserve">,</w:t>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"https://revfactor.io"</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"Blog"</w:t>
      </w:r>
      <w:r>
        <w:rPr>
          <w:rStyle w:val="FunctionTok"/>
        </w:rPr>
        <w:t xml:space="preserve">,</w:t>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"https://revfactor.io/blog"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"Revenue Management for Short-Term Rentals: The Definitive Guide"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2"/>
    <w:bookmarkStart w:id="33" w:name="appendix-b-seo-pre-publish-checklist"/>
    <w:p>
      <w:pPr>
        <w:pStyle w:val="Heading2"/>
      </w:pPr>
      <w:r>
        <w:t xml:space="preserve">Appendix B — SEO Pre-Publish Checklist</w:t>
      </w:r>
    </w:p>
    <w:p>
      <w:pPr>
        <w:pStyle w:val="Compact"/>
        <w:numPr>
          <w:ilvl w:val="0"/>
          <w:numId w:val="1005"/>
        </w:numPr>
      </w:pPr>
      <w:r>
        <w:t xml:space="preserve">H1 =</w:t>
      </w:r>
      <w:r>
        <w:t xml:space="preserve"> </w:t>
      </w:r>
      <w:r>
        <w:t xml:space="preserve">“Revenue Management for Short-Term Rentals: The Definitive Guide”</w:t>
      </w:r>
    </w:p>
    <w:p>
      <w:pPr>
        <w:pStyle w:val="Compact"/>
        <w:numPr>
          <w:ilvl w:val="0"/>
          <w:numId w:val="1006"/>
        </w:numPr>
      </w:pPr>
      <w:r>
        <w:t xml:space="preserve">Slug =</w:t>
      </w:r>
      <w:r>
        <w:t xml:space="preserve"> </w:t>
      </w:r>
      <w:r>
        <w:rPr>
          <w:rStyle w:val="VerbatimChar"/>
        </w:rPr>
        <w:t xml:space="preserve">/blog/revenue-management-for-short-term-rentals</w:t>
      </w:r>
    </w:p>
    <w:p>
      <w:pPr>
        <w:pStyle w:val="Compact"/>
        <w:numPr>
          <w:ilvl w:val="0"/>
          <w:numId w:val="1007"/>
        </w:numPr>
      </w:pPr>
      <w:r>
        <w:t xml:space="preserve">Meta title ≤ 60 chars (target:</w:t>
      </w:r>
      <w:r>
        <w:t xml:space="preserve"> </w:t>
      </w:r>
      <w:r>
        <w:t xml:space="preserve">“Revenue Management for Short-Term Rentals (2026) | RevFactor”</w:t>
      </w:r>
      <w:r>
        <w:t xml:space="preserve">)</w:t>
      </w:r>
    </w:p>
    <w:p>
      <w:pPr>
        <w:pStyle w:val="Compact"/>
        <w:numPr>
          <w:ilvl w:val="0"/>
          <w:numId w:val="1008"/>
        </w:numPr>
      </w:pPr>
      <w:r>
        <w:t xml:space="preserve">Meta description ≤ 160 chars (target: pull the Quick-Answer definition box, trimmed)</w:t>
      </w:r>
    </w:p>
    <w:p>
      <w:pPr>
        <w:pStyle w:val="Compact"/>
        <w:numPr>
          <w:ilvl w:val="0"/>
          <w:numId w:val="1009"/>
        </w:numPr>
      </w:pPr>
      <w:r>
        <w:t xml:space="preserve">Canonical = absolute URL</w:t>
      </w:r>
    </w:p>
    <w:p>
      <w:pPr>
        <w:pStyle w:val="Compact"/>
        <w:numPr>
          <w:ilvl w:val="0"/>
          <w:numId w:val="1010"/>
        </w:numPr>
      </w:pPr>
      <w:r>
        <w:t xml:space="preserve">OG: title / description / image / type=article</w:t>
      </w:r>
    </w:p>
    <w:p>
      <w:pPr>
        <w:pStyle w:val="Compact"/>
        <w:numPr>
          <w:ilvl w:val="0"/>
          <w:numId w:val="1011"/>
        </w:numPr>
      </w:pPr>
      <w:r>
        <w:t xml:space="preserve">Twitter card = summary_large_image</w:t>
      </w:r>
    </w:p>
    <w:p>
      <w:pPr>
        <w:pStyle w:val="Compact"/>
        <w:numPr>
          <w:ilvl w:val="0"/>
          <w:numId w:val="1012"/>
        </w:numPr>
      </w:pPr>
      <w:r>
        <w:t xml:space="preserve">All images have descriptive alt text</w:t>
      </w:r>
    </w:p>
    <w:p>
      <w:pPr>
        <w:pStyle w:val="Compact"/>
        <w:numPr>
          <w:ilvl w:val="0"/>
          <w:numId w:val="1013"/>
        </w:numPr>
      </w:pPr>
      <w:r>
        <w:t xml:space="preserve">All images compressed (WebP, &lt; 200KB)</w:t>
      </w:r>
    </w:p>
    <w:p>
      <w:pPr>
        <w:pStyle w:val="Compact"/>
        <w:numPr>
          <w:ilvl w:val="0"/>
          <w:numId w:val="1014"/>
        </w:numPr>
      </w:pPr>
      <w:r>
        <w:t xml:space="preserve">Schema package above pasted into</w:t>
      </w:r>
      <w:r>
        <w:t xml:space="preserve"> </w:t>
      </w:r>
      <w:r>
        <w:rPr>
          <w:rStyle w:val="VerbatimChar"/>
        </w:rPr>
        <w:t xml:space="preserve">&lt;head&gt;</w:t>
      </w:r>
    </w:p>
    <w:p>
      <w:pPr>
        <w:pStyle w:val="Compact"/>
        <w:numPr>
          <w:ilvl w:val="0"/>
          <w:numId w:val="1015"/>
        </w:numPr>
      </w:pPr>
      <w:r>
        <w:t xml:space="preserve">Internal links live (4 pillar pages, 6 plays, glossary)</w:t>
      </w:r>
    </w:p>
    <w:p>
      <w:pPr>
        <w:pStyle w:val="Compact"/>
        <w:numPr>
          <w:ilvl w:val="0"/>
          <w:numId w:val="1016"/>
        </w:numPr>
      </w:pPr>
      <w:r>
        <w:t xml:space="preserve">Author bio links → /about/federico, /about, social</w:t>
      </w:r>
    </w:p>
    <w:p>
      <w:pPr>
        <w:pStyle w:val="Compact"/>
        <w:numPr>
          <w:ilvl w:val="0"/>
          <w:numId w:val="1017"/>
        </w:numPr>
      </w:pPr>
      <w:r>
        <w:t xml:space="preserve">Footer/sidebar shows Last Updated date</w:t>
      </w:r>
    </w:p>
    <w:p>
      <w:pPr>
        <w:pStyle w:val="Compact"/>
        <w:numPr>
          <w:ilvl w:val="0"/>
          <w:numId w:val="1018"/>
        </w:numPr>
      </w:pPr>
      <w:r>
        <w:t xml:space="preserve">Mobile rendering verified at 375px and 414px</w:t>
      </w:r>
    </w:p>
    <w:p>
      <w:pPr>
        <w:pStyle w:val="Compact"/>
        <w:numPr>
          <w:ilvl w:val="0"/>
          <w:numId w:val="1019"/>
        </w:numPr>
      </w:pPr>
      <w:r>
        <w:t xml:space="preserve">CWV: LCP &lt; 2.5s, INP &lt; 200ms, CLS &lt; 0.1</w:t>
      </w:r>
    </w:p>
    <w:bookmarkEnd w:id="33"/>
    <w:bookmarkStart w:id="34" w:name="appendix-c-geoaeo-pre-publish-checklist"/>
    <w:p>
      <w:pPr>
        <w:pStyle w:val="Heading2"/>
      </w:pPr>
      <w:r>
        <w:t xml:space="preserve">Appendix C — GEO/AEO Pre-Publish Checklist</w:t>
      </w:r>
    </w:p>
    <w:p>
      <w:pPr>
        <w:pStyle w:val="Compact"/>
        <w:numPr>
          <w:ilvl w:val="0"/>
          <w:numId w:val="1020"/>
        </w:numPr>
      </w:pPr>
      <w:r>
        <w:t xml:space="preserve">Quick-Answer block under H1 (40–60 words, definition-first)</w:t>
      </w:r>
    </w:p>
    <w:p>
      <w:pPr>
        <w:pStyle w:val="Compact"/>
        <w:numPr>
          <w:ilvl w:val="0"/>
          <w:numId w:val="1021"/>
        </w:numPr>
      </w:pPr>
      <w:r>
        <w:t xml:space="preserve">Key Stats callout (3 numbers, top of post)</w:t>
      </w:r>
    </w:p>
    <w:p>
      <w:pPr>
        <w:pStyle w:val="Compact"/>
        <w:numPr>
          <w:ilvl w:val="0"/>
          <w:numId w:val="1022"/>
        </w:numPr>
      </w:pPr>
      <w:r>
        <w:t xml:space="preserve">All 11 FAQ Q/As use</w:t>
      </w:r>
      <w:r>
        <w:t xml:space="preserve"> </w:t>
      </w:r>
      <w:r>
        <w:rPr>
          <w:rStyle w:val="VerbatimChar"/>
        </w:rPr>
        <w:t xml:space="preserve">&lt;h3&gt;</w:t>
      </w:r>
      <w:r>
        <w:t xml:space="preserve"> </w:t>
      </w:r>
      <w:r>
        <w:t xml:space="preserve">+ match the schema mainEntity exactly</w:t>
      </w:r>
    </w:p>
    <w:p>
      <w:pPr>
        <w:pStyle w:val="Compact"/>
        <w:numPr>
          <w:ilvl w:val="0"/>
          <w:numId w:val="1023"/>
        </w:numPr>
      </w:pPr>
      <w:r>
        <w:t xml:space="preserve">Refactor.ai disambiguation sentence in §</w:t>
      </w:r>
      <w:r>
        <w:t xml:space="preserve">“What Is Revenue Management”</w:t>
      </w:r>
    </w:p>
    <w:p>
      <w:pPr>
        <w:pStyle w:val="Compact"/>
        <w:numPr>
          <w:ilvl w:val="0"/>
          <w:numId w:val="1024"/>
        </w:numPr>
      </w:pPr>
      <w:r>
        <w:t xml:space="preserve">HowTo blocks (×2) match schema step text</w:t>
      </w:r>
    </w:p>
    <w:p>
      <w:pPr>
        <w:pStyle w:val="Compact"/>
        <w:numPr>
          <w:ilvl w:val="0"/>
          <w:numId w:val="1025"/>
        </w:numPr>
      </w:pPr>
      <w:r>
        <w:t xml:space="preserve">Defined terms (×6) appear inline in body, formatted as</w:t>
      </w:r>
      <w:r>
        <w:t xml:space="preserve"> </w:t>
      </w:r>
      <w:r>
        <w:rPr>
          <w:rStyle w:val="VerbatimChar"/>
        </w:rPr>
        <w:t xml:space="preserve">&lt;dfn&gt;</w:t>
      </w:r>
      <w:r>
        <w:t xml:space="preserve"> </w:t>
      </w:r>
      <w:r>
        <w:t xml:space="preserve">or bold</w:t>
      </w:r>
    </w:p>
    <w:p>
      <w:pPr>
        <w:pStyle w:val="Compact"/>
        <w:numPr>
          <w:ilvl w:val="0"/>
          <w:numId w:val="1026"/>
        </w:numPr>
      </w:pPr>
      <w:r>
        <w:t xml:space="preserve">At least one parseable table per major section (already 4 in draft — good)</w:t>
      </w:r>
    </w:p>
    <w:p>
      <w:pPr>
        <w:pStyle w:val="Compact"/>
        <w:numPr>
          <w:ilvl w:val="0"/>
          <w:numId w:val="1027"/>
        </w:numPr>
      </w:pPr>
      <w:r>
        <w:t xml:space="preserve">At least 12 verbatim Federico quotes attributed by</w:t>
      </w:r>
      <w:r>
        <w:t xml:space="preserve"> </w:t>
      </w:r>
      <w:r>
        <w:rPr>
          <w:rStyle w:val="VerbatimChar"/>
        </w:rPr>
        <w:t xml:space="preserve">&lt;blockquote cite="..."&gt;</w:t>
      </w:r>
    </w:p>
    <w:p>
      <w:pPr>
        <w:pStyle w:val="Compact"/>
        <w:numPr>
          <w:ilvl w:val="0"/>
          <w:numId w:val="1028"/>
        </w:numPr>
      </w:pPr>
      <w:r>
        <w:t xml:space="preserve">Single CTA at close (no popups)</w:t>
      </w:r>
    </w:p>
    <w:p>
      <w:pPr>
        <w:pStyle w:val="Compact"/>
        <w:numPr>
          <w:ilvl w:val="0"/>
          <w:numId w:val="1029"/>
        </w:numPr>
      </w:pPr>
      <w:r>
        <w:t xml:space="preserve">No AI-tells (no</w:t>
      </w:r>
      <w:r>
        <w:t xml:space="preserve"> </w:t>
      </w:r>
      <w:r>
        <w:t xml:space="preserve">“in today’s competitive landscape”</w:t>
      </w:r>
      <w:r>
        <w:t xml:space="preserve">,</w:t>
      </w:r>
      <w:r>
        <w:t xml:space="preserve"> </w:t>
      </w:r>
      <w:r>
        <w:t xml:space="preserve">“delve”</w:t>
      </w:r>
      <w:r>
        <w:t xml:space="preserve">,</w:t>
      </w:r>
      <w:r>
        <w:t xml:space="preserve"> </w:t>
      </w:r>
      <w:r>
        <w:t xml:space="preserve">“elevate”</w:t>
      </w:r>
      <w:r>
        <w:t xml:space="preserve">)</w:t>
      </w:r>
    </w:p>
    <w:bookmarkEnd w:id="34"/>
    <w:bookmarkEnd w:id="35"/>
    <w:sectPr w:rsidR="00FC693F" w:rsidRPr="0006063C" w:rsidSect="00034616">
      <w:pgSz w:h="15840" w:w="12240"/>
      <w:pgMar w:bottom="1296" w:footer="720" w:gutter="0" w:header="720" w:left="1440" w:right="1440" w:top="129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2026-05-01T16:18:19Z</dcterms:created>
  <dcterms:modified xsi:type="dcterms:W3CDTF">2026-05-01T16:18:19Z</dcterms:modified>
</cp:coreProperties>
</file>

<file path=docProps/custom.xml><?xml version="1.0" encoding="utf-8"?>
<Properties xmlns="http://schemas.openxmlformats.org/officeDocument/2006/custom-properties" xmlns:vt="http://schemas.openxmlformats.org/officeDocument/2006/docPropsVTypes"/>
</file>