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rPr>
          <w:rFonts w:asciiTheme="minorHAnsi" w:eastAsiaTheme="minorHAnsi" w:hAnsiTheme="minorHAnsi" w:cstheme="minorBidi"/>
          <w:b w:val="0"/>
          <w:bCs w:val="0"/>
          <w:color w:val="auto"/>
          <w:sz w:val="24"/>
          <w:szCs w:val="24"/>
          <w:lang w:eastAsia="en-US"/>
        </w:rPr>
        <w:id w:val="-1112970581"/>
        <w:docPartObj>
          <w:docPartGallery w:val="Table of Contents"/>
          <w:docPartUnique/>
        </w:docPartObj>
      </w:sdt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proofErr w:type="spellStart"/>
      <w:r>
        <w:rPr>
          <w:rFonts w:ascii="Times New Roman" w:hAnsi="Times New Roman" w:cs="Times New Roman"/>
          <w:b/>
          <w:bCs/>
          <w:sz w:val="28"/>
          <w:szCs w:val="28"/>
          <w:lang w:eastAsia="it-IT"/>
        </w:rPr>
        <w:t>Trello</w:t>
      </w:r>
      <w:proofErr w:type="spellEnd"/>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proofErr w:type="spellStart"/>
      <w:r w:rsidRPr="00993C31">
        <w:rPr>
          <w:rFonts w:ascii="Times New Roman" w:hAnsi="Times New Roman" w:cs="Times New Roman"/>
          <w:sz w:val="28"/>
          <w:szCs w:val="28"/>
          <w:lang w:eastAsia="it-IT"/>
        </w:rPr>
        <w:t>IntelliJ</w:t>
      </w:r>
      <w:proofErr w:type="spellEnd"/>
      <w:r w:rsidRPr="00993C31">
        <w:rPr>
          <w:rFonts w:ascii="Times New Roman" w:hAnsi="Times New Roman" w:cs="Times New Roman"/>
          <w:sz w:val="28"/>
          <w:szCs w:val="28"/>
          <w:lang w:eastAsia="it-IT"/>
        </w:rPr>
        <w:t xml:space="preserve">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 xml:space="preserve">User </w:t>
      </w:r>
      <w:proofErr w:type="spellStart"/>
      <w:r w:rsidRPr="008F2AC8">
        <w:rPr>
          <w:rFonts w:ascii="Times New Roman" w:hAnsi="Times New Roman" w:cs="Times New Roman"/>
          <w:sz w:val="44"/>
          <w:szCs w:val="44"/>
        </w:rPr>
        <w:t>Epics</w:t>
      </w:r>
      <w:bookmarkEnd w:id="1"/>
      <w:proofErr w:type="spellEnd"/>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 xml:space="preserve">è riportato un elenco dettagliato delle User </w:t>
      </w:r>
      <w:proofErr w:type="spellStart"/>
      <w:r w:rsidR="00466B8B" w:rsidRPr="00466B8B">
        <w:rPr>
          <w:rFonts w:ascii="Times New Roman" w:hAnsi="Times New Roman" w:cs="Times New Roman"/>
          <w:sz w:val="28"/>
          <w:szCs w:val="28"/>
        </w:rPr>
        <w:t>Epics</w:t>
      </w:r>
      <w:proofErr w:type="spellEnd"/>
      <w:r w:rsidR="00466B8B" w:rsidRPr="00466B8B">
        <w:rPr>
          <w:rFonts w:ascii="Times New Roman" w:hAnsi="Times New Roman" w:cs="Times New Roman"/>
          <w:sz w:val="28"/>
          <w:szCs w:val="28"/>
        </w:rPr>
        <w:t xml:space="preserve"> fornite dal Product </w:t>
      </w:r>
      <w:proofErr w:type="spellStart"/>
      <w:r w:rsidR="00466B8B" w:rsidRPr="00466B8B">
        <w:rPr>
          <w:rFonts w:ascii="Times New Roman" w:hAnsi="Times New Roman" w:cs="Times New Roman"/>
          <w:sz w:val="28"/>
          <w:szCs w:val="28"/>
        </w:rPr>
        <w:t>Owner</w:t>
      </w:r>
      <w:proofErr w:type="spellEnd"/>
      <w:r w:rsidR="00466B8B" w:rsidRPr="00466B8B">
        <w:rPr>
          <w:rFonts w:ascii="Times New Roman" w:hAnsi="Times New Roman" w:cs="Times New Roman"/>
          <w:sz w:val="28"/>
          <w:szCs w:val="28"/>
        </w:rPr>
        <w:t>,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 xml:space="preserve">Basic </w:t>
      </w:r>
      <w:proofErr w:type="spellStart"/>
      <w:r w:rsidRPr="008F2AC8">
        <w:rPr>
          <w:rFonts w:ascii="Times New Roman" w:hAnsi="Times New Roman" w:cs="Times New Roman"/>
          <w:sz w:val="32"/>
          <w:szCs w:val="32"/>
        </w:rPr>
        <w:t>Operation</w:t>
      </w:r>
      <w:proofErr w:type="spellEnd"/>
      <w:r w:rsidRPr="008F2AC8">
        <w:rPr>
          <w:rFonts w:ascii="Times New Roman" w:hAnsi="Times New Roman" w:cs="Times New Roman"/>
          <w:sz w:val="32"/>
          <w:szCs w:val="32"/>
        </w:rPr>
        <w:t xml:space="preserve">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scegliere il colore della forma da aggiungere (devono essere supportati almeno 8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 xml:space="preserve">Display Of The </w:t>
      </w:r>
      <w:proofErr w:type="spellStart"/>
      <w:r w:rsidRPr="008F2AC8">
        <w:rPr>
          <w:rFonts w:ascii="Times New Roman" w:hAnsi="Times New Roman" w:cs="Times New Roman"/>
          <w:sz w:val="32"/>
          <w:szCs w:val="32"/>
        </w:rPr>
        <w:t>Drawing</w:t>
      </w:r>
      <w:bookmarkEnd w:id="4"/>
      <w:proofErr w:type="spellEnd"/>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cambiare il livello di zoom con cui il disegno viene mostrato nell'interfaccia utente. Devono essere supportati almeno 4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 xml:space="preserve">More </w:t>
      </w:r>
      <w:proofErr w:type="spellStart"/>
      <w:r w:rsidRPr="008F2AC8">
        <w:rPr>
          <w:rFonts w:ascii="Times New Roman" w:hAnsi="Times New Roman" w:cs="Times New Roman"/>
          <w:sz w:val="32"/>
          <w:szCs w:val="32"/>
        </w:rPr>
        <w:t>Shapes</w:t>
      </w:r>
      <w:proofErr w:type="spellEnd"/>
      <w:r w:rsidRPr="008F2AC8">
        <w:rPr>
          <w:rFonts w:ascii="Times New Roman" w:hAnsi="Times New Roman" w:cs="Times New Roman"/>
          <w:sz w:val="32"/>
          <w:szCs w:val="32"/>
        </w:rPr>
        <w:t xml:space="preserve">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 xml:space="preserve">Groups and </w:t>
      </w:r>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riportate le User Stories derivate dalle User </w:t>
      </w:r>
      <w:proofErr w:type="spellStart"/>
      <w:r w:rsidRPr="369EB3D8">
        <w:rPr>
          <w:rFonts w:ascii="Times New Roman" w:eastAsia="Times New Roman" w:hAnsi="Times New Roman" w:cs="Times New Roman"/>
          <w:color w:val="000000" w:themeColor="text1"/>
          <w:sz w:val="28"/>
          <w:szCs w:val="28"/>
        </w:rPr>
        <w:t>Epics</w:t>
      </w:r>
      <w:proofErr w:type="spellEnd"/>
      <w:r w:rsidRPr="369EB3D8">
        <w:rPr>
          <w:rFonts w:ascii="Times New Roman" w:eastAsia="Times New Roman" w:hAnsi="Times New Roman" w:cs="Times New Roman"/>
          <w:color w:val="000000" w:themeColor="text1"/>
          <w:sz w:val="28"/>
          <w:szCs w:val="28"/>
        </w:rPr>
        <w:t xml:space="preserve">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 xml:space="preserve">Basic </w:t>
      </w:r>
      <w:proofErr w:type="spellStart"/>
      <w:r w:rsidRPr="00743302">
        <w:rPr>
          <w:rFonts w:ascii="Times New Roman" w:hAnsi="Times New Roman" w:cs="Times New Roman"/>
          <w:sz w:val="32"/>
          <w:szCs w:val="32"/>
        </w:rPr>
        <w:t>Operation</w:t>
      </w:r>
      <w:proofErr w:type="spellEnd"/>
      <w:r w:rsidRPr="00743302">
        <w:rPr>
          <w:rFonts w:ascii="Times New Roman" w:hAnsi="Times New Roman" w:cs="Times New Roman"/>
          <w:sz w:val="32"/>
          <w:szCs w:val="32"/>
        </w:rPr>
        <w:t xml:space="preserve">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0513CDED" w14:textId="52B6E4FD" w:rsidR="00487A21" w:rsidRDefault="00487A21"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87A21">
        <w:rPr>
          <w:rFonts w:ascii="Times New Roman" w:eastAsia="Times New Roman" w:hAnsi="Times New Roman" w:cs="Times New Roman"/>
          <w:color w:val="000000" w:themeColor="text1"/>
          <w:sz w:val="28"/>
          <w:szCs w:val="28"/>
        </w:rPr>
        <w:t>Dato che l’utente ha impostato la modalità di disegno su una delle forme a disposizione, quando effettua un clic sinistro sulla stessa forma scelta, allora la modalità di disegno viene disattivata.</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194894A0" w14:textId="77777777" w:rsidR="00487A21" w:rsidRDefault="00487A21"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bordo, tra almeno 8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riempimento, tra almeno 8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4474B9CC" w14:textId="406D5224" w:rsidR="001B024B" w:rsidRPr="001B024B" w:rsidRDefault="001B024B" w:rsidP="001B024B">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Pr>
          <w:rFonts w:ascii="Times New Roman" w:eastAsia="Times New Roman" w:hAnsi="Times New Roman" w:cs="Times New Roman"/>
          <w:color w:val="000000" w:themeColor="text1"/>
          <w:sz w:val="28"/>
          <w:szCs w:val="28"/>
        </w:rPr>
        <w:t xml:space="preserve">lo </w:t>
      </w:r>
      <w:r w:rsidRPr="369EB3D8">
        <w:rPr>
          <w:rFonts w:ascii="Times New Roman" w:eastAsia="Times New Roman" w:hAnsi="Times New Roman" w:cs="Times New Roman"/>
          <w:color w:val="000000" w:themeColor="text1"/>
          <w:sz w:val="28"/>
          <w:szCs w:val="28"/>
        </w:rPr>
        <w:t>spazio di lavoro</w:t>
      </w:r>
      <w:r>
        <w:rPr>
          <w:rFonts w:ascii="Times New Roman" w:eastAsia="Times New Roman" w:hAnsi="Times New Roman" w:cs="Times New Roman"/>
          <w:color w:val="000000" w:themeColor="text1"/>
          <w:sz w:val="28"/>
          <w:szCs w:val="28"/>
        </w:rPr>
        <w:t xml:space="preserve"> non contiene nessuna forma</w:t>
      </w:r>
      <w:r w:rsidRPr="369EB3D8">
        <w:rPr>
          <w:rFonts w:ascii="Times New Roman" w:eastAsia="Times New Roman" w:hAnsi="Times New Roman" w:cs="Times New Roman"/>
          <w:color w:val="000000" w:themeColor="text1"/>
          <w:sz w:val="28"/>
          <w:szCs w:val="28"/>
        </w:rPr>
        <w:t>, quando</w:t>
      </w:r>
      <w:r>
        <w:rPr>
          <w:rFonts w:ascii="Times New Roman" w:eastAsia="Times New Roman" w:hAnsi="Times New Roman" w:cs="Times New Roman"/>
          <w:color w:val="000000" w:themeColor="text1"/>
          <w:sz w:val="28"/>
          <w:szCs w:val="28"/>
        </w:rPr>
        <w:t xml:space="preserve"> l’utente apre il menu a tendina ‘File’ nella </w:t>
      </w:r>
      <w:r w:rsidRPr="001B024B">
        <w:rPr>
          <w:rFonts w:ascii="Times New Roman" w:eastAsia="Times New Roman" w:hAnsi="Times New Roman" w:cs="Times New Roman"/>
          <w:color w:val="000000" w:themeColor="text1"/>
          <w:sz w:val="28"/>
          <w:szCs w:val="28"/>
        </w:rPr>
        <w:t>barra</w:t>
      </w:r>
      <w:r>
        <w:rPr>
          <w:rFonts w:ascii="Times New Roman" w:eastAsia="Times New Roman" w:hAnsi="Times New Roman" w:cs="Times New Roman"/>
          <w:color w:val="000000" w:themeColor="text1"/>
          <w:sz w:val="28"/>
          <w:szCs w:val="28"/>
        </w:rPr>
        <w:t xml:space="preserve"> dei menu, allora il comando ‘Salva’ risulta disabilitato</w:t>
      </w:r>
      <w:r w:rsidRPr="369EB3D8">
        <w:rPr>
          <w:rFonts w:ascii="Times New Roman" w:eastAsia="Times New Roman" w:hAnsi="Times New Roman" w:cs="Times New Roman"/>
          <w:color w:val="000000" w:themeColor="text1"/>
          <w:sz w:val="28"/>
          <w:szCs w:val="28"/>
        </w:rPr>
        <w:t>.</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45A637" w14:textId="69E6197B" w:rsidR="369EB3D8" w:rsidRDefault="369EB3D8" w:rsidP="001B024B">
      <w:pPr>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D1358CF" w:rsidR="3ED4667C" w:rsidRDefault="3ED4667C"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sidR="00331EE4">
        <w:rPr>
          <w:rFonts w:ascii="Times New Roman" w:eastAsia="Times New Roman" w:hAnsi="Times New Roman" w:cs="Times New Roman"/>
          <w:color w:val="000000" w:themeColor="text1"/>
          <w:sz w:val="28"/>
          <w:szCs w:val="28"/>
        </w:rPr>
        <w:t xml:space="preserve">il sistema non è impostato sulla modalità di disegno, quando </w:t>
      </w:r>
      <w:r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effettua un clic sinistro su una</w:t>
      </w:r>
      <w:r w:rsidRPr="369EB3D8">
        <w:rPr>
          <w:rFonts w:ascii="Times New Roman" w:eastAsia="Times New Roman" w:hAnsi="Times New Roman" w:cs="Times New Roman"/>
          <w:color w:val="000000" w:themeColor="text1"/>
          <w:sz w:val="28"/>
          <w:szCs w:val="28"/>
        </w:rPr>
        <w:t xml:space="preserve"> forma geometrica</w:t>
      </w:r>
      <w:r w:rsidR="00331EE4">
        <w:rPr>
          <w:rFonts w:ascii="Times New Roman" w:eastAsia="Times New Roman" w:hAnsi="Times New Roman" w:cs="Times New Roman"/>
          <w:color w:val="000000" w:themeColor="text1"/>
          <w:sz w:val="28"/>
          <w:szCs w:val="28"/>
        </w:rPr>
        <w:t xml:space="preserve"> dello spazio di lavoro</w:t>
      </w:r>
      <w:r w:rsidRPr="369EB3D8">
        <w:rPr>
          <w:rFonts w:ascii="Times New Roman" w:eastAsia="Times New Roman" w:hAnsi="Times New Roman" w:cs="Times New Roman"/>
          <w:color w:val="000000" w:themeColor="text1"/>
          <w:sz w:val="28"/>
          <w:szCs w:val="28"/>
        </w:rPr>
        <w:t>, allora la forma viene evidenziata come selezionata.</w:t>
      </w:r>
    </w:p>
    <w:p w14:paraId="238A6492" w14:textId="629A60F9" w:rsidR="00331EE4" w:rsidRPr="00331EE4" w:rsidRDefault="00331EE4"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w:t>
      </w:r>
      <w:r>
        <w:rPr>
          <w:rFonts w:ascii="Times New Roman" w:eastAsia="Times New Roman" w:hAnsi="Times New Roman" w:cs="Times New Roman"/>
          <w:color w:val="000000" w:themeColor="text1"/>
          <w:sz w:val="28"/>
          <w:szCs w:val="28"/>
        </w:rPr>
        <w:t>, quando imposta la modalità di disegno</w:t>
      </w:r>
      <w:r w:rsidRPr="369EB3D8">
        <w:rPr>
          <w:rFonts w:ascii="Times New Roman" w:eastAsia="Times New Roman" w:hAnsi="Times New Roman" w:cs="Times New Roman"/>
          <w:color w:val="000000" w:themeColor="text1"/>
          <w:sz w:val="28"/>
          <w:szCs w:val="28"/>
        </w:rPr>
        <w:t xml:space="preserve">, allora la forma viene </w:t>
      </w:r>
      <w:r>
        <w:rPr>
          <w:rFonts w:ascii="Times New Roman" w:eastAsia="Times New Roman" w:hAnsi="Times New Roman" w:cs="Times New Roman"/>
          <w:color w:val="000000" w:themeColor="text1"/>
          <w:sz w:val="28"/>
          <w:szCs w:val="28"/>
        </w:rPr>
        <w:t>deselezionata</w:t>
      </w:r>
      <w:r w:rsidRPr="369EB3D8">
        <w:rPr>
          <w:rFonts w:ascii="Times New Roman" w:eastAsia="Times New Roman" w:hAnsi="Times New Roman" w:cs="Times New Roman"/>
          <w:color w:val="000000" w:themeColor="text1"/>
          <w:sz w:val="28"/>
          <w:szCs w:val="28"/>
        </w:rPr>
        <w:t>.</w:t>
      </w:r>
    </w:p>
    <w:p w14:paraId="5ADFBBD4" w14:textId="39BE43F0" w:rsidR="00331EE4" w:rsidRPr="00C622D6" w:rsidRDefault="00C622D6" w:rsidP="00C622D6">
      <w:pPr>
        <w:pStyle w:val="Paragrafoelenco"/>
        <w:numPr>
          <w:ilvl w:val="0"/>
          <w:numId w:val="3"/>
        </w:numPr>
        <w:spacing w:line="278" w:lineRule="auto"/>
        <w:rPr>
          <w:rFonts w:ascii="Times New Roman" w:hAnsi="Times New Roman" w:cs="Times New Roman"/>
          <w:color w:val="000000" w:themeColor="text1"/>
          <w:sz w:val="28"/>
          <w:szCs w:val="28"/>
        </w:rPr>
      </w:pPr>
      <w:r w:rsidRPr="00C622D6">
        <w:rPr>
          <w:rFonts w:ascii="Times New Roman" w:hAnsi="Times New Roman" w:cs="Times New Roman"/>
          <w:color w:val="000000" w:themeColor="text1"/>
          <w:sz w:val="28"/>
          <w:szCs w:val="28"/>
        </w:rPr>
        <w:lastRenderedPageBreak/>
        <w:t>Dato che l’utente ha selezionato una forma, quando l’utente effettua un clic sinistro o destro su un punto esterno alla forma nello spazio di lavoro, allora la forma viene deselezionata.</w:t>
      </w:r>
    </w:p>
    <w:p w14:paraId="77E1CA5D" w14:textId="11F0B1B6" w:rsidR="008B76E9" w:rsidRPr="00C622D6" w:rsidRDefault="008B76E9" w:rsidP="00C622D6">
      <w:pPr>
        <w:pStyle w:val="NormaleWeb"/>
        <w:numPr>
          <w:ilvl w:val="0"/>
          <w:numId w:val="3"/>
        </w:numPr>
        <w:jc w:val="both"/>
        <w:rPr>
          <w:sz w:val="28"/>
          <w:szCs w:val="28"/>
        </w:rPr>
      </w:pPr>
      <w:r w:rsidRPr="00C622D6">
        <w:rPr>
          <w:sz w:val="28"/>
          <w:szCs w:val="28"/>
        </w:rPr>
        <w:t>Dato che è presente almeno una forma geometrica nello spazio di lavoro, quando l’utente effettua un clic destro su una di esse, allora la forma viene evidenziata come selezionata.</w:t>
      </w:r>
    </w:p>
    <w:p w14:paraId="3B2E59B4" w14:textId="344BCC0C" w:rsidR="3ED4667C" w:rsidRPr="00331EE4" w:rsidRDefault="3ED4667C" w:rsidP="00331EE4">
      <w:pPr>
        <w:spacing w:line="278" w:lineRule="auto"/>
        <w:ind w:firstLine="624"/>
        <w:rPr>
          <w:rFonts w:ascii="Times New Roman" w:eastAsia="Times New Roman" w:hAnsi="Times New Roman" w:cs="Times New Roman"/>
          <w:color w:val="000000" w:themeColor="text1"/>
          <w:sz w:val="28"/>
          <w:szCs w:val="28"/>
        </w:rPr>
      </w:pPr>
      <w:r w:rsidRPr="00331EE4">
        <w:rPr>
          <w:rFonts w:ascii="Times New Roman" w:eastAsia="Times New Roman" w:hAnsi="Times New Roman" w:cs="Times New Roman"/>
          <w:b/>
          <w:bCs/>
          <w:color w:val="000000" w:themeColor="text1"/>
          <w:sz w:val="28"/>
          <w:szCs w:val="28"/>
        </w:rPr>
        <w:t xml:space="preserve">Story Points: </w:t>
      </w:r>
      <w:r w:rsidRPr="00331EE4">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516B786C" w:rsidR="3ED4667C" w:rsidRPr="00F43BA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 dello spazio di lavoro</w:t>
      </w:r>
      <w:r w:rsidR="3ED4667C" w:rsidRPr="00F43BAC">
        <w:rPr>
          <w:rFonts w:ascii="Times New Roman" w:eastAsia="Times New Roman" w:hAnsi="Times New Roman" w:cs="Times New Roman"/>
          <w:color w:val="000000" w:themeColor="text1"/>
          <w:sz w:val="28"/>
          <w:szCs w:val="28"/>
        </w:rPr>
        <w:t>,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FC78C63" w14:textId="77777777" w:rsidR="000417D0" w:rsidRDefault="000417D0" w:rsidP="00F43BAC">
      <w:pPr>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49AD7C1A" w:rsidR="3ED4667C" w:rsidRDefault="0061577D" w:rsidP="006725B7">
      <w:pPr>
        <w:pStyle w:val="Paragrafoelenco"/>
        <w:spacing w:line="278" w:lineRule="auto"/>
        <w:ind w:left="1440"/>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color w:val="000000" w:themeColor="text1"/>
          <w:sz w:val="28"/>
          <w:szCs w:val="28"/>
        </w:rPr>
        <w:t>Come utente, voglio spostare all’interno del mio spazio di lavoro una forma geometrica, in modo da poter riorganizzare liberamente il mio spazio di lavoro.</w:t>
      </w:r>
    </w:p>
    <w:p w14:paraId="4D3660C8" w14:textId="52DD33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B97A5D5" w14:textId="2A6080DB" w:rsidR="008B76E9" w:rsidRPr="008B76E9" w:rsidRDefault="3ED4667C" w:rsidP="008B76E9">
      <w:pPr>
        <w:pStyle w:val="Paragrafoelenco"/>
        <w:numPr>
          <w:ilvl w:val="0"/>
          <w:numId w:val="3"/>
        </w:numPr>
        <w:spacing w:line="278" w:lineRule="auto"/>
        <w:rPr>
          <w:rFonts w:ascii="Times New Roman" w:hAnsi="Times New Roman" w:cs="Times New Roman"/>
          <w:color w:val="000000" w:themeColor="text1"/>
          <w:sz w:val="28"/>
          <w:szCs w:val="28"/>
        </w:rPr>
      </w:pPr>
      <w:r w:rsidRPr="008B76E9">
        <w:rPr>
          <w:rFonts w:ascii="Times New Roman" w:eastAsia="Times New Roman" w:hAnsi="Times New Roman" w:cs="Times New Roman"/>
          <w:color w:val="000000" w:themeColor="text1"/>
          <w:sz w:val="28"/>
          <w:szCs w:val="28"/>
        </w:rPr>
        <w:t>D</w:t>
      </w:r>
      <w:r w:rsidR="0061577D" w:rsidRPr="008B76E9">
        <w:rPr>
          <w:rFonts w:ascii="Times New Roman" w:eastAsia="Times New Roman" w:hAnsi="Times New Roman" w:cs="Times New Roman"/>
          <w:color w:val="000000" w:themeColor="text1"/>
          <w:sz w:val="28"/>
          <w:szCs w:val="28"/>
        </w:rPr>
        <w:t xml:space="preserve">ato </w:t>
      </w:r>
      <w:r w:rsidR="008B76E9" w:rsidRPr="008B76E9">
        <w:rPr>
          <w:rFonts w:ascii="Times New Roman" w:hAnsi="Times New Roman" w:cs="Times New Roman"/>
          <w:color w:val="000000" w:themeColor="text1"/>
          <w:sz w:val="28"/>
          <w:szCs w:val="28"/>
        </w:rPr>
        <w:t>che il sistema non è impostato sulla modalità di disegno e l’utente ha collocato il puntatore del mouse al di sopra di una forma, quando tiene premuto il tasto sinistro, allora la forma può essere trascinata nello spazio fintanto che il tasto non viene rilasciato.</w:t>
      </w:r>
    </w:p>
    <w:p w14:paraId="29A9BA1F" w14:textId="53C184B0" w:rsidR="0061577D" w:rsidRPr="008B76E9" w:rsidRDefault="0061577D" w:rsidP="008B76E9">
      <w:pPr>
        <w:spacing w:line="278" w:lineRule="auto"/>
        <w:ind w:left="1080"/>
        <w:rPr>
          <w:rFonts w:ascii="Times New Roman" w:eastAsia="Times New Roman" w:hAnsi="Times New Roman" w:cs="Times New Roman"/>
          <w:color w:val="000000" w:themeColor="text1"/>
          <w:sz w:val="28"/>
          <w:szCs w:val="28"/>
        </w:rPr>
      </w:pPr>
    </w:p>
    <w:p w14:paraId="57F827AB" w14:textId="3C6C8150" w:rsidR="3ED4667C" w:rsidRPr="0061577D" w:rsidRDefault="3ED4667C" w:rsidP="0061577D">
      <w:pPr>
        <w:spacing w:line="278" w:lineRule="auto"/>
        <w:ind w:firstLine="708"/>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b/>
          <w:bCs/>
          <w:color w:val="000000" w:themeColor="text1"/>
          <w:sz w:val="28"/>
          <w:szCs w:val="28"/>
        </w:rPr>
        <w:t xml:space="preserve">Story Points: </w:t>
      </w:r>
      <w:r w:rsidRPr="0061577D">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9E41384" w14:textId="45426F5C" w:rsidR="000417D0" w:rsidRDefault="00B03860" w:rsidP="000417D0">
      <w:pPr>
        <w:pStyle w:val="Paragrafoelenco"/>
        <w:spacing w:line="278" w:lineRule="auto"/>
        <w:ind w:left="1440"/>
        <w:rPr>
          <w:rFonts w:ascii="Times New Roman" w:eastAsia="Times New Roman" w:hAnsi="Times New Roman" w:cs="Times New Roman"/>
          <w:color w:val="000000" w:themeColor="text1"/>
          <w:sz w:val="28"/>
          <w:szCs w:val="28"/>
        </w:rPr>
      </w:pPr>
      <w:r w:rsidRPr="00B03860">
        <w:rPr>
          <w:rFonts w:ascii="Times New Roman" w:eastAsia="Times New Roman" w:hAnsi="Times New Roman" w:cs="Times New Roman"/>
          <w:color w:val="000000" w:themeColor="text1"/>
          <w:sz w:val="28"/>
          <w:szCs w:val="28"/>
        </w:rPr>
        <w:t>Come utente, voglio poter modificare le dimensioni di una forma geometrica, in modo da adattarla alle mie esigenze.</w:t>
      </w: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3B7C714C" w:rsidR="3ED4667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w:t>
      </w:r>
      <w:r w:rsidR="00B03860">
        <w:rPr>
          <w:rFonts w:ascii="Times New Roman" w:eastAsia="Times New Roman" w:hAnsi="Times New Roman" w:cs="Times New Roman"/>
          <w:color w:val="000000" w:themeColor="text1"/>
          <w:sz w:val="28"/>
          <w:szCs w:val="28"/>
        </w:rPr>
        <w:t xml:space="preserve"> 2D</w:t>
      </w:r>
      <w:r w:rsidRPr="00F43BAC">
        <w:rPr>
          <w:rFonts w:ascii="Times New Roman" w:eastAsia="Times New Roman" w:hAnsi="Times New Roman" w:cs="Times New Roman"/>
          <w:color w:val="000000" w:themeColor="text1"/>
          <w:sz w:val="28"/>
          <w:szCs w:val="28"/>
        </w:rPr>
        <w:t xml:space="preserve"> dello spazio di lavoro</w:t>
      </w:r>
      <w:r w:rsidR="3ED4667C" w:rsidRPr="00F43BAC">
        <w:rPr>
          <w:rFonts w:ascii="Times New Roman" w:eastAsia="Times New Roman" w:hAnsi="Times New Roman" w:cs="Times New Roman"/>
          <w:color w:val="000000" w:themeColor="text1"/>
          <w:sz w:val="28"/>
          <w:szCs w:val="28"/>
        </w:rPr>
        <w:t>, quando effettua un clic sinistro sul comando ‘Ridimensiona’ dal menu contestuale, allora appare una finestra di dialogo dove digitare, in pixel, la nuova altezza e la nuova larghezza della forma.</w:t>
      </w:r>
    </w:p>
    <w:p w14:paraId="6EB1943B" w14:textId="289D7FB0" w:rsidR="00B03860" w:rsidRDefault="00B03860" w:rsidP="00F43BAC">
      <w:pPr>
        <w:pStyle w:val="Paragrafoelenco"/>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w:t>
      </w:r>
      <w:r w:rsidRPr="00B03860">
        <w:rPr>
          <w:rFonts w:ascii="Times New Roman" w:eastAsia="Times New Roman" w:hAnsi="Times New Roman" w:cs="Times New Roman"/>
          <w:color w:val="000000" w:themeColor="text1"/>
          <w:sz w:val="28"/>
          <w:szCs w:val="28"/>
        </w:rPr>
        <w:t>ato che l’utente ha effettuato un clic destro su una forma 1D dello spazio di lavoro, quando effettua un clic sinistro sul comando ‘Ridimensiona’ dal menu contestuale, allora appare una finestra di dialogo dove digitare, in pixel, la nuova lunghezza della forma.</w:t>
      </w:r>
    </w:p>
    <w:p w14:paraId="24C930BA"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le nuove dimensioni e clicca sul pulsante ‘Conferma’ all’interno della finestra di dialogo, allora a forma viene ridimensionata esattamente con le dimensioni specificate in pixel.</w:t>
      </w:r>
    </w:p>
    <w:p w14:paraId="555F0658"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valori non validi per le nuove dimensioni e clicca sul pulsante ‘Conferma’ all’interno della finestra di dialogo, allora viene mostrato un messaggio di errore e l’operazione viene annullata.</w:t>
      </w:r>
    </w:p>
    <w:p w14:paraId="4174721D" w14:textId="77777777" w:rsidR="008B76E9" w:rsidRPr="008B76E9" w:rsidRDefault="008B76E9" w:rsidP="008B76E9">
      <w:pPr>
        <w:ind w:left="1080"/>
        <w:rPr>
          <w:rFonts w:ascii="Times New Roman" w:eastAsia="Times New Roman" w:hAnsi="Times New Roman" w:cs="Times New Roman"/>
          <w:color w:val="000000" w:themeColor="text1"/>
          <w:sz w:val="28"/>
          <w:szCs w:val="28"/>
        </w:rPr>
      </w:pP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3B7BD31" w14:textId="77777777" w:rsidR="004A5C91" w:rsidRDefault="3ED4667C" w:rsidP="004A5C91">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4839B878" w14:textId="77777777" w:rsidR="004A5C91" w:rsidRDefault="004A5C91" w:rsidP="004A5C91">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A5C91">
        <w:rPr>
          <w:rFonts w:ascii="Times New Roman" w:eastAsia="Times New Roman" w:hAnsi="Times New Roman" w:cs="Times New Roman"/>
          <w:color w:val="000000" w:themeColor="text1"/>
          <w:sz w:val="28"/>
          <w:szCs w:val="28"/>
        </w:rPr>
        <w:t>Dato che l’utente ha avviato il programma, quando non ci sono modifiche annullabili nello spazio di lavoro, allora il pulsante ‘Annulla’ risulta disabilitato.</w:t>
      </w:r>
    </w:p>
    <w:p w14:paraId="319A0E15" w14:textId="7AE1EC78" w:rsidR="369EB3D8" w:rsidRPr="004A5C91" w:rsidRDefault="3ED4667C" w:rsidP="004A5C91">
      <w:pPr>
        <w:spacing w:line="278" w:lineRule="auto"/>
        <w:ind w:firstLine="708"/>
        <w:rPr>
          <w:rFonts w:ascii="Times New Roman" w:eastAsia="Times New Roman" w:hAnsi="Times New Roman" w:cs="Times New Roman"/>
          <w:color w:val="000000" w:themeColor="text1"/>
          <w:sz w:val="28"/>
          <w:szCs w:val="28"/>
        </w:rPr>
      </w:pPr>
      <w:r w:rsidRPr="004A5C91">
        <w:rPr>
          <w:rFonts w:ascii="Times New Roman" w:eastAsia="Times New Roman" w:hAnsi="Times New Roman" w:cs="Times New Roman"/>
          <w:b/>
          <w:bCs/>
          <w:color w:val="000000" w:themeColor="text1"/>
          <w:sz w:val="28"/>
          <w:szCs w:val="28"/>
        </w:rPr>
        <w:t xml:space="preserve">Story Points: </w:t>
      </w:r>
      <w:r w:rsidRPr="004A5C91">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749E72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Come utente, voglio </w:t>
      </w:r>
      <w:r w:rsidR="00455315">
        <w:rPr>
          <w:rFonts w:ascii="Times New Roman" w:eastAsia="Times New Roman" w:hAnsi="Times New Roman" w:cs="Times New Roman"/>
          <w:color w:val="000000" w:themeColor="text1"/>
          <w:sz w:val="28"/>
          <w:szCs w:val="28"/>
        </w:rPr>
        <w:t>rendere massima</w:t>
      </w:r>
      <w:r w:rsidRPr="369EB3D8">
        <w:rPr>
          <w:rFonts w:ascii="Times New Roman" w:eastAsia="Times New Roman" w:hAnsi="Times New Roman" w:cs="Times New Roman"/>
          <w:color w:val="000000" w:themeColor="text1"/>
          <w:sz w:val="28"/>
          <w:szCs w:val="28"/>
        </w:rPr>
        <w:t xml:space="preserve"> la precedenza visiva di una forma selezionata, in modo da visualizzarla al di sopra d</w:t>
      </w:r>
      <w:r w:rsidR="00455315">
        <w:rPr>
          <w:rFonts w:ascii="Times New Roman" w:eastAsia="Times New Roman" w:hAnsi="Times New Roman" w:cs="Times New Roman"/>
          <w:color w:val="000000" w:themeColor="text1"/>
          <w:sz w:val="28"/>
          <w:szCs w:val="28"/>
        </w:rPr>
        <w:t>elle</w:t>
      </w:r>
      <w:r w:rsidRPr="369EB3D8">
        <w:rPr>
          <w:rFonts w:ascii="Times New Roman" w:eastAsia="Times New Roman" w:hAnsi="Times New Roman" w:cs="Times New Roman"/>
          <w:color w:val="000000" w:themeColor="text1"/>
          <w:sz w:val="28"/>
          <w:szCs w:val="28"/>
        </w:rPr>
        <w:t xml:space="preserve"> altre forme</w:t>
      </w:r>
      <w:r w:rsidR="00455315">
        <w:rPr>
          <w:rFonts w:ascii="Times New Roman" w:eastAsia="Times New Roman" w:hAnsi="Times New Roman" w:cs="Times New Roman"/>
          <w:color w:val="000000" w:themeColor="text1"/>
          <w:sz w:val="28"/>
          <w:szCs w:val="28"/>
        </w:rPr>
        <w:t xml:space="preserve"> dello spazio di lavoro.</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63E0AA9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l’utente ha selezionato una forma ed ha effettuato un clic destro su di essa, quando effettua un clic sinistro sul comando ‘Porta avanti’ dal menu contestuale, </w:t>
      </w:r>
      <w:r w:rsidR="00455315" w:rsidRPr="00455315">
        <w:rPr>
          <w:rFonts w:ascii="Times New Roman" w:eastAsia="Times New Roman" w:hAnsi="Times New Roman" w:cs="Times New Roman"/>
          <w:color w:val="000000" w:themeColor="text1"/>
          <w:sz w:val="28"/>
          <w:szCs w:val="28"/>
        </w:rPr>
        <w:t>allora la sua precedenza visiva viene resa massima.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1927131" w:rsidR="001B0FA5" w:rsidRPr="006725B7" w:rsidRDefault="00455315" w:rsidP="006725B7">
      <w:pPr>
        <w:pStyle w:val="Paragrafoelenco"/>
        <w:spacing w:line="278" w:lineRule="auto"/>
        <w:ind w:left="1440"/>
        <w:rPr>
          <w:rFonts w:ascii="Times New Roman" w:eastAsia="Times New Roman" w:hAnsi="Times New Roman" w:cs="Times New Roman"/>
          <w:color w:val="000000" w:themeColor="text1"/>
          <w:sz w:val="28"/>
          <w:szCs w:val="28"/>
        </w:rPr>
      </w:pPr>
      <w:r w:rsidRPr="00455315">
        <w:rPr>
          <w:rFonts w:ascii="Times New Roman" w:eastAsia="Times New Roman" w:hAnsi="Times New Roman" w:cs="Times New Roman"/>
          <w:color w:val="000000" w:themeColor="text1"/>
          <w:sz w:val="28"/>
          <w:szCs w:val="28"/>
        </w:rPr>
        <w:t>Come utente, voglio rendere minima la precedenza visiva di una forma selezionata, in modo da visualizzala al di sotto delle altre forme dello spazio di lavoro.</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564EBA7" w:rsidR="3ED4667C" w:rsidRDefault="00455315"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55315">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la sua precedenza visiva viene resa minima.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 xml:space="preserve">Display Of The </w:t>
      </w:r>
      <w:proofErr w:type="spellStart"/>
      <w:r w:rsidRPr="006725B7">
        <w:rPr>
          <w:rFonts w:ascii="Times New Roman" w:hAnsi="Times New Roman" w:cs="Times New Roman"/>
          <w:sz w:val="32"/>
          <w:szCs w:val="32"/>
        </w:rPr>
        <w:t>Drawing</w:t>
      </w:r>
      <w:bookmarkEnd w:id="10"/>
      <w:proofErr w:type="spellEnd"/>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il livello di zoom dello spazio di lavoro scegliendo tra almeno 4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4309266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non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4F4EFE" w14:textId="1F122B2A" w:rsidR="00F86ABC" w:rsidRPr="00F86ABC" w:rsidRDefault="3ED4667C" w:rsidP="00F86AB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e l’utente digita una dimensione in pixel nel campo ‘Dimensione griglia’ nella barra degli strumenti e preme invio, quando attiva la visualizzazione della griglia, allora la distanza tra le linee adiacenti della griglia è quella indicata dal campo.</w:t>
      </w:r>
    </w:p>
    <w:p w14:paraId="2766FFBA" w14:textId="7D05C394" w:rsidR="00F86ABC" w:rsidRDefault="00F86AB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F86ABC">
        <w:rPr>
          <w:rFonts w:ascii="Times New Roman" w:eastAsia="Times New Roman" w:hAnsi="Times New Roman" w:cs="Times New Roman"/>
          <w:color w:val="000000" w:themeColor="text1"/>
          <w:sz w:val="28"/>
          <w:szCs w:val="28"/>
        </w:rPr>
        <w:t xml:space="preserve">Dato che l’utente ha modificato il campo 'Dimensione griglia' con un valore che non sia decimale positivo, quando conferma la sua scelta, allora </w:t>
      </w:r>
      <w:r w:rsidRPr="00F86ABC">
        <w:rPr>
          <w:rFonts w:ascii="Times New Roman" w:eastAsia="Times New Roman" w:hAnsi="Times New Roman" w:cs="Times New Roman"/>
          <w:color w:val="000000" w:themeColor="text1"/>
          <w:sz w:val="28"/>
          <w:szCs w:val="28"/>
        </w:rPr>
        <w:lastRenderedPageBreak/>
        <w:t>la dimensione della griglia non viene aggiornata e il campo viene ripristinato con il valore precedente.</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t xml:space="preserve">More </w:t>
      </w:r>
      <w:proofErr w:type="spellStart"/>
      <w:r w:rsidRPr="006725B7">
        <w:rPr>
          <w:rFonts w:ascii="Times New Roman" w:hAnsi="Times New Roman" w:cs="Times New Roman"/>
          <w:sz w:val="32"/>
          <w:szCs w:val="32"/>
        </w:rPr>
        <w:t>Shapes</w:t>
      </w:r>
      <w:proofErr w:type="spellEnd"/>
      <w:r w:rsidRPr="006725B7">
        <w:rPr>
          <w:rFonts w:ascii="Times New Roman" w:hAnsi="Times New Roman" w:cs="Times New Roman"/>
          <w:sz w:val="32"/>
          <w:szCs w:val="32"/>
        </w:rPr>
        <w:t xml:space="preserve">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ed ha indicato almeno 3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 xml:space="preserve">Operations Group and </w:t>
      </w:r>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ci sono più forme presenti nello spazio di lavoro, quando l’utente tiene premuto il tasto Ctrl (o </w:t>
      </w:r>
      <w:proofErr w:type="spellStart"/>
      <w:r w:rsidRPr="369EB3D8">
        <w:rPr>
          <w:rFonts w:ascii="Times New Roman" w:eastAsia="Times New Roman" w:hAnsi="Times New Roman" w:cs="Times New Roman"/>
          <w:color w:val="000000" w:themeColor="text1"/>
          <w:sz w:val="28"/>
          <w:szCs w:val="28"/>
        </w:rPr>
        <w:t>Cmd</w:t>
      </w:r>
      <w:proofErr w:type="spellEnd"/>
      <w:r w:rsidRPr="369EB3D8">
        <w:rPr>
          <w:rFonts w:ascii="Times New Roman" w:eastAsia="Times New Roman" w:hAnsi="Times New Roman" w:cs="Times New Roman"/>
          <w:color w:val="000000" w:themeColor="text1"/>
          <w:sz w:val="28"/>
          <w:szCs w:val="28"/>
        </w:rPr>
        <w:t xml:space="preserve"> su </w:t>
      </w:r>
      <w:proofErr w:type="spellStart"/>
      <w:r w:rsidRPr="369EB3D8">
        <w:rPr>
          <w:rFonts w:ascii="Times New Roman" w:eastAsia="Times New Roman" w:hAnsi="Times New Roman" w:cs="Times New Roman"/>
          <w:color w:val="000000" w:themeColor="text1"/>
          <w:sz w:val="28"/>
          <w:szCs w:val="28"/>
        </w:rPr>
        <w:t>macOS</w:t>
      </w:r>
      <w:proofErr w:type="spellEnd"/>
      <w:r w:rsidRPr="369EB3D8">
        <w:rPr>
          <w:rFonts w:ascii="Times New Roman" w:eastAsia="Times New Roman" w:hAnsi="Times New Roman" w:cs="Times New Roman"/>
          <w:color w:val="000000" w:themeColor="text1"/>
          <w:sz w:val="28"/>
          <w:szCs w:val="28"/>
        </w:rPr>
        <w:t>)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convenzioni di scrittura del codice al fine di garantire un elevato indice di consistenza e uniformità tra le porzioni di codice sviluppate dai differenti membri del team:</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 xml:space="preserve">il nome di una variabile, metodo o classe deve essere significativo e funzionale rispetto al suo utilizzo. La convenzione adottata prevede l’utilizzo del CamelCase per le variabili e i metodi, mentre del </w:t>
      </w:r>
      <w:proofErr w:type="spellStart"/>
      <w:r w:rsidRPr="369EB3D8">
        <w:rPr>
          <w:rFonts w:ascii="Times New Roman" w:eastAsia="Times New Roman" w:hAnsi="Times New Roman" w:cs="Times New Roman"/>
          <w:color w:val="000000" w:themeColor="text1"/>
          <w:sz w:val="28"/>
          <w:szCs w:val="28"/>
        </w:rPr>
        <w:t>PascalCase</w:t>
      </w:r>
      <w:proofErr w:type="spellEnd"/>
      <w:r w:rsidRPr="369EB3D8">
        <w:rPr>
          <w:rFonts w:ascii="Times New Roman" w:eastAsia="Times New Roman" w:hAnsi="Times New Roman" w:cs="Times New Roman"/>
          <w:color w:val="000000" w:themeColor="text1"/>
          <w:sz w:val="28"/>
          <w:szCs w:val="28"/>
        </w:rPr>
        <w:t xml:space="preserv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w:t>
      </w:r>
      <w:proofErr w:type="spellStart"/>
      <w:r w:rsidRPr="369EB3D8">
        <w:rPr>
          <w:rFonts w:ascii="Times New Roman" w:eastAsia="Times New Roman" w:hAnsi="Times New Roman" w:cs="Times New Roman"/>
          <w:i/>
          <w:iCs/>
          <w:color w:val="000000" w:themeColor="text1"/>
          <w:sz w:val="28"/>
          <w:szCs w:val="28"/>
        </w:rPr>
        <w:t>coded</w:t>
      </w:r>
      <w:proofErr w:type="spellEnd"/>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w:t>
      </w:r>
      <w:proofErr w:type="spellStart"/>
      <w:r w:rsidRPr="369EB3D8">
        <w:rPr>
          <w:rFonts w:ascii="Times New Roman" w:eastAsia="Times New Roman" w:hAnsi="Times New Roman" w:cs="Times New Roman"/>
          <w:color w:val="000000" w:themeColor="text1"/>
          <w:sz w:val="28"/>
          <w:szCs w:val="28"/>
        </w:rPr>
        <w:t>Javadoc</w:t>
      </w:r>
      <w:proofErr w:type="spellEnd"/>
      <w:r w:rsidRPr="369EB3D8">
        <w:rPr>
          <w:rFonts w:ascii="Times New Roman" w:eastAsia="Times New Roman" w:hAnsi="Times New Roman" w:cs="Times New Roman"/>
          <w:color w:val="000000" w:themeColor="text1"/>
          <w:sz w:val="28"/>
          <w:szCs w:val="28"/>
        </w:rPr>
        <w:t xml:space="preserve">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 xml:space="preserve">Definition of </w:t>
      </w:r>
      <w:proofErr w:type="spellStart"/>
      <w:r w:rsidRPr="006725B7">
        <w:rPr>
          <w:rFonts w:ascii="Times New Roman" w:hAnsi="Times New Roman" w:cs="Times New Roman"/>
          <w:sz w:val="44"/>
          <w:szCs w:val="44"/>
        </w:rPr>
        <w:t>Done</w:t>
      </w:r>
      <w:bookmarkEnd w:id="14"/>
      <w:proofErr w:type="spellEnd"/>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riportati un insieme di criteri che ciascun membro del team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codice prodotto segue le linee guida di codifica del team.</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la board di </w:t>
      </w:r>
      <w:proofErr w:type="spellStart"/>
      <w:r w:rsidRPr="369EB3D8">
        <w:rPr>
          <w:rFonts w:ascii="Times New Roman" w:eastAsia="Times New Roman" w:hAnsi="Times New Roman" w:cs="Times New Roman"/>
          <w:color w:val="000000" w:themeColor="text1"/>
          <w:sz w:val="28"/>
          <w:szCs w:val="28"/>
        </w:rPr>
        <w:t>Trello</w:t>
      </w:r>
      <w:proofErr w:type="spellEnd"/>
      <w:r w:rsidRPr="369EB3D8">
        <w:rPr>
          <w:rFonts w:ascii="Times New Roman" w:eastAsia="Times New Roman" w:hAnsi="Times New Roman" w:cs="Times New Roman"/>
          <w:color w:val="000000" w:themeColor="text1"/>
          <w:sz w:val="28"/>
          <w:szCs w:val="28"/>
        </w:rPr>
        <w:t xml:space="preserve"> deve essere aggiornata.</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il </w:t>
      </w:r>
      <w:proofErr w:type="spellStart"/>
      <w:r w:rsidRPr="369EB3D8">
        <w:rPr>
          <w:rFonts w:ascii="Times New Roman" w:eastAsia="Times New Roman" w:hAnsi="Times New Roman" w:cs="Times New Roman"/>
          <w:color w:val="000000" w:themeColor="text1"/>
          <w:sz w:val="28"/>
          <w:szCs w:val="28"/>
        </w:rPr>
        <w:t>Burndown</w:t>
      </w:r>
      <w:proofErr w:type="spellEnd"/>
      <w:r w:rsidRPr="369EB3D8">
        <w:rPr>
          <w:rFonts w:ascii="Times New Roman" w:eastAsia="Times New Roman" w:hAnsi="Times New Roman" w:cs="Times New Roman"/>
          <w:color w:val="000000" w:themeColor="text1"/>
          <w:sz w:val="28"/>
          <w:szCs w:val="28"/>
        </w:rPr>
        <w:t xml:space="preserve">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F7C66" w14:textId="77777777" w:rsidR="00C55887" w:rsidRDefault="00C55887" w:rsidP="00AA3384">
      <w:r>
        <w:separator/>
      </w:r>
    </w:p>
  </w:endnote>
  <w:endnote w:type="continuationSeparator" w:id="0">
    <w:p w14:paraId="6414E42F" w14:textId="77777777" w:rsidR="00C55887" w:rsidRDefault="00C55887"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66979" w14:textId="77777777" w:rsidR="00C55887" w:rsidRDefault="00C55887" w:rsidP="00AA3384">
      <w:r>
        <w:separator/>
      </w:r>
    </w:p>
  </w:footnote>
  <w:footnote w:type="continuationSeparator" w:id="0">
    <w:p w14:paraId="0AF74734" w14:textId="77777777" w:rsidR="00C55887" w:rsidRDefault="00C55887"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201750E"/>
    <w:multiLevelType w:val="multilevel"/>
    <w:tmpl w:val="C75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BA3318"/>
    <w:multiLevelType w:val="multilevel"/>
    <w:tmpl w:val="C93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72DE5"/>
    <w:multiLevelType w:val="multilevel"/>
    <w:tmpl w:val="CED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A46084F"/>
    <w:multiLevelType w:val="multilevel"/>
    <w:tmpl w:val="E24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11"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12"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11"/>
  </w:num>
  <w:num w:numId="2" w16cid:durableId="1382166675">
    <w:abstractNumId w:val="12"/>
  </w:num>
  <w:num w:numId="3" w16cid:durableId="1443958173">
    <w:abstractNumId w:val="2"/>
  </w:num>
  <w:num w:numId="4" w16cid:durableId="1152018099">
    <w:abstractNumId w:val="10"/>
  </w:num>
  <w:num w:numId="5" w16cid:durableId="274942987">
    <w:abstractNumId w:val="9"/>
  </w:num>
  <w:num w:numId="6" w16cid:durableId="163593977">
    <w:abstractNumId w:val="0"/>
  </w:num>
  <w:num w:numId="7" w16cid:durableId="2142187551">
    <w:abstractNumId w:val="7"/>
  </w:num>
  <w:num w:numId="8" w16cid:durableId="340857179">
    <w:abstractNumId w:val="4"/>
  </w:num>
  <w:num w:numId="9" w16cid:durableId="923683197">
    <w:abstractNumId w:val="1"/>
  </w:num>
  <w:num w:numId="10" w16cid:durableId="1618834718">
    <w:abstractNumId w:val="9"/>
  </w:num>
  <w:num w:numId="11" w16cid:durableId="1107970652">
    <w:abstractNumId w:val="9"/>
  </w:num>
  <w:num w:numId="12" w16cid:durableId="2050258972">
    <w:abstractNumId w:val="9"/>
  </w:num>
  <w:num w:numId="13" w16cid:durableId="1938366625">
    <w:abstractNumId w:val="9"/>
  </w:num>
  <w:num w:numId="14" w16cid:durableId="988169737">
    <w:abstractNumId w:val="9"/>
  </w:num>
  <w:num w:numId="15" w16cid:durableId="1715494979">
    <w:abstractNumId w:val="9"/>
  </w:num>
  <w:num w:numId="16" w16cid:durableId="401100239">
    <w:abstractNumId w:val="9"/>
  </w:num>
  <w:num w:numId="17" w16cid:durableId="767963644">
    <w:abstractNumId w:val="9"/>
  </w:num>
  <w:num w:numId="18" w16cid:durableId="1198155816">
    <w:abstractNumId w:val="9"/>
  </w:num>
  <w:num w:numId="19" w16cid:durableId="1957176966">
    <w:abstractNumId w:val="9"/>
  </w:num>
  <w:num w:numId="20" w16cid:durableId="792559146">
    <w:abstractNumId w:val="9"/>
  </w:num>
  <w:num w:numId="21" w16cid:durableId="1790120702">
    <w:abstractNumId w:val="9"/>
  </w:num>
  <w:num w:numId="22" w16cid:durableId="297996995">
    <w:abstractNumId w:val="9"/>
  </w:num>
  <w:num w:numId="23" w16cid:durableId="75902575">
    <w:abstractNumId w:val="8"/>
  </w:num>
  <w:num w:numId="24" w16cid:durableId="135340945">
    <w:abstractNumId w:val="3"/>
  </w:num>
  <w:num w:numId="25" w16cid:durableId="2109544909">
    <w:abstractNumId w:val="5"/>
  </w:num>
  <w:num w:numId="26" w16cid:durableId="6090588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3668"/>
    <w:rsid w:val="000971CF"/>
    <w:rsid w:val="000E1459"/>
    <w:rsid w:val="000E299D"/>
    <w:rsid w:val="001040C9"/>
    <w:rsid w:val="0019562E"/>
    <w:rsid w:val="001B024B"/>
    <w:rsid w:val="001B0FA5"/>
    <w:rsid w:val="001B2349"/>
    <w:rsid w:val="001C2AFD"/>
    <w:rsid w:val="001C5919"/>
    <w:rsid w:val="001D0923"/>
    <w:rsid w:val="001D51B1"/>
    <w:rsid w:val="001D791F"/>
    <w:rsid w:val="001E4A02"/>
    <w:rsid w:val="002252F8"/>
    <w:rsid w:val="00226135"/>
    <w:rsid w:val="00243A5C"/>
    <w:rsid w:val="0024486D"/>
    <w:rsid w:val="002553EB"/>
    <w:rsid w:val="002759B4"/>
    <w:rsid w:val="002964B8"/>
    <w:rsid w:val="002A3F0C"/>
    <w:rsid w:val="002D54FC"/>
    <w:rsid w:val="00323A66"/>
    <w:rsid w:val="00331EE4"/>
    <w:rsid w:val="0037565D"/>
    <w:rsid w:val="0038467B"/>
    <w:rsid w:val="003A53A4"/>
    <w:rsid w:val="003B0B27"/>
    <w:rsid w:val="003E1EDF"/>
    <w:rsid w:val="003E6B69"/>
    <w:rsid w:val="00405329"/>
    <w:rsid w:val="00414CB6"/>
    <w:rsid w:val="00416112"/>
    <w:rsid w:val="0041624D"/>
    <w:rsid w:val="0042073B"/>
    <w:rsid w:val="0043336A"/>
    <w:rsid w:val="00455315"/>
    <w:rsid w:val="004559EF"/>
    <w:rsid w:val="004604D5"/>
    <w:rsid w:val="00466B8B"/>
    <w:rsid w:val="00472A8D"/>
    <w:rsid w:val="00476556"/>
    <w:rsid w:val="00487A21"/>
    <w:rsid w:val="0049217B"/>
    <w:rsid w:val="004A3F03"/>
    <w:rsid w:val="004A5C91"/>
    <w:rsid w:val="004B29D2"/>
    <w:rsid w:val="004C0436"/>
    <w:rsid w:val="004D0D29"/>
    <w:rsid w:val="004F43B5"/>
    <w:rsid w:val="00500F19"/>
    <w:rsid w:val="0056101F"/>
    <w:rsid w:val="0057308C"/>
    <w:rsid w:val="00573206"/>
    <w:rsid w:val="00574DDD"/>
    <w:rsid w:val="00582FE8"/>
    <w:rsid w:val="0058614D"/>
    <w:rsid w:val="005A2914"/>
    <w:rsid w:val="005C3D0F"/>
    <w:rsid w:val="005C5CC3"/>
    <w:rsid w:val="005C6F14"/>
    <w:rsid w:val="005D0612"/>
    <w:rsid w:val="005E15CB"/>
    <w:rsid w:val="005E4067"/>
    <w:rsid w:val="005F6929"/>
    <w:rsid w:val="0061577D"/>
    <w:rsid w:val="006725B7"/>
    <w:rsid w:val="00695895"/>
    <w:rsid w:val="006B02C6"/>
    <w:rsid w:val="006B5322"/>
    <w:rsid w:val="006E3A01"/>
    <w:rsid w:val="006F2F1F"/>
    <w:rsid w:val="00705606"/>
    <w:rsid w:val="00716B97"/>
    <w:rsid w:val="00735652"/>
    <w:rsid w:val="00743302"/>
    <w:rsid w:val="00754C27"/>
    <w:rsid w:val="00756D27"/>
    <w:rsid w:val="0076410E"/>
    <w:rsid w:val="00780121"/>
    <w:rsid w:val="00793DEB"/>
    <w:rsid w:val="007A1BFD"/>
    <w:rsid w:val="007B0500"/>
    <w:rsid w:val="007C0B06"/>
    <w:rsid w:val="007C5B1E"/>
    <w:rsid w:val="007D7988"/>
    <w:rsid w:val="007F380C"/>
    <w:rsid w:val="00805BEE"/>
    <w:rsid w:val="008213AE"/>
    <w:rsid w:val="008275B6"/>
    <w:rsid w:val="00834981"/>
    <w:rsid w:val="00886E3F"/>
    <w:rsid w:val="00893B91"/>
    <w:rsid w:val="008B7512"/>
    <w:rsid w:val="008B76E9"/>
    <w:rsid w:val="008D6D65"/>
    <w:rsid w:val="008F2AC8"/>
    <w:rsid w:val="008F6FAB"/>
    <w:rsid w:val="00911BC6"/>
    <w:rsid w:val="00912E5F"/>
    <w:rsid w:val="00920097"/>
    <w:rsid w:val="00970397"/>
    <w:rsid w:val="00970C13"/>
    <w:rsid w:val="00996A06"/>
    <w:rsid w:val="009D4B2B"/>
    <w:rsid w:val="009E1DDB"/>
    <w:rsid w:val="009E2FD8"/>
    <w:rsid w:val="00A31844"/>
    <w:rsid w:val="00A401CA"/>
    <w:rsid w:val="00A60B0C"/>
    <w:rsid w:val="00A63263"/>
    <w:rsid w:val="00A73B2E"/>
    <w:rsid w:val="00A75CD7"/>
    <w:rsid w:val="00A76317"/>
    <w:rsid w:val="00A825B4"/>
    <w:rsid w:val="00AA3384"/>
    <w:rsid w:val="00AE37E8"/>
    <w:rsid w:val="00AF23D9"/>
    <w:rsid w:val="00B00FAA"/>
    <w:rsid w:val="00B01432"/>
    <w:rsid w:val="00B03860"/>
    <w:rsid w:val="00B1432A"/>
    <w:rsid w:val="00B14361"/>
    <w:rsid w:val="00B1579C"/>
    <w:rsid w:val="00B31CB7"/>
    <w:rsid w:val="00B416FD"/>
    <w:rsid w:val="00BC7CE9"/>
    <w:rsid w:val="00BD3823"/>
    <w:rsid w:val="00BD4792"/>
    <w:rsid w:val="00BF18B3"/>
    <w:rsid w:val="00C24CE3"/>
    <w:rsid w:val="00C506A8"/>
    <w:rsid w:val="00C55887"/>
    <w:rsid w:val="00C622D6"/>
    <w:rsid w:val="00C654B6"/>
    <w:rsid w:val="00C71AC3"/>
    <w:rsid w:val="00CA0138"/>
    <w:rsid w:val="00CA0C24"/>
    <w:rsid w:val="00CA55C3"/>
    <w:rsid w:val="00CB1AE0"/>
    <w:rsid w:val="00CD3655"/>
    <w:rsid w:val="00CD64E1"/>
    <w:rsid w:val="00CF0F42"/>
    <w:rsid w:val="00CF4445"/>
    <w:rsid w:val="00D2364E"/>
    <w:rsid w:val="00D63591"/>
    <w:rsid w:val="00D97BCC"/>
    <w:rsid w:val="00DA7E41"/>
    <w:rsid w:val="00DD4DA9"/>
    <w:rsid w:val="00DF1F02"/>
    <w:rsid w:val="00E05D27"/>
    <w:rsid w:val="00E1401E"/>
    <w:rsid w:val="00E16332"/>
    <w:rsid w:val="00E21D18"/>
    <w:rsid w:val="00E2214A"/>
    <w:rsid w:val="00E35F51"/>
    <w:rsid w:val="00E4734D"/>
    <w:rsid w:val="00E633F1"/>
    <w:rsid w:val="00EC0FA5"/>
    <w:rsid w:val="00EE1F3F"/>
    <w:rsid w:val="00EF664B"/>
    <w:rsid w:val="00F43BAC"/>
    <w:rsid w:val="00F4443A"/>
    <w:rsid w:val="00F54198"/>
    <w:rsid w:val="00F86ABC"/>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 w:type="paragraph" w:styleId="NormaleWeb">
    <w:name w:val="Normal (Web)"/>
    <w:basedOn w:val="Normale"/>
    <w:uiPriority w:val="99"/>
    <w:unhideWhenUsed/>
    <w:rsid w:val="008B76E9"/>
    <w:pPr>
      <w:spacing w:before="100" w:beforeAutospacing="1" w:after="100" w:afterAutospacing="1"/>
      <w:jc w:val="left"/>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44855433">
      <w:bodyDiv w:val="1"/>
      <w:marLeft w:val="0"/>
      <w:marRight w:val="0"/>
      <w:marTop w:val="0"/>
      <w:marBottom w:val="0"/>
      <w:divBdr>
        <w:top w:val="none" w:sz="0" w:space="0" w:color="auto"/>
        <w:left w:val="none" w:sz="0" w:space="0" w:color="auto"/>
        <w:bottom w:val="none" w:sz="0" w:space="0" w:color="auto"/>
        <w:right w:val="none" w:sz="0" w:space="0" w:color="auto"/>
      </w:divBdr>
    </w:div>
    <w:div w:id="176580653">
      <w:bodyDiv w:val="1"/>
      <w:marLeft w:val="0"/>
      <w:marRight w:val="0"/>
      <w:marTop w:val="0"/>
      <w:marBottom w:val="0"/>
      <w:divBdr>
        <w:top w:val="none" w:sz="0" w:space="0" w:color="auto"/>
        <w:left w:val="none" w:sz="0" w:space="0" w:color="auto"/>
        <w:bottom w:val="none" w:sz="0" w:space="0" w:color="auto"/>
        <w:right w:val="none" w:sz="0" w:space="0" w:color="auto"/>
      </w:divBdr>
    </w:div>
    <w:div w:id="179122348">
      <w:bodyDiv w:val="1"/>
      <w:marLeft w:val="0"/>
      <w:marRight w:val="0"/>
      <w:marTop w:val="0"/>
      <w:marBottom w:val="0"/>
      <w:divBdr>
        <w:top w:val="none" w:sz="0" w:space="0" w:color="auto"/>
        <w:left w:val="none" w:sz="0" w:space="0" w:color="auto"/>
        <w:bottom w:val="none" w:sz="0" w:space="0" w:color="auto"/>
        <w:right w:val="none" w:sz="0" w:space="0" w:color="auto"/>
      </w:divBdr>
    </w:div>
    <w:div w:id="323317555">
      <w:bodyDiv w:val="1"/>
      <w:marLeft w:val="0"/>
      <w:marRight w:val="0"/>
      <w:marTop w:val="0"/>
      <w:marBottom w:val="0"/>
      <w:divBdr>
        <w:top w:val="none" w:sz="0" w:space="0" w:color="auto"/>
        <w:left w:val="none" w:sz="0" w:space="0" w:color="auto"/>
        <w:bottom w:val="none" w:sz="0" w:space="0" w:color="auto"/>
        <w:right w:val="none" w:sz="0" w:space="0" w:color="auto"/>
      </w:divBdr>
    </w:div>
    <w:div w:id="430705815">
      <w:bodyDiv w:val="1"/>
      <w:marLeft w:val="0"/>
      <w:marRight w:val="0"/>
      <w:marTop w:val="0"/>
      <w:marBottom w:val="0"/>
      <w:divBdr>
        <w:top w:val="none" w:sz="0" w:space="0" w:color="auto"/>
        <w:left w:val="none" w:sz="0" w:space="0" w:color="auto"/>
        <w:bottom w:val="none" w:sz="0" w:space="0" w:color="auto"/>
        <w:right w:val="none" w:sz="0" w:space="0" w:color="auto"/>
      </w:divBdr>
    </w:div>
    <w:div w:id="663554615">
      <w:bodyDiv w:val="1"/>
      <w:marLeft w:val="0"/>
      <w:marRight w:val="0"/>
      <w:marTop w:val="0"/>
      <w:marBottom w:val="0"/>
      <w:divBdr>
        <w:top w:val="none" w:sz="0" w:space="0" w:color="auto"/>
        <w:left w:val="none" w:sz="0" w:space="0" w:color="auto"/>
        <w:bottom w:val="none" w:sz="0" w:space="0" w:color="auto"/>
        <w:right w:val="none" w:sz="0" w:space="0" w:color="auto"/>
      </w:divBdr>
      <w:divsChild>
        <w:div w:id="535120138">
          <w:marLeft w:val="0"/>
          <w:marRight w:val="0"/>
          <w:marTop w:val="0"/>
          <w:marBottom w:val="0"/>
          <w:divBdr>
            <w:top w:val="none" w:sz="0" w:space="0" w:color="auto"/>
            <w:left w:val="none" w:sz="0" w:space="0" w:color="auto"/>
            <w:bottom w:val="none" w:sz="0" w:space="0" w:color="auto"/>
            <w:right w:val="none" w:sz="0" w:space="0" w:color="auto"/>
          </w:divBdr>
        </w:div>
      </w:divsChild>
    </w:div>
    <w:div w:id="725836350">
      <w:bodyDiv w:val="1"/>
      <w:marLeft w:val="0"/>
      <w:marRight w:val="0"/>
      <w:marTop w:val="0"/>
      <w:marBottom w:val="0"/>
      <w:divBdr>
        <w:top w:val="none" w:sz="0" w:space="0" w:color="auto"/>
        <w:left w:val="none" w:sz="0" w:space="0" w:color="auto"/>
        <w:bottom w:val="none" w:sz="0" w:space="0" w:color="auto"/>
        <w:right w:val="none" w:sz="0" w:space="0" w:color="auto"/>
      </w:divBdr>
    </w:div>
    <w:div w:id="843200771">
      <w:bodyDiv w:val="1"/>
      <w:marLeft w:val="0"/>
      <w:marRight w:val="0"/>
      <w:marTop w:val="0"/>
      <w:marBottom w:val="0"/>
      <w:divBdr>
        <w:top w:val="none" w:sz="0" w:space="0" w:color="auto"/>
        <w:left w:val="none" w:sz="0" w:space="0" w:color="auto"/>
        <w:bottom w:val="none" w:sz="0" w:space="0" w:color="auto"/>
        <w:right w:val="none" w:sz="0" w:space="0" w:color="auto"/>
      </w:divBdr>
    </w:div>
    <w:div w:id="872304917">
      <w:bodyDiv w:val="1"/>
      <w:marLeft w:val="0"/>
      <w:marRight w:val="0"/>
      <w:marTop w:val="0"/>
      <w:marBottom w:val="0"/>
      <w:divBdr>
        <w:top w:val="none" w:sz="0" w:space="0" w:color="auto"/>
        <w:left w:val="none" w:sz="0" w:space="0" w:color="auto"/>
        <w:bottom w:val="none" w:sz="0" w:space="0" w:color="auto"/>
        <w:right w:val="none" w:sz="0" w:space="0" w:color="auto"/>
      </w:divBdr>
    </w:div>
    <w:div w:id="894851972">
      <w:bodyDiv w:val="1"/>
      <w:marLeft w:val="0"/>
      <w:marRight w:val="0"/>
      <w:marTop w:val="0"/>
      <w:marBottom w:val="0"/>
      <w:divBdr>
        <w:top w:val="none" w:sz="0" w:space="0" w:color="auto"/>
        <w:left w:val="none" w:sz="0" w:space="0" w:color="auto"/>
        <w:bottom w:val="none" w:sz="0" w:space="0" w:color="auto"/>
        <w:right w:val="none" w:sz="0" w:space="0" w:color="auto"/>
      </w:divBdr>
    </w:div>
    <w:div w:id="981041046">
      <w:bodyDiv w:val="1"/>
      <w:marLeft w:val="0"/>
      <w:marRight w:val="0"/>
      <w:marTop w:val="0"/>
      <w:marBottom w:val="0"/>
      <w:divBdr>
        <w:top w:val="none" w:sz="0" w:space="0" w:color="auto"/>
        <w:left w:val="none" w:sz="0" w:space="0" w:color="auto"/>
        <w:bottom w:val="none" w:sz="0" w:space="0" w:color="auto"/>
        <w:right w:val="none" w:sz="0" w:space="0" w:color="auto"/>
      </w:divBdr>
    </w:div>
    <w:div w:id="1051459668">
      <w:bodyDiv w:val="1"/>
      <w:marLeft w:val="0"/>
      <w:marRight w:val="0"/>
      <w:marTop w:val="0"/>
      <w:marBottom w:val="0"/>
      <w:divBdr>
        <w:top w:val="none" w:sz="0" w:space="0" w:color="auto"/>
        <w:left w:val="none" w:sz="0" w:space="0" w:color="auto"/>
        <w:bottom w:val="none" w:sz="0" w:space="0" w:color="auto"/>
        <w:right w:val="none" w:sz="0" w:space="0" w:color="auto"/>
      </w:divBdr>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305545403">
      <w:bodyDiv w:val="1"/>
      <w:marLeft w:val="0"/>
      <w:marRight w:val="0"/>
      <w:marTop w:val="0"/>
      <w:marBottom w:val="0"/>
      <w:divBdr>
        <w:top w:val="none" w:sz="0" w:space="0" w:color="auto"/>
        <w:left w:val="none" w:sz="0" w:space="0" w:color="auto"/>
        <w:bottom w:val="none" w:sz="0" w:space="0" w:color="auto"/>
        <w:right w:val="none" w:sz="0" w:space="0" w:color="auto"/>
      </w:divBdr>
    </w:div>
    <w:div w:id="1322540384">
      <w:bodyDiv w:val="1"/>
      <w:marLeft w:val="0"/>
      <w:marRight w:val="0"/>
      <w:marTop w:val="0"/>
      <w:marBottom w:val="0"/>
      <w:divBdr>
        <w:top w:val="none" w:sz="0" w:space="0" w:color="auto"/>
        <w:left w:val="none" w:sz="0" w:space="0" w:color="auto"/>
        <w:bottom w:val="none" w:sz="0" w:space="0" w:color="auto"/>
        <w:right w:val="none" w:sz="0" w:space="0" w:color="auto"/>
      </w:divBdr>
    </w:div>
    <w:div w:id="1385135325">
      <w:bodyDiv w:val="1"/>
      <w:marLeft w:val="0"/>
      <w:marRight w:val="0"/>
      <w:marTop w:val="0"/>
      <w:marBottom w:val="0"/>
      <w:divBdr>
        <w:top w:val="none" w:sz="0" w:space="0" w:color="auto"/>
        <w:left w:val="none" w:sz="0" w:space="0" w:color="auto"/>
        <w:bottom w:val="none" w:sz="0" w:space="0" w:color="auto"/>
        <w:right w:val="none" w:sz="0" w:space="0" w:color="auto"/>
      </w:divBdr>
      <w:divsChild>
        <w:div w:id="60518894">
          <w:marLeft w:val="0"/>
          <w:marRight w:val="0"/>
          <w:marTop w:val="0"/>
          <w:marBottom w:val="0"/>
          <w:divBdr>
            <w:top w:val="none" w:sz="0" w:space="0" w:color="auto"/>
            <w:left w:val="none" w:sz="0" w:space="0" w:color="auto"/>
            <w:bottom w:val="none" w:sz="0" w:space="0" w:color="auto"/>
            <w:right w:val="none" w:sz="0" w:space="0" w:color="auto"/>
          </w:divBdr>
        </w:div>
      </w:divsChild>
    </w:div>
    <w:div w:id="1511916203">
      <w:bodyDiv w:val="1"/>
      <w:marLeft w:val="0"/>
      <w:marRight w:val="0"/>
      <w:marTop w:val="0"/>
      <w:marBottom w:val="0"/>
      <w:divBdr>
        <w:top w:val="none" w:sz="0" w:space="0" w:color="auto"/>
        <w:left w:val="none" w:sz="0" w:space="0" w:color="auto"/>
        <w:bottom w:val="none" w:sz="0" w:space="0" w:color="auto"/>
        <w:right w:val="none" w:sz="0" w:space="0" w:color="auto"/>
      </w:divBdr>
    </w:div>
    <w:div w:id="1598752674">
      <w:bodyDiv w:val="1"/>
      <w:marLeft w:val="0"/>
      <w:marRight w:val="0"/>
      <w:marTop w:val="0"/>
      <w:marBottom w:val="0"/>
      <w:divBdr>
        <w:top w:val="none" w:sz="0" w:space="0" w:color="auto"/>
        <w:left w:val="none" w:sz="0" w:space="0" w:color="auto"/>
        <w:bottom w:val="none" w:sz="0" w:space="0" w:color="auto"/>
        <w:right w:val="none" w:sz="0" w:space="0" w:color="auto"/>
      </w:divBdr>
    </w:div>
    <w:div w:id="1910455060">
      <w:bodyDiv w:val="1"/>
      <w:marLeft w:val="0"/>
      <w:marRight w:val="0"/>
      <w:marTop w:val="0"/>
      <w:marBottom w:val="0"/>
      <w:divBdr>
        <w:top w:val="none" w:sz="0" w:space="0" w:color="auto"/>
        <w:left w:val="none" w:sz="0" w:space="0" w:color="auto"/>
        <w:bottom w:val="none" w:sz="0" w:space="0" w:color="auto"/>
        <w:right w:val="none" w:sz="0" w:space="0" w:color="auto"/>
      </w:divBdr>
    </w:div>
    <w:div w:id="2000648850">
      <w:bodyDiv w:val="1"/>
      <w:marLeft w:val="0"/>
      <w:marRight w:val="0"/>
      <w:marTop w:val="0"/>
      <w:marBottom w:val="0"/>
      <w:divBdr>
        <w:top w:val="none" w:sz="0" w:space="0" w:color="auto"/>
        <w:left w:val="none" w:sz="0" w:space="0" w:color="auto"/>
        <w:bottom w:val="none" w:sz="0" w:space="0" w:color="auto"/>
        <w:right w:val="none" w:sz="0" w:space="0" w:color="auto"/>
      </w:divBdr>
    </w:div>
    <w:div w:id="21081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611EA8-2AE8-4504-8051-3801E838709D}">
  <ds:schemaRefs>
    <ds:schemaRef ds:uri="http://schemas.microsoft.com/sharepoint/v3/contenttype/forms"/>
  </ds:schemaRefs>
</ds:datastoreItem>
</file>

<file path=customXml/itemProps2.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customXml/itemProps3.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customXml/itemProps4.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22</Pages>
  <Words>4957</Words>
  <Characters>28255</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FEDERICO SANTONICOLA</cp:lastModifiedBy>
  <cp:revision>53</cp:revision>
  <dcterms:created xsi:type="dcterms:W3CDTF">2025-05-13T21:47:00Z</dcterms:created>
  <dcterms:modified xsi:type="dcterms:W3CDTF">2025-06-01T09:50:00Z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