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id w:val="-1112970581"/>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r>
        <w:rPr>
          <w:rFonts w:ascii="Times New Roman" w:hAnsi="Times New Roman" w:cs="Times New Roman"/>
          <w:b/>
          <w:bCs/>
          <w:sz w:val="28"/>
          <w:szCs w:val="28"/>
          <w:lang w:eastAsia="it-IT"/>
        </w:rPr>
        <w:t>Trello:</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r w:rsidRPr="00993C31">
        <w:rPr>
          <w:rFonts w:ascii="Times New Roman" w:hAnsi="Times New Roman" w:cs="Times New Roman"/>
          <w:sz w:val="28"/>
          <w:szCs w:val="28"/>
          <w:lang w:eastAsia="it-IT"/>
        </w:rPr>
        <w:t>IntelliJ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User Epics</w:t>
      </w:r>
      <w:bookmarkEnd w:id="1"/>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è riportato un elenco dettagliato delle User Epics fornite dal Product Owner,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Basic Operation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r w:rsidRPr="008F2AC8">
        <w:rPr>
          <w:rFonts w:ascii="Times New Roman" w:hAnsi="Times New Roman" w:cs="Times New Roman"/>
          <w:sz w:val="32"/>
          <w:szCs w:val="32"/>
        </w:rPr>
        <w:t>Shape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Display Of The Drawing</w:t>
      </w:r>
      <w:bookmarkEnd w:id="4"/>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More Shapes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Groups and Shape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User Stories derivate dalle User Epics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Basic Operation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6C78D2C" w14:textId="77777777" w:rsidR="000417D0" w:rsidRDefault="000417D0" w:rsidP="369EB3D8">
      <w:pPr>
        <w:ind w:left="720"/>
        <w:rPr>
          <w:rFonts w:ascii="Times New Roman" w:eastAsia="Times New Roman" w:hAnsi="Times New Roman" w:cs="Times New Roman"/>
          <w:color w:val="000000" w:themeColor="text1"/>
          <w:sz w:val="28"/>
          <w:szCs w:val="28"/>
        </w:rPr>
      </w:pPr>
    </w:p>
    <w:p w14:paraId="7845A637" w14:textId="69E6197B" w:rsidR="369EB3D8" w:rsidRDefault="369EB3D8" w:rsidP="369EB3D8">
      <w:pPr>
        <w:ind w:left="720"/>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C8B616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mosso il cursore del mouse sulla forma geometrica, quando effettua un clic sinistro, allora la forma viene evidenziata come selezionata.</w:t>
      </w:r>
    </w:p>
    <w:p w14:paraId="6029A756" w14:textId="0917B95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 ha mosso il cursore del mouse in un punto vuoto dello spazio di lavoro, quando effettua un clic sinistro, allora la forma viene deselezionata.</w:t>
      </w:r>
    </w:p>
    <w:p w14:paraId="3B2E59B4" w14:textId="435ED5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r w:rsidRPr="006725B7">
        <w:rPr>
          <w:rFonts w:ascii="Times New Roman" w:hAnsi="Times New Roman" w:cs="Times New Roman"/>
          <w:sz w:val="32"/>
          <w:szCs w:val="32"/>
        </w:rPr>
        <w:t>Shape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067BC8E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 ha effettuato un clic destro su di essa,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FEE0E31" w14:textId="77777777" w:rsidR="000417D0" w:rsidRDefault="000417D0" w:rsidP="369EB3D8">
      <w:pPr>
        <w:ind w:left="720"/>
        <w:rPr>
          <w:rFonts w:ascii="Times New Roman" w:eastAsia="Times New Roman" w:hAnsi="Times New Roman" w:cs="Times New Roman"/>
          <w:color w:val="000000" w:themeColor="text1"/>
          <w:sz w:val="28"/>
          <w:szCs w:val="28"/>
        </w:rPr>
      </w:pPr>
    </w:p>
    <w:p w14:paraId="2FC78C63" w14:textId="77777777" w:rsidR="000417D0" w:rsidRDefault="000417D0" w:rsidP="369EB3D8">
      <w:pPr>
        <w:ind w:left="720"/>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0DB21E6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spostare all’interno del mio spazio di lavoro una forma geometrica precedentemente selezionata, in modo da poter riorganizzare liberamente il mio spazio di lavoro.</w:t>
      </w:r>
    </w:p>
    <w:p w14:paraId="4D3660C8" w14:textId="0CB0C5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7945BC5" w14:textId="415A775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trascina la forma in una nuova posizione e rilascia il pulsante del mouse, allora la forma viene collocata nella posizione di rilascio all’interno dello spazio di lavoro.</w:t>
      </w:r>
    </w:p>
    <w:p w14:paraId="57F827AB" w14:textId="410497B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7961C55" w14:textId="50AED7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modificare le dimensioni di una forma geometrica precedentemente selezionata, in modo da adattarne larghezza e altezza alle mie esigenze.</w:t>
      </w:r>
    </w:p>
    <w:p w14:paraId="59E41384" w14:textId="77777777" w:rsidR="000417D0" w:rsidRDefault="000417D0" w:rsidP="000417D0">
      <w:pPr>
        <w:pStyle w:val="Paragrafoelenco"/>
        <w:spacing w:line="278" w:lineRule="auto"/>
        <w:ind w:left="1440"/>
        <w:rPr>
          <w:rFonts w:ascii="Times New Roman" w:eastAsia="Times New Roman" w:hAnsi="Times New Roman" w:cs="Times New Roman"/>
          <w:color w:val="000000" w:themeColor="text1"/>
          <w:sz w:val="28"/>
          <w:szCs w:val="28"/>
        </w:rPr>
      </w:pP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4DF71F1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‘Ridimensiona’ dal menu contestuale, allora appare una finestra di dialogo dove digitare, in pixel, la nuova altezza e la nuova larghezza della forma.</w:t>
      </w:r>
    </w:p>
    <w:p w14:paraId="30012672" w14:textId="64E284E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ridimensionare una forma selezionata, quando inserisce l’altezza e la larghezza e clicca sul pulsante ‘Conferma’ all’interno della finestra di dialogo, allora la forma viene ridimensionata esattamente con le dimensioni specificate in pixel.</w:t>
      </w: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330905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aumentare la precedenza visiva di una forma selezionata, in modo da visualizzarla al di sopra di altre forme che hanno una precedenza inferiore.</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01249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avanti’ dal menu contestuale, allora viene aumentata la sua precedenza visiva.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54BD21C"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diminuire la precedenza visiva di una forma selezionata, in modo da visualizzarla al di sotto di altre forme che hanno una precedenza superiore.</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088D9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viene diminuita la sua precedenza visiva.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Display Of The Drawing</w:t>
      </w:r>
      <w:bookmarkEnd w:id="10"/>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72604AB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quando l’utente effettua un clic sinistro su ‘Attiva griglia’ 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39623C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effettua un clic sinistro su ‘Disattiva griglia’ 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More Shapes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Operations Group and Shape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ci sono più forme presenti nello spazio di lavoro, quando l’utente tiene premuto il tasto Ctrl (o Cmd su macOS)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il nome di una variabile, metodo o classe deve essere significativo e funzionale rispetto al suo utilizzo. La convenzione adottata prevede l’utilizzo del CamelCase per le variabili e i metodi, mentre del PascalCase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hard-coded</w:t>
      </w:r>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Javadoc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Definition of Done</w:t>
      </w:r>
      <w:bookmarkEnd w:id="14"/>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Al completamento dei task assegnati, la board di Trello deve essere aggiornata.</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Al completamento dei task assegnati, il Burndown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614C4" w14:textId="77777777" w:rsidR="00B00FAA" w:rsidRDefault="00B00FAA" w:rsidP="00AA3384">
      <w:r>
        <w:separator/>
      </w:r>
    </w:p>
  </w:endnote>
  <w:endnote w:type="continuationSeparator" w:id="0">
    <w:p w14:paraId="12CFDA79" w14:textId="77777777" w:rsidR="00B00FAA" w:rsidRDefault="00B00FAA"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DAB52" w14:textId="77777777" w:rsidR="00B00FAA" w:rsidRDefault="00B00FAA" w:rsidP="00AA3384">
      <w:r>
        <w:separator/>
      </w:r>
    </w:p>
  </w:footnote>
  <w:footnote w:type="continuationSeparator" w:id="0">
    <w:p w14:paraId="4D563E02" w14:textId="77777777" w:rsidR="00B00FAA" w:rsidRDefault="00B00FAA"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7"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8"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7"/>
  </w:num>
  <w:num w:numId="2" w16cid:durableId="1382166675">
    <w:abstractNumId w:val="8"/>
  </w:num>
  <w:num w:numId="3" w16cid:durableId="1443958173">
    <w:abstractNumId w:val="2"/>
  </w:num>
  <w:num w:numId="4" w16cid:durableId="1152018099">
    <w:abstractNumId w:val="6"/>
  </w:num>
  <w:num w:numId="5" w16cid:durableId="274942987">
    <w:abstractNumId w:val="5"/>
  </w:num>
  <w:num w:numId="6" w16cid:durableId="163593977">
    <w:abstractNumId w:val="0"/>
  </w:num>
  <w:num w:numId="7" w16cid:durableId="2142187551">
    <w:abstractNumId w:val="4"/>
  </w:num>
  <w:num w:numId="8" w16cid:durableId="340857179">
    <w:abstractNumId w:val="3"/>
  </w:num>
  <w:num w:numId="9" w16cid:durableId="923683197">
    <w:abstractNumId w:val="1"/>
  </w:num>
  <w:num w:numId="10" w16cid:durableId="1618834718">
    <w:abstractNumId w:val="5"/>
  </w:num>
  <w:num w:numId="11" w16cid:durableId="1107970652">
    <w:abstractNumId w:val="5"/>
  </w:num>
  <w:num w:numId="12" w16cid:durableId="2050258972">
    <w:abstractNumId w:val="5"/>
  </w:num>
  <w:num w:numId="13" w16cid:durableId="1938366625">
    <w:abstractNumId w:val="5"/>
  </w:num>
  <w:num w:numId="14" w16cid:durableId="988169737">
    <w:abstractNumId w:val="5"/>
  </w:num>
  <w:num w:numId="15" w16cid:durableId="1715494979">
    <w:abstractNumId w:val="5"/>
  </w:num>
  <w:num w:numId="16" w16cid:durableId="401100239">
    <w:abstractNumId w:val="5"/>
  </w:num>
  <w:num w:numId="17" w16cid:durableId="767963644">
    <w:abstractNumId w:val="5"/>
  </w:num>
  <w:num w:numId="18" w16cid:durableId="1198155816">
    <w:abstractNumId w:val="5"/>
  </w:num>
  <w:num w:numId="19" w16cid:durableId="1957176966">
    <w:abstractNumId w:val="5"/>
  </w:num>
  <w:num w:numId="20" w16cid:durableId="792559146">
    <w:abstractNumId w:val="5"/>
  </w:num>
  <w:num w:numId="21" w16cid:durableId="1790120702">
    <w:abstractNumId w:val="5"/>
  </w:num>
  <w:num w:numId="22" w16cid:durableId="29799699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1040C9"/>
    <w:rsid w:val="0019562E"/>
    <w:rsid w:val="001B0FA5"/>
    <w:rsid w:val="001C2AFD"/>
    <w:rsid w:val="001C5919"/>
    <w:rsid w:val="001D51B1"/>
    <w:rsid w:val="001D791F"/>
    <w:rsid w:val="001E4A02"/>
    <w:rsid w:val="002252F8"/>
    <w:rsid w:val="00243A5C"/>
    <w:rsid w:val="0024486D"/>
    <w:rsid w:val="002553EB"/>
    <w:rsid w:val="002964B8"/>
    <w:rsid w:val="002A3F0C"/>
    <w:rsid w:val="002D54FC"/>
    <w:rsid w:val="00323A66"/>
    <w:rsid w:val="0037565D"/>
    <w:rsid w:val="0038467B"/>
    <w:rsid w:val="003A53A4"/>
    <w:rsid w:val="003B0B27"/>
    <w:rsid w:val="003E1EDF"/>
    <w:rsid w:val="003E6B69"/>
    <w:rsid w:val="00405329"/>
    <w:rsid w:val="00414CB6"/>
    <w:rsid w:val="00416112"/>
    <w:rsid w:val="0041624D"/>
    <w:rsid w:val="0042073B"/>
    <w:rsid w:val="0043336A"/>
    <w:rsid w:val="004559EF"/>
    <w:rsid w:val="004604D5"/>
    <w:rsid w:val="00466B8B"/>
    <w:rsid w:val="00476556"/>
    <w:rsid w:val="0049217B"/>
    <w:rsid w:val="004A3F03"/>
    <w:rsid w:val="004B29D2"/>
    <w:rsid w:val="004C0436"/>
    <w:rsid w:val="004D0D29"/>
    <w:rsid w:val="004F43B5"/>
    <w:rsid w:val="0057308C"/>
    <w:rsid w:val="00574DDD"/>
    <w:rsid w:val="00582FE8"/>
    <w:rsid w:val="0058614D"/>
    <w:rsid w:val="005C3D0F"/>
    <w:rsid w:val="005C5CC3"/>
    <w:rsid w:val="005C6F14"/>
    <w:rsid w:val="005D0612"/>
    <w:rsid w:val="005E15CB"/>
    <w:rsid w:val="005E4067"/>
    <w:rsid w:val="005F6929"/>
    <w:rsid w:val="006725B7"/>
    <w:rsid w:val="00695895"/>
    <w:rsid w:val="006B02C6"/>
    <w:rsid w:val="006B5322"/>
    <w:rsid w:val="006E3A01"/>
    <w:rsid w:val="006F2F1F"/>
    <w:rsid w:val="00705606"/>
    <w:rsid w:val="00716B97"/>
    <w:rsid w:val="00735652"/>
    <w:rsid w:val="00743302"/>
    <w:rsid w:val="00756D27"/>
    <w:rsid w:val="0076410E"/>
    <w:rsid w:val="00780121"/>
    <w:rsid w:val="007A1BFD"/>
    <w:rsid w:val="007B0500"/>
    <w:rsid w:val="007C0B06"/>
    <w:rsid w:val="007C5B1E"/>
    <w:rsid w:val="007D7988"/>
    <w:rsid w:val="007F380C"/>
    <w:rsid w:val="00805BEE"/>
    <w:rsid w:val="008275B6"/>
    <w:rsid w:val="00834981"/>
    <w:rsid w:val="00886E3F"/>
    <w:rsid w:val="00893B91"/>
    <w:rsid w:val="008B7512"/>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5CD7"/>
    <w:rsid w:val="00A76317"/>
    <w:rsid w:val="00A825B4"/>
    <w:rsid w:val="00AA3384"/>
    <w:rsid w:val="00AE37E8"/>
    <w:rsid w:val="00AF23D9"/>
    <w:rsid w:val="00B00FAA"/>
    <w:rsid w:val="00B01432"/>
    <w:rsid w:val="00B1432A"/>
    <w:rsid w:val="00B14361"/>
    <w:rsid w:val="00B1579C"/>
    <w:rsid w:val="00B31CB7"/>
    <w:rsid w:val="00B416FD"/>
    <w:rsid w:val="00BC7CE9"/>
    <w:rsid w:val="00BD3823"/>
    <w:rsid w:val="00BD4792"/>
    <w:rsid w:val="00BF18B3"/>
    <w:rsid w:val="00C71AC3"/>
    <w:rsid w:val="00CA0138"/>
    <w:rsid w:val="00CA0C24"/>
    <w:rsid w:val="00CA55C3"/>
    <w:rsid w:val="00CB1AE0"/>
    <w:rsid w:val="00CD64E1"/>
    <w:rsid w:val="00CF0F42"/>
    <w:rsid w:val="00D2364E"/>
    <w:rsid w:val="00D63591"/>
    <w:rsid w:val="00D97BCC"/>
    <w:rsid w:val="00DD4DA9"/>
    <w:rsid w:val="00DF1F02"/>
    <w:rsid w:val="00E05D27"/>
    <w:rsid w:val="00E1401E"/>
    <w:rsid w:val="00E16332"/>
    <w:rsid w:val="00E21D18"/>
    <w:rsid w:val="00E2214A"/>
    <w:rsid w:val="00E4734D"/>
    <w:rsid w:val="00E633F1"/>
    <w:rsid w:val="00EC0FA5"/>
    <w:rsid w:val="00EE1F3F"/>
    <w:rsid w:val="00EF664B"/>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Props1.xml><?xml version="1.0" encoding="utf-8"?>
<ds:datastoreItem xmlns:ds="http://schemas.openxmlformats.org/officeDocument/2006/customXml" ds:itemID="{F6611EA8-2AE8-4504-8051-3801E838709D}">
  <ds:schemaRefs>
    <ds:schemaRef ds:uri="http://schemas.microsoft.com/sharepoint/v3/contenttype/forms"/>
  </ds:schemaRefs>
</ds:datastoreItem>
</file>

<file path=customXml/itemProps2.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4.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4745</Words>
  <Characters>27050</Characters>
  <Application>Microsoft Office Word</Application>
  <DocSecurity>0</DocSecurity>
  <Lines>225</Lines>
  <Paragraphs>63</Paragraphs>
  <ScaleCrop>false</ScaleCrop>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FEDERICO SANTONICOLA</cp:lastModifiedBy>
  <cp:revision>39</cp:revision>
  <dcterms:created xsi:type="dcterms:W3CDTF">2025-05-13T21:47:00Z</dcterms:created>
  <dcterms:modified xsi:type="dcterms:W3CDTF">2025-05-13T20:14:00Z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