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4C3" w:rsidRPr="00731C11" w:rsidRDefault="00FB14C3" w:rsidP="00FB14C3">
      <w:pPr>
        <w:jc w:val="center"/>
        <w:rPr>
          <w:rFonts w:ascii="Arial" w:hAnsi="Arial" w:cs="Arial"/>
          <w:b/>
          <w:color w:val="E36C0A" w:themeColor="accent6" w:themeShade="BF"/>
          <w:sz w:val="32"/>
        </w:rPr>
      </w:pPr>
      <w:r w:rsidRPr="00731C11">
        <w:rPr>
          <w:rFonts w:ascii="Arial" w:hAnsi="Arial" w:cs="Arial"/>
          <w:b/>
          <w:color w:val="E36C0A" w:themeColor="accent6" w:themeShade="BF"/>
          <w:sz w:val="32"/>
        </w:rPr>
        <w:t>Licenciatura en Higiene y Seguridad en el trabajo (modalidad a distancia)</w:t>
      </w:r>
    </w:p>
    <w:p w:rsidR="00FB14C3" w:rsidRPr="00731C11" w:rsidRDefault="00FB14C3" w:rsidP="00FB14C3">
      <w:pPr>
        <w:jc w:val="center"/>
        <w:rPr>
          <w:rFonts w:ascii="Arial" w:hAnsi="Arial" w:cs="Arial"/>
          <w:b/>
          <w:color w:val="E36C0A" w:themeColor="accent6" w:themeShade="BF"/>
          <w:sz w:val="32"/>
        </w:rPr>
      </w:pPr>
      <w:r w:rsidRPr="00731C11">
        <w:rPr>
          <w:rFonts w:ascii="Arial" w:hAnsi="Arial" w:cs="Arial"/>
          <w:b/>
          <w:color w:val="E36C0A" w:themeColor="accent6" w:themeShade="BF"/>
          <w:sz w:val="32"/>
        </w:rPr>
        <w:t>CICLO DE COMPLEMENTACIÓN CURRICULAR</w:t>
      </w:r>
    </w:p>
    <w:p w:rsidR="00FB14C3" w:rsidRPr="00731C11" w:rsidRDefault="00FB14C3" w:rsidP="00FB14C3">
      <w:pPr>
        <w:rPr>
          <w:rFonts w:ascii="Arial" w:hAnsi="Arial" w:cs="Arial"/>
          <w:sz w:val="24"/>
        </w:rPr>
      </w:pPr>
    </w:p>
    <w:p w:rsidR="00FB14C3" w:rsidRPr="00731C11" w:rsidRDefault="00FB14C3" w:rsidP="00FB14C3">
      <w:pPr>
        <w:pBdr>
          <w:bottom w:val="single" w:sz="4" w:space="1" w:color="auto"/>
        </w:pBdr>
        <w:rPr>
          <w:rFonts w:ascii="Arial" w:hAnsi="Arial" w:cs="Arial"/>
          <w:b/>
          <w:sz w:val="28"/>
        </w:rPr>
      </w:pPr>
      <w:r w:rsidRPr="00731C11">
        <w:rPr>
          <w:rFonts w:ascii="Arial" w:hAnsi="Arial" w:cs="Arial"/>
          <w:b/>
          <w:sz w:val="28"/>
        </w:rPr>
        <w:t>Alcance</w:t>
      </w:r>
    </w:p>
    <w:p w:rsidR="00FB14C3" w:rsidRPr="00731C11" w:rsidRDefault="00FB14C3" w:rsidP="00FB14C3">
      <w:pPr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Se deja constancia en forma expresa, que la responsabilidad primaria y la toma de decisiones, en los siguientes alcances, la ejerce en forma individual y exclusiva el profesional cuyo título tenga competencia reservada, según el régimen del artículo 43 de la Ley de Educación Superior.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Colaborar en el desarrollo de estudios, análisis, evaluación, organización e inspección en ambientes laborales en todo lo inherente a: Seguridad en el trabajo e Higiene del trabajo.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Participar en la evaluación de sistemas e instalaciones en ambientes laborales y actividades con riesgo asociado a: Iluminación. Ventilación. Radiaciones. Carga térmica. Ruidos y vibraciones. Incendios y explosiones. Transporte y manipulación de productos. Contaminación. Efluentes industriales. Máquinas herramientas y equipos.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Implementar programas de trabajo en materia de Higiene y Seguridad en el Trabajo.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Participar en la elaboración de normas y redacción de especificaciones técnicas referidas a Higiene, Seguridad en el Trabajo, para la utilización, adquisición, importación, exportación de máquinas, herramientas, equipos e instrumentos.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Asistir en la caracterización de puestos de trabajo en función de los riesgos laborales, intervenir en la selección e ingreso de personal.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Desarrollar programas de capacitación de prevención y protección de riesgos laborales.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Investigar accidentes y enfermedades profesionales, confeccionar los índices estadísticos de los factores determinantes y fijar medidas correctivas.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Colaborar en la realización de controles del uso y estado de los elementos de protección personal y colectiva.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lastRenderedPageBreak/>
        <w:t>Participar en el análisis y evaluación de contaminantes físicos y ergonómicos en los ambientes laborales.</w:t>
      </w:r>
    </w:p>
    <w:p w:rsidR="00FB14C3" w:rsidRPr="00731C11" w:rsidRDefault="00FB14C3" w:rsidP="00FB14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31C11">
        <w:rPr>
          <w:rFonts w:ascii="Arial" w:hAnsi="Arial" w:cs="Arial"/>
          <w:sz w:val="24"/>
        </w:rPr>
        <w:t>Colaborar en la elaboración de diagnósticos primarios, tomar muestras con fines de análisis y control de contaminantes químicos y biológicos del medio ambiente laboral.</w:t>
      </w:r>
    </w:p>
    <w:p w:rsidR="000875DF" w:rsidRDefault="000875DF"/>
    <w:sectPr w:rsidR="00087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0DBC"/>
    <w:multiLevelType w:val="hybridMultilevel"/>
    <w:tmpl w:val="11CE8D62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17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C3"/>
    <w:rsid w:val="000875DF"/>
    <w:rsid w:val="00530A72"/>
    <w:rsid w:val="00B62E2E"/>
    <w:rsid w:val="00BA34FB"/>
    <w:rsid w:val="00BE0E09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0E128"/>
  <w15:docId w15:val="{F3CAB742-B5D7-420B-A398-4955C25A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3977F-0EDC-413F-B23C-BCDBB09F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Federico Martin Villoria</cp:lastModifiedBy>
  <cp:revision>2</cp:revision>
  <dcterms:created xsi:type="dcterms:W3CDTF">2023-09-01T18:08:00Z</dcterms:created>
  <dcterms:modified xsi:type="dcterms:W3CDTF">2023-09-01T18:08:00Z</dcterms:modified>
</cp:coreProperties>
</file>