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pPr>
      <w:r>
        <w:rPr>
          <w:rFonts w:ascii="Cambria" w:cs="Cambria" w:eastAsia="Cambria" w:hAnsi="Cambria"/>
          <w:b/>
          <w:bCs/>
          <w:color w:val="2C5F2D"/>
          <w:sz w:val="64"/>
          <w:szCs w:val="64"/>
        </w:rPr>
        <w:t xml:space="preserve">Off-Grid LoRa Mesh</w:t>
      </w:r>
    </w:p>
    <w:p>
      <w:pPr>
        <w:spacing w:after="40"/>
      </w:pPr>
      <w:r>
        <w:rPr>
          <w:rFonts w:ascii="Cambria" w:cs="Cambria" w:eastAsia="Cambria" w:hAnsi="Cambria"/>
          <w:color w:val="1A2421"/>
          <w:sz w:val="32"/>
          <w:szCs w:val="32"/>
        </w:rPr>
        <w:t xml:space="preserve">A Decentralized, End-to-End Encrypted Messaging System</w:t>
      </w:r>
    </w:p>
    <w:p>
      <w:pPr>
        <w:spacing w:after="480"/>
      </w:pPr>
      <w:r>
        <w:rPr>
          <w:rFonts w:ascii="Calibri" w:cs="Calibri" w:eastAsia="Calibri" w:hAnsi="Calibri"/>
          <w:i/>
          <w:iCs/>
          <w:color w:val="6B6B6B"/>
          <w:sz w:val="24"/>
          <w:szCs w:val="24"/>
        </w:rPr>
        <w:t xml:space="preserve">Project Outline &amp; Technical Roadmap</w:t>
      </w:r>
    </w:p>
    <w:p>
      <w:pPr>
        <w:spacing w:after="60"/>
      </w:pPr>
      <w:r>
        <w:rPr>
          <w:rFonts w:ascii="Calibri" w:cs="Calibri" w:eastAsia="Calibri" w:hAnsi="Calibri"/>
          <w:color w:val="1A2421"/>
          <w:sz w:val="20"/>
          <w:szCs w:val="20"/>
        </w:rPr>
        <w:t xml:space="preserve">Hardware:  3 × SX1276 LoRa nodes (1 Feather RP2040 RFM95 + 2 Pico 2 W + RFM95W) · US 915 MHz ISM</w:t>
      </w:r>
    </w:p>
    <w:p>
      <w:pPr>
        <w:spacing w:after="60"/>
      </w:pPr>
      <w:r>
        <w:rPr>
          <w:rFonts w:ascii="Calibri" w:cs="Calibri" w:eastAsia="Calibri" w:hAnsi="Calibri"/>
          <w:color w:val="1A2421"/>
          <w:sz w:val="20"/>
          <w:szCs w:val="20"/>
        </w:rPr>
        <w:t xml:space="preserve">Stack:  Rust/Embassy firmware (radio + crypto) · Python host back-end/front-end</w:t>
      </w:r>
    </w:p>
    <w:p>
      <w:r>
        <w:rPr>
          <w:rFonts w:ascii="Calibri" w:cs="Calibri" w:eastAsia="Calibri" w:hAnsi="Calibri"/>
          <w:color w:val="1A2421"/>
          <w:sz w:val="20"/>
          <w:szCs w:val="20"/>
        </w:rPr>
        <w:t xml:space="preserve">Status:  Pre-build — hardware selected, protocol design in progress</w:t>
      </w:r>
    </w:p>
    <w:p>
      <w:r>
        <w:br w:type="page"/>
      </w:r>
    </w:p>
    <w:p>
      <w:pPr>
        <w:pStyle w:val="Heading1"/>
      </w:pPr>
      <w:r>
        <w:t xml:space="preserve">Contents</w:t>
      </w:r>
    </w:p>
    <w:p>
      <w:pPr>
        <w:tabs>
          <w:tab w:val="right" w:pos="9000" w:leader="dot"/>
        </w:tabs>
        <w:spacing w:after="80" w:line="276"/>
      </w:pPr>
      <w:r>
        <w:rPr>
          <w:rFonts w:ascii="Calibri" w:cs="Calibri" w:eastAsia="Calibri" w:hAnsi="Calibri"/>
          <w:b/>
          <w:bCs/>
          <w:color w:val="2C5F2D"/>
          <w:sz w:val="22"/>
          <w:szCs w:val="22"/>
        </w:rPr>
        <w:t xml:space="preserve">1.  Project Overview</w:t>
      </w:r>
      <w:r>
        <w:rPr>
          <w:rFonts w:ascii="Calibri" w:cs="Calibri" w:eastAsia="Calibri" w:hAnsi="Calibri"/>
          <w:color w:val="2C5F2D"/>
          <w:sz w:val="22"/>
          <w:szCs w:val="22"/>
        </w:rPr>
        <w:t xml:space="preserve">	4</w:t>
      </w:r>
    </w:p>
    <w:p>
      <w:pPr>
        <w:tabs>
          <w:tab w:val="right" w:pos="9000" w:leader="dot"/>
        </w:tabs>
        <w:spacing w:after="40" w:line="276"/>
        <w:ind w:left="360"/>
      </w:pPr>
      <w:r>
        <w:rPr>
          <w:rFonts w:ascii="Calibri" w:cs="Calibri" w:eastAsia="Calibri" w:hAnsi="Calibri"/>
          <w:b w:val="false"/>
          <w:bCs w:val="false"/>
          <w:color w:val="1A2421"/>
          <w:sz w:val="21"/>
          <w:szCs w:val="21"/>
        </w:rPr>
        <w:t xml:space="preserve">1.1  Goals</w:t>
      </w:r>
      <w:r>
        <w:rPr>
          <w:rFonts w:ascii="Calibri" w:cs="Calibri" w:eastAsia="Calibri" w:hAnsi="Calibri"/>
          <w:color w:val="1A2421"/>
          <w:sz w:val="21"/>
          <w:szCs w:val="21"/>
        </w:rPr>
        <w:t xml:space="preserve">	4</w:t>
      </w:r>
    </w:p>
    <w:p>
      <w:pPr>
        <w:tabs>
          <w:tab w:val="right" w:pos="9000" w:leader="dot"/>
        </w:tabs>
        <w:spacing w:after="40" w:line="276"/>
        <w:ind w:left="360"/>
      </w:pPr>
      <w:r>
        <w:rPr>
          <w:rFonts w:ascii="Calibri" w:cs="Calibri" w:eastAsia="Calibri" w:hAnsi="Calibri"/>
          <w:b w:val="false"/>
          <w:bCs w:val="false"/>
          <w:color w:val="1A2421"/>
          <w:sz w:val="21"/>
          <w:szCs w:val="21"/>
        </w:rPr>
        <w:t xml:space="preserve">1.2  Non-Goals (explicitly out of scope for v1)</w:t>
      </w:r>
      <w:r>
        <w:rPr>
          <w:rFonts w:ascii="Calibri" w:cs="Calibri" w:eastAsia="Calibri" w:hAnsi="Calibri"/>
          <w:color w:val="1A2421"/>
          <w:sz w:val="21"/>
          <w:szCs w:val="21"/>
        </w:rPr>
        <w:t xml:space="preserve">	4</w:t>
      </w:r>
    </w:p>
    <w:p>
      <w:pPr>
        <w:tabs>
          <w:tab w:val="right" w:pos="9000" w:leader="dot"/>
        </w:tabs>
        <w:spacing w:after="80" w:line="276"/>
      </w:pPr>
      <w:r>
        <w:rPr>
          <w:rFonts w:ascii="Calibri" w:cs="Calibri" w:eastAsia="Calibri" w:hAnsi="Calibri"/>
          <w:b/>
          <w:bCs/>
          <w:color w:val="2C5F2D"/>
          <w:sz w:val="22"/>
          <w:szCs w:val="22"/>
        </w:rPr>
        <w:t xml:space="preserve">2.  System Architecture — Layered View</w:t>
      </w:r>
      <w:r>
        <w:rPr>
          <w:rFonts w:ascii="Calibri" w:cs="Calibri" w:eastAsia="Calibri" w:hAnsi="Calibri"/>
          <w:color w:val="2C5F2D"/>
          <w:sz w:val="22"/>
          <w:szCs w:val="22"/>
        </w:rPr>
        <w:t xml:space="preserve">	4</w:t>
      </w:r>
    </w:p>
    <w:p>
      <w:pPr>
        <w:tabs>
          <w:tab w:val="right" w:pos="9000" w:leader="dot"/>
        </w:tabs>
        <w:spacing w:after="80" w:line="276"/>
      </w:pPr>
      <w:r>
        <w:rPr>
          <w:rFonts w:ascii="Calibri" w:cs="Calibri" w:eastAsia="Calibri" w:hAnsi="Calibri"/>
          <w:b/>
          <w:bCs/>
          <w:color w:val="2C5F2D"/>
          <w:sz w:val="22"/>
          <w:szCs w:val="22"/>
        </w:rPr>
        <w:t xml:space="preserve">3.  Development Roadmap</w:t>
      </w:r>
      <w:r>
        <w:rPr>
          <w:rFonts w:ascii="Calibri" w:cs="Calibri" w:eastAsia="Calibri" w:hAnsi="Calibri"/>
          <w:color w:val="2C5F2D"/>
          <w:sz w:val="22"/>
          <w:szCs w:val="22"/>
        </w:rPr>
        <w:t xml:space="preserve">	5</w:t>
      </w:r>
    </w:p>
    <w:p>
      <w:pPr>
        <w:tabs>
          <w:tab w:val="right" w:pos="9000" w:leader="dot"/>
        </w:tabs>
        <w:spacing w:after="80" w:line="276"/>
      </w:pPr>
      <w:r>
        <w:rPr>
          <w:rFonts w:ascii="Calibri" w:cs="Calibri" w:eastAsia="Calibri" w:hAnsi="Calibri"/>
          <w:b/>
          <w:bCs/>
          <w:color w:val="2C5F2D"/>
          <w:sz w:val="22"/>
          <w:szCs w:val="22"/>
        </w:rPr>
        <w:t xml:space="preserve">4.  Hardware</w:t>
      </w:r>
      <w:r>
        <w:rPr>
          <w:rFonts w:ascii="Calibri" w:cs="Calibri" w:eastAsia="Calibri" w:hAnsi="Calibri"/>
          <w:color w:val="2C5F2D"/>
          <w:sz w:val="22"/>
          <w:szCs w:val="22"/>
        </w:rPr>
        <w:t xml:space="preserve">	7</w:t>
      </w:r>
    </w:p>
    <w:p>
      <w:pPr>
        <w:tabs>
          <w:tab w:val="right" w:pos="9000" w:leader="dot"/>
        </w:tabs>
        <w:spacing w:after="80" w:line="276"/>
      </w:pPr>
      <w:r>
        <w:rPr>
          <w:rFonts w:ascii="Calibri" w:cs="Calibri" w:eastAsia="Calibri" w:hAnsi="Calibri"/>
          <w:b/>
          <w:bCs/>
          <w:color w:val="2C5F2D"/>
          <w:sz w:val="22"/>
          <w:szCs w:val="22"/>
        </w:rPr>
        <w:t xml:space="preserve">5.  Frame Format (Layer 2)</w:t>
      </w:r>
      <w:r>
        <w:rPr>
          <w:rFonts w:ascii="Calibri" w:cs="Calibri" w:eastAsia="Calibri" w:hAnsi="Calibri"/>
          <w:color w:val="2C5F2D"/>
          <w:sz w:val="22"/>
          <w:szCs w:val="22"/>
        </w:rPr>
        <w:t xml:space="preserve">	7</w:t>
      </w:r>
    </w:p>
    <w:p>
      <w:pPr>
        <w:tabs>
          <w:tab w:val="right" w:pos="9000" w:leader="dot"/>
        </w:tabs>
        <w:spacing w:after="40" w:line="276"/>
        <w:ind w:left="360"/>
      </w:pPr>
      <w:r>
        <w:rPr>
          <w:rFonts w:ascii="Calibri" w:cs="Calibri" w:eastAsia="Calibri" w:hAnsi="Calibri"/>
          <w:b w:val="false"/>
          <w:bCs w:val="false"/>
          <w:color w:val="1A2421"/>
          <w:sz w:val="21"/>
          <w:szCs w:val="21"/>
        </w:rPr>
        <w:t xml:space="preserve">5.1  Reliability</w:t>
      </w:r>
      <w:r>
        <w:rPr>
          <w:rFonts w:ascii="Calibri" w:cs="Calibri" w:eastAsia="Calibri" w:hAnsi="Calibri"/>
          <w:color w:val="1A2421"/>
          <w:sz w:val="21"/>
          <w:szCs w:val="21"/>
        </w:rPr>
        <w:t xml:space="preserve">	8</w:t>
      </w:r>
    </w:p>
    <w:p>
      <w:pPr>
        <w:tabs>
          <w:tab w:val="right" w:pos="9000" w:leader="dot"/>
        </w:tabs>
        <w:spacing w:after="80" w:line="276"/>
      </w:pPr>
      <w:r>
        <w:rPr>
          <w:rFonts w:ascii="Calibri" w:cs="Calibri" w:eastAsia="Calibri" w:hAnsi="Calibri"/>
          <w:b/>
          <w:bCs/>
          <w:color w:val="2C5F2D"/>
          <w:sz w:val="22"/>
          <w:szCs w:val="22"/>
        </w:rPr>
        <w:t xml:space="preserve">6.  Security Layer — Setup Handshake (Layer 3)</w:t>
      </w:r>
      <w:r>
        <w:rPr>
          <w:rFonts w:ascii="Calibri" w:cs="Calibri" w:eastAsia="Calibri" w:hAnsi="Calibri"/>
          <w:color w:val="2C5F2D"/>
          <w:sz w:val="22"/>
          <w:szCs w:val="22"/>
        </w:rPr>
        <w:t xml:space="preserve">	9</w:t>
      </w:r>
    </w:p>
    <w:p>
      <w:pPr>
        <w:tabs>
          <w:tab w:val="right" w:pos="9000" w:leader="dot"/>
        </w:tabs>
        <w:spacing w:after="40" w:line="276"/>
        <w:ind w:left="360"/>
      </w:pPr>
      <w:r>
        <w:rPr>
          <w:rFonts w:ascii="Calibri" w:cs="Calibri" w:eastAsia="Calibri" w:hAnsi="Calibri"/>
          <w:b w:val="false"/>
          <w:bCs w:val="false"/>
          <w:color w:val="1A2421"/>
          <w:sz w:val="21"/>
          <w:szCs w:val="21"/>
        </w:rPr>
        <w:t xml:space="preserve">6.1  Steps</w:t>
      </w:r>
      <w:r>
        <w:rPr>
          <w:rFonts w:ascii="Calibri" w:cs="Calibri" w:eastAsia="Calibri" w:hAnsi="Calibri"/>
          <w:color w:val="1A2421"/>
          <w:sz w:val="21"/>
          <w:szCs w:val="21"/>
        </w:rPr>
        <w:t xml:space="preserve">	9</w:t>
      </w:r>
    </w:p>
    <w:p>
      <w:pPr>
        <w:tabs>
          <w:tab w:val="right" w:pos="9000" w:leader="dot"/>
        </w:tabs>
        <w:spacing w:after="40" w:line="276"/>
        <w:ind w:left="360"/>
      </w:pPr>
      <w:r>
        <w:rPr>
          <w:rFonts w:ascii="Calibri" w:cs="Calibri" w:eastAsia="Calibri" w:hAnsi="Calibri"/>
          <w:b w:val="false"/>
          <w:bCs w:val="false"/>
          <w:color w:val="1A2421"/>
          <w:sz w:val="21"/>
          <w:szCs w:val="21"/>
        </w:rPr>
        <w:t xml:space="preserve">6.2  Steady-state messaging</w:t>
      </w:r>
      <w:r>
        <w:rPr>
          <w:rFonts w:ascii="Calibri" w:cs="Calibri" w:eastAsia="Calibri" w:hAnsi="Calibri"/>
          <w:color w:val="1A2421"/>
          <w:sz w:val="21"/>
          <w:szCs w:val="21"/>
        </w:rPr>
        <w:t xml:space="preserve">	9</w:t>
      </w:r>
    </w:p>
    <w:p>
      <w:pPr>
        <w:tabs>
          <w:tab w:val="right" w:pos="9000" w:leader="dot"/>
        </w:tabs>
        <w:spacing w:after="80" w:line="276"/>
      </w:pPr>
      <w:r>
        <w:rPr>
          <w:rFonts w:ascii="Calibri" w:cs="Calibri" w:eastAsia="Calibri" w:hAnsi="Calibri"/>
          <w:b/>
          <w:bCs/>
          <w:color w:val="2C5F2D"/>
          <w:sz w:val="22"/>
          <w:szCs w:val="22"/>
        </w:rPr>
        <w:t xml:space="preserve">7.  Mesh Relaying (Layer 2/3)</w:t>
      </w:r>
      <w:r>
        <w:rPr>
          <w:rFonts w:ascii="Calibri" w:cs="Calibri" w:eastAsia="Calibri" w:hAnsi="Calibri"/>
          <w:color w:val="2C5F2D"/>
          <w:sz w:val="22"/>
          <w:szCs w:val="22"/>
        </w:rPr>
        <w:t xml:space="preserve">	9</w:t>
      </w:r>
    </w:p>
    <w:p>
      <w:pPr>
        <w:tabs>
          <w:tab w:val="right" w:pos="9000" w:leader="dot"/>
        </w:tabs>
        <w:spacing w:after="40" w:line="276"/>
        <w:ind w:left="360"/>
      </w:pPr>
      <w:r>
        <w:rPr>
          <w:rFonts w:ascii="Calibri" w:cs="Calibri" w:eastAsia="Calibri" w:hAnsi="Calibri"/>
          <w:b w:val="false"/>
          <w:bCs w:val="false"/>
          <w:color w:val="1A2421"/>
          <w:sz w:val="21"/>
          <w:szCs w:val="21"/>
        </w:rPr>
        <w:t xml:space="preserve">7.1  Managed flooding</w:t>
      </w:r>
      <w:r>
        <w:rPr>
          <w:rFonts w:ascii="Calibri" w:cs="Calibri" w:eastAsia="Calibri" w:hAnsi="Calibri"/>
          <w:color w:val="1A2421"/>
          <w:sz w:val="21"/>
          <w:szCs w:val="21"/>
        </w:rPr>
        <w:t xml:space="preserve">	9</w:t>
      </w:r>
    </w:p>
    <w:p>
      <w:pPr>
        <w:tabs>
          <w:tab w:val="right" w:pos="9000" w:leader="dot"/>
        </w:tabs>
        <w:spacing w:after="40" w:line="276"/>
        <w:ind w:left="360"/>
      </w:pPr>
      <w:r>
        <w:rPr>
          <w:rFonts w:ascii="Calibri" w:cs="Calibri" w:eastAsia="Calibri" w:hAnsi="Calibri"/>
          <w:b w:val="false"/>
          <w:bCs w:val="false"/>
          <w:color w:val="1A2421"/>
          <w:sz w:val="21"/>
          <w:szCs w:val="21"/>
        </w:rPr>
        <w:t xml:space="preserve">7.2  Mesh algorithm refinements (from prior art)</w:t>
      </w:r>
      <w:r>
        <w:rPr>
          <w:rFonts w:ascii="Calibri" w:cs="Calibri" w:eastAsia="Calibri" w:hAnsi="Calibri"/>
          <w:color w:val="1A2421"/>
          <w:sz w:val="21"/>
          <w:szCs w:val="21"/>
        </w:rPr>
        <w:t xml:space="preserve">	10</w:t>
      </w:r>
    </w:p>
    <w:p>
      <w:pPr>
        <w:tabs>
          <w:tab w:val="right" w:pos="9000" w:leader="dot"/>
        </w:tabs>
        <w:spacing w:after="80" w:line="276"/>
      </w:pPr>
      <w:r>
        <w:rPr>
          <w:rFonts w:ascii="Calibri" w:cs="Calibri" w:eastAsia="Calibri" w:hAnsi="Calibri"/>
          <w:b/>
          <w:bCs/>
          <w:color w:val="2C5F2D"/>
          <w:sz w:val="22"/>
          <w:szCs w:val="22"/>
        </w:rPr>
        <w:t xml:space="preserve">8.  Rotating Addresses (Privacy)</w:t>
      </w:r>
      <w:r>
        <w:rPr>
          <w:rFonts w:ascii="Calibri" w:cs="Calibri" w:eastAsia="Calibri" w:hAnsi="Calibri"/>
          <w:color w:val="2C5F2D"/>
          <w:sz w:val="22"/>
          <w:szCs w:val="22"/>
        </w:rPr>
        <w:t xml:space="preserve">	12</w:t>
      </w:r>
    </w:p>
    <w:p>
      <w:pPr>
        <w:tabs>
          <w:tab w:val="right" w:pos="9000" w:leader="dot"/>
        </w:tabs>
        <w:spacing w:after="40" w:line="276"/>
        <w:ind w:left="360"/>
      </w:pPr>
      <w:r>
        <w:rPr>
          <w:rFonts w:ascii="Calibri" w:cs="Calibri" w:eastAsia="Calibri" w:hAnsi="Calibri"/>
          <w:b w:val="false"/>
          <w:bCs w:val="false"/>
          <w:color w:val="1A2421"/>
          <w:sz w:val="21"/>
          <w:szCs w:val="21"/>
        </w:rPr>
        <w:t xml:space="preserve">8.1  Node identity</w:t>
      </w:r>
      <w:r>
        <w:rPr>
          <w:rFonts w:ascii="Calibri" w:cs="Calibri" w:eastAsia="Calibri" w:hAnsi="Calibri"/>
          <w:color w:val="1A2421"/>
          <w:sz w:val="21"/>
          <w:szCs w:val="21"/>
        </w:rPr>
        <w:t xml:space="preserve">	12</w:t>
      </w:r>
    </w:p>
    <w:p>
      <w:pPr>
        <w:tabs>
          <w:tab w:val="right" w:pos="9000" w:leader="dot"/>
        </w:tabs>
        <w:spacing w:after="40" w:line="276"/>
        <w:ind w:left="360"/>
      </w:pPr>
      <w:r>
        <w:rPr>
          <w:rFonts w:ascii="Calibri" w:cs="Calibri" w:eastAsia="Calibri" w:hAnsi="Calibri"/>
          <w:b w:val="false"/>
          <w:bCs w:val="false"/>
          <w:color w:val="1A2421"/>
          <w:sz w:val="21"/>
          <w:szCs w:val="21"/>
        </w:rPr>
        <w:t xml:space="preserve">8.2  How the address rotates</w:t>
      </w:r>
      <w:r>
        <w:rPr>
          <w:rFonts w:ascii="Calibri" w:cs="Calibri" w:eastAsia="Calibri" w:hAnsi="Calibri"/>
          <w:color w:val="1A2421"/>
          <w:sz w:val="21"/>
          <w:szCs w:val="21"/>
        </w:rPr>
        <w:t xml:space="preserve">	12</w:t>
      </w:r>
    </w:p>
    <w:p>
      <w:pPr>
        <w:tabs>
          <w:tab w:val="right" w:pos="9000" w:leader="dot"/>
        </w:tabs>
        <w:spacing w:after="40" w:line="276"/>
        <w:ind w:left="360"/>
      </w:pPr>
      <w:r>
        <w:rPr>
          <w:rFonts w:ascii="Calibri" w:cs="Calibri" w:eastAsia="Calibri" w:hAnsi="Calibri"/>
          <w:b w:val="false"/>
          <w:bCs w:val="false"/>
          <w:color w:val="1A2421"/>
          <w:sz w:val="21"/>
          <w:szCs w:val="21"/>
        </w:rPr>
        <w:t xml:space="preserve">8.3  Critical design rules</w:t>
      </w:r>
      <w:r>
        <w:rPr>
          <w:rFonts w:ascii="Calibri" w:cs="Calibri" w:eastAsia="Calibri" w:hAnsi="Calibri"/>
          <w:color w:val="1A2421"/>
          <w:sz w:val="21"/>
          <w:szCs w:val="21"/>
        </w:rPr>
        <w:t xml:space="preserve">	12</w:t>
      </w:r>
    </w:p>
    <w:p>
      <w:pPr>
        <w:tabs>
          <w:tab w:val="right" w:pos="9000" w:leader="dot"/>
        </w:tabs>
        <w:spacing w:after="40" w:line="276"/>
        <w:ind w:left="360"/>
      </w:pPr>
      <w:r>
        <w:rPr>
          <w:rFonts w:ascii="Calibri" w:cs="Calibri" w:eastAsia="Calibri" w:hAnsi="Calibri"/>
          <w:b w:val="false"/>
          <w:bCs w:val="false"/>
          <w:color w:val="1A2421"/>
          <w:sz w:val="21"/>
          <w:szCs w:val="21"/>
        </w:rPr>
        <w:t xml:space="preserve">8.4  Practical handling</w:t>
      </w:r>
      <w:r>
        <w:rPr>
          <w:rFonts w:ascii="Calibri" w:cs="Calibri" w:eastAsia="Calibri" w:hAnsi="Calibri"/>
          <w:color w:val="1A2421"/>
          <w:sz w:val="21"/>
          <w:szCs w:val="21"/>
        </w:rPr>
        <w:t xml:space="preserve">	12</w:t>
      </w:r>
    </w:p>
    <w:p>
      <w:pPr>
        <w:tabs>
          <w:tab w:val="right" w:pos="9000" w:leader="dot"/>
        </w:tabs>
        <w:spacing w:after="80" w:line="276"/>
      </w:pPr>
      <w:r>
        <w:rPr>
          <w:rFonts w:ascii="Calibri" w:cs="Calibri" w:eastAsia="Calibri" w:hAnsi="Calibri"/>
          <w:b/>
          <w:bCs/>
          <w:color w:val="2C5F2D"/>
          <w:sz w:val="22"/>
          <w:szCs w:val="22"/>
        </w:rPr>
        <w:t xml:space="preserve">9.  Threat Model &amp; Spoofing Resistance</w:t>
      </w:r>
      <w:r>
        <w:rPr>
          <w:rFonts w:ascii="Calibri" w:cs="Calibri" w:eastAsia="Calibri" w:hAnsi="Calibri"/>
          <w:color w:val="2C5F2D"/>
          <w:sz w:val="22"/>
          <w:szCs w:val="22"/>
        </w:rPr>
        <w:t xml:space="preserve">	14</w:t>
      </w:r>
    </w:p>
    <w:p>
      <w:pPr>
        <w:tabs>
          <w:tab w:val="right" w:pos="9000" w:leader="dot"/>
        </w:tabs>
        <w:spacing w:after="40" w:line="276"/>
        <w:ind w:left="360"/>
      </w:pPr>
      <w:r>
        <w:rPr>
          <w:rFonts w:ascii="Calibri" w:cs="Calibri" w:eastAsia="Calibri" w:hAnsi="Calibri"/>
          <w:b w:val="false"/>
          <w:bCs w:val="false"/>
          <w:color w:val="1A2421"/>
          <w:sz w:val="21"/>
          <w:szCs w:val="21"/>
        </w:rPr>
        <w:t xml:space="preserve">9.1  Every node is a peer</w:t>
      </w:r>
      <w:r>
        <w:rPr>
          <w:rFonts w:ascii="Calibri" w:cs="Calibri" w:eastAsia="Calibri" w:hAnsi="Calibri"/>
          <w:color w:val="1A2421"/>
          <w:sz w:val="21"/>
          <w:szCs w:val="21"/>
        </w:rPr>
        <w:t xml:space="preserve">	14</w:t>
      </w:r>
    </w:p>
    <w:p>
      <w:pPr>
        <w:tabs>
          <w:tab w:val="right" w:pos="9000" w:leader="dot"/>
        </w:tabs>
        <w:spacing w:after="40" w:line="276"/>
        <w:ind w:left="360"/>
      </w:pPr>
      <w:r>
        <w:rPr>
          <w:rFonts w:ascii="Calibri" w:cs="Calibri" w:eastAsia="Calibri" w:hAnsi="Calibri"/>
          <w:b w:val="false"/>
          <w:bCs w:val="false"/>
          <w:color w:val="1A2421"/>
          <w:sz w:val="21"/>
          <w:szCs w:val="21"/>
        </w:rPr>
        <w:t xml:space="preserve">9.2  What is hard to spoof (the design holds)</w:t>
      </w:r>
      <w:r>
        <w:rPr>
          <w:rFonts w:ascii="Calibri" w:cs="Calibri" w:eastAsia="Calibri" w:hAnsi="Calibri"/>
          <w:color w:val="1A2421"/>
          <w:sz w:val="21"/>
          <w:szCs w:val="21"/>
        </w:rPr>
        <w:t xml:space="preserve">	14</w:t>
      </w:r>
    </w:p>
    <w:p>
      <w:pPr>
        <w:tabs>
          <w:tab w:val="right" w:pos="9000" w:leader="dot"/>
        </w:tabs>
        <w:spacing w:after="40" w:line="276"/>
        <w:ind w:left="360"/>
      </w:pPr>
      <w:r>
        <w:rPr>
          <w:rFonts w:ascii="Calibri" w:cs="Calibri" w:eastAsia="Calibri" w:hAnsi="Calibri"/>
          <w:b w:val="false"/>
          <w:bCs w:val="false"/>
          <w:color w:val="1A2421"/>
          <w:sz w:val="21"/>
          <w:szCs w:val="21"/>
        </w:rPr>
        <w:t xml:space="preserve">9.3  What is easy but mostly harmless</w:t>
      </w:r>
      <w:r>
        <w:rPr>
          <w:rFonts w:ascii="Calibri" w:cs="Calibri" w:eastAsia="Calibri" w:hAnsi="Calibri"/>
          <w:color w:val="1A2421"/>
          <w:sz w:val="21"/>
          <w:szCs w:val="21"/>
        </w:rPr>
        <w:t xml:space="preserve">	14</w:t>
      </w:r>
    </w:p>
    <w:p>
      <w:pPr>
        <w:tabs>
          <w:tab w:val="right" w:pos="9000" w:leader="dot"/>
        </w:tabs>
        <w:spacing w:after="40" w:line="276"/>
        <w:ind w:left="360"/>
      </w:pPr>
      <w:r>
        <w:rPr>
          <w:rFonts w:ascii="Calibri" w:cs="Calibri" w:eastAsia="Calibri" w:hAnsi="Calibri"/>
          <w:b w:val="false"/>
          <w:bCs w:val="false"/>
          <w:color w:val="1A2421"/>
          <w:sz w:val="21"/>
          <w:szCs w:val="21"/>
        </w:rPr>
        <w:t xml:space="preserve">9.4  The real exposure: availability</w:t>
      </w:r>
      <w:r>
        <w:rPr>
          <w:rFonts w:ascii="Calibri" w:cs="Calibri" w:eastAsia="Calibri" w:hAnsi="Calibri"/>
          <w:color w:val="1A2421"/>
          <w:sz w:val="21"/>
          <w:szCs w:val="21"/>
        </w:rPr>
        <w:t xml:space="preserve">	14</w:t>
      </w:r>
    </w:p>
    <w:p>
      <w:pPr>
        <w:tabs>
          <w:tab w:val="right" w:pos="9000" w:leader="dot"/>
        </w:tabs>
        <w:spacing w:after="40" w:line="276"/>
        <w:ind w:left="360"/>
      </w:pPr>
      <w:r>
        <w:rPr>
          <w:rFonts w:ascii="Calibri" w:cs="Calibri" w:eastAsia="Calibri" w:hAnsi="Calibri"/>
          <w:b w:val="false"/>
          <w:bCs w:val="false"/>
          <w:color w:val="1A2421"/>
          <w:sz w:val="21"/>
          <w:szCs w:val="21"/>
        </w:rPr>
        <w:t xml:space="preserve">9.5  Hardest to defend (acknowledged limits)</w:t>
      </w:r>
      <w:r>
        <w:rPr>
          <w:rFonts w:ascii="Calibri" w:cs="Calibri" w:eastAsia="Calibri" w:hAnsi="Calibri"/>
          <w:color w:val="1A2421"/>
          <w:sz w:val="21"/>
          <w:szCs w:val="21"/>
        </w:rPr>
        <w:t xml:space="preserve">	15</w:t>
      </w:r>
    </w:p>
    <w:p>
      <w:pPr>
        <w:tabs>
          <w:tab w:val="right" w:pos="9000" w:leader="dot"/>
        </w:tabs>
        <w:spacing w:after="80" w:line="276"/>
      </w:pPr>
      <w:r>
        <w:rPr>
          <w:rFonts w:ascii="Calibri" w:cs="Calibri" w:eastAsia="Calibri" w:hAnsi="Calibri"/>
          <w:b/>
          <w:bCs/>
          <w:color w:val="2C5F2D"/>
          <w:sz w:val="22"/>
          <w:szCs w:val="22"/>
        </w:rPr>
        <w:t xml:space="preserve">10.  Blocking &amp; the Limits of Moderation</w:t>
      </w:r>
      <w:r>
        <w:rPr>
          <w:rFonts w:ascii="Calibri" w:cs="Calibri" w:eastAsia="Calibri" w:hAnsi="Calibri"/>
          <w:color w:val="2C5F2D"/>
          <w:sz w:val="22"/>
          <w:szCs w:val="22"/>
        </w:rPr>
        <w:t xml:space="preserve">	16</w:t>
      </w:r>
    </w:p>
    <w:p>
      <w:pPr>
        <w:tabs>
          <w:tab w:val="right" w:pos="9000" w:leader="dot"/>
        </w:tabs>
        <w:spacing w:after="40" w:line="276"/>
        <w:ind w:left="360"/>
      </w:pPr>
      <w:r>
        <w:rPr>
          <w:rFonts w:ascii="Calibri" w:cs="Calibri" w:eastAsia="Calibri" w:hAnsi="Calibri"/>
          <w:b w:val="false"/>
          <w:bCs w:val="false"/>
          <w:color w:val="1A2421"/>
          <w:sz w:val="21"/>
          <w:szCs w:val="21"/>
        </w:rPr>
        <w:t xml:space="preserve">10.1  Local blocking — including malicious relays</w:t>
      </w:r>
      <w:r>
        <w:rPr>
          <w:rFonts w:ascii="Calibri" w:cs="Calibri" w:eastAsia="Calibri" w:hAnsi="Calibri"/>
          <w:color w:val="1A2421"/>
          <w:sz w:val="21"/>
          <w:szCs w:val="21"/>
        </w:rPr>
        <w:t xml:space="preserve">	16</w:t>
      </w:r>
    </w:p>
    <w:p>
      <w:pPr>
        <w:tabs>
          <w:tab w:val="right" w:pos="9000" w:leader="dot"/>
        </w:tabs>
        <w:spacing w:after="40" w:line="276"/>
        <w:ind w:left="360"/>
      </w:pPr>
      <w:r>
        <w:rPr>
          <w:rFonts w:ascii="Calibri" w:cs="Calibri" w:eastAsia="Calibri" w:hAnsi="Calibri"/>
          <w:b w:val="false"/>
          <w:bCs w:val="false"/>
          <w:color w:val="1A2421"/>
          <w:sz w:val="21"/>
          <w:szCs w:val="21"/>
        </w:rPr>
        <w:t xml:space="preserve">10.2  Why there is no global ban (by design)</w:t>
      </w:r>
      <w:r>
        <w:rPr>
          <w:rFonts w:ascii="Calibri" w:cs="Calibri" w:eastAsia="Calibri" w:hAnsi="Calibri"/>
          <w:color w:val="1A2421"/>
          <w:sz w:val="21"/>
          <w:szCs w:val="21"/>
        </w:rPr>
        <w:t xml:space="preserve">	16</w:t>
      </w:r>
    </w:p>
    <w:p>
      <w:pPr>
        <w:tabs>
          <w:tab w:val="right" w:pos="9000" w:leader="dot"/>
        </w:tabs>
        <w:spacing w:after="80" w:line="276"/>
      </w:pPr>
      <w:r>
        <w:rPr>
          <w:rFonts w:ascii="Calibri" w:cs="Calibri" w:eastAsia="Calibri" w:hAnsi="Calibri"/>
          <w:b/>
          <w:bCs/>
          <w:color w:val="2C5F2D"/>
          <w:sz w:val="22"/>
          <w:szCs w:val="22"/>
        </w:rPr>
        <w:t xml:space="preserve">11.  Meshtastic Interoperability</w:t>
      </w:r>
      <w:r>
        <w:rPr>
          <w:rFonts w:ascii="Calibri" w:cs="Calibri" w:eastAsia="Calibri" w:hAnsi="Calibri"/>
          <w:color w:val="2C5F2D"/>
          <w:sz w:val="22"/>
          <w:szCs w:val="22"/>
        </w:rPr>
        <w:t xml:space="preserve">	16</w:t>
      </w:r>
    </w:p>
    <w:p>
      <w:pPr>
        <w:tabs>
          <w:tab w:val="right" w:pos="9000" w:leader="dot"/>
        </w:tabs>
        <w:spacing w:after="40" w:line="276"/>
        <w:ind w:left="360"/>
      </w:pPr>
      <w:r>
        <w:rPr>
          <w:rFonts w:ascii="Calibri" w:cs="Calibri" w:eastAsia="Calibri" w:hAnsi="Calibri"/>
          <w:b w:val="false"/>
          <w:bCs w:val="false"/>
          <w:color w:val="1A2421"/>
          <w:sz w:val="21"/>
          <w:szCs w:val="21"/>
        </w:rPr>
        <w:t xml:space="preserve">11.1  Two modes on one radio</w:t>
      </w:r>
      <w:r>
        <w:rPr>
          <w:rFonts w:ascii="Calibri" w:cs="Calibri" w:eastAsia="Calibri" w:hAnsi="Calibri"/>
          <w:color w:val="1A2421"/>
          <w:sz w:val="21"/>
          <w:szCs w:val="21"/>
        </w:rPr>
        <w:t xml:space="preserve">	16</w:t>
      </w:r>
    </w:p>
    <w:p>
      <w:pPr>
        <w:tabs>
          <w:tab w:val="right" w:pos="9000" w:leader="dot"/>
        </w:tabs>
        <w:spacing w:after="40" w:line="276"/>
        <w:ind w:left="360"/>
      </w:pPr>
      <w:r>
        <w:rPr>
          <w:rFonts w:ascii="Calibri" w:cs="Calibri" w:eastAsia="Calibri" w:hAnsi="Calibri"/>
          <w:b w:val="false"/>
          <w:bCs w:val="false"/>
          <w:color w:val="1A2421"/>
          <w:sz w:val="21"/>
          <w:szCs w:val="21"/>
        </w:rPr>
        <w:t xml:space="preserve">11.2  What the public mode must match</w:t>
      </w:r>
      <w:r>
        <w:rPr>
          <w:rFonts w:ascii="Calibri" w:cs="Calibri" w:eastAsia="Calibri" w:hAnsi="Calibri"/>
          <w:color w:val="1A2421"/>
          <w:sz w:val="21"/>
          <w:szCs w:val="21"/>
        </w:rPr>
        <w:t xml:space="preserve">	17</w:t>
      </w:r>
    </w:p>
    <w:p>
      <w:pPr>
        <w:tabs>
          <w:tab w:val="right" w:pos="9000" w:leader="dot"/>
        </w:tabs>
        <w:spacing w:after="40" w:line="276"/>
        <w:ind w:left="360"/>
      </w:pPr>
      <w:r>
        <w:rPr>
          <w:rFonts w:ascii="Calibri" w:cs="Calibri" w:eastAsia="Calibri" w:hAnsi="Calibri"/>
          <w:b w:val="false"/>
          <w:bCs w:val="false"/>
          <w:color w:val="1A2421"/>
          <w:sz w:val="21"/>
          <w:szCs w:val="21"/>
        </w:rPr>
        <w:t xml:space="preserve">11.3  Getting relayed: conform, don't modify</w:t>
      </w:r>
      <w:r>
        <w:rPr>
          <w:rFonts w:ascii="Calibri" w:cs="Calibri" w:eastAsia="Calibri" w:hAnsi="Calibri"/>
          <w:color w:val="1A2421"/>
          <w:sz w:val="21"/>
          <w:szCs w:val="21"/>
        </w:rPr>
        <w:t xml:space="preserve">	17</w:t>
      </w:r>
    </w:p>
    <w:p>
      <w:pPr>
        <w:tabs>
          <w:tab w:val="right" w:pos="9000" w:leader="dot"/>
        </w:tabs>
        <w:spacing w:after="40" w:line="276"/>
        <w:ind w:left="360"/>
      </w:pPr>
      <w:r>
        <w:rPr>
          <w:rFonts w:ascii="Calibri" w:cs="Calibri" w:eastAsia="Calibri" w:hAnsi="Calibri"/>
          <w:b w:val="false"/>
          <w:bCs w:val="false"/>
          <w:color w:val="1A2421"/>
          <w:sz w:val="21"/>
          <w:szCs w:val="21"/>
        </w:rPr>
        <w:t xml:space="preserve">11.4  Keeping the boundary safe</w:t>
      </w:r>
      <w:r>
        <w:rPr>
          <w:rFonts w:ascii="Calibri" w:cs="Calibri" w:eastAsia="Calibri" w:hAnsi="Calibri"/>
          <w:color w:val="1A2421"/>
          <w:sz w:val="21"/>
          <w:szCs w:val="21"/>
        </w:rPr>
        <w:t xml:space="preserve">	17</w:t>
      </w:r>
    </w:p>
    <w:p>
      <w:pPr>
        <w:tabs>
          <w:tab w:val="right" w:pos="9000" w:leader="dot"/>
        </w:tabs>
        <w:spacing w:after="80" w:line="276"/>
      </w:pPr>
      <w:r>
        <w:rPr>
          <w:rFonts w:ascii="Calibri" w:cs="Calibri" w:eastAsia="Calibri" w:hAnsi="Calibri"/>
          <w:b/>
          <w:bCs/>
          <w:color w:val="2C5F2D"/>
          <w:sz w:val="22"/>
          <w:szCs w:val="22"/>
        </w:rPr>
        <w:t xml:space="preserve">12.  Wallet Tracker Integration</w:t>
      </w:r>
      <w:r>
        <w:rPr>
          <w:rFonts w:ascii="Calibri" w:cs="Calibri" w:eastAsia="Calibri" w:hAnsi="Calibri"/>
          <w:color w:val="2C5F2D"/>
          <w:sz w:val="22"/>
          <w:szCs w:val="22"/>
        </w:rPr>
        <w:t xml:space="preserve">	19</w:t>
      </w:r>
    </w:p>
    <w:p>
      <w:pPr>
        <w:tabs>
          <w:tab w:val="right" w:pos="9000" w:leader="dot"/>
        </w:tabs>
        <w:spacing w:after="40" w:line="276"/>
        <w:ind w:left="360"/>
      </w:pPr>
      <w:r>
        <w:rPr>
          <w:rFonts w:ascii="Calibri" w:cs="Calibri" w:eastAsia="Calibri" w:hAnsi="Calibri"/>
          <w:b w:val="false"/>
          <w:bCs w:val="false"/>
          <w:color w:val="1A2421"/>
          <w:sz w:val="21"/>
          <w:szCs w:val="21"/>
        </w:rPr>
        <w:t xml:space="preserve">12.1  Radio chip mismatch (SX1262 vs SX1276)</w:t>
      </w:r>
      <w:r>
        <w:rPr>
          <w:rFonts w:ascii="Calibri" w:cs="Calibri" w:eastAsia="Calibri" w:hAnsi="Calibri"/>
          <w:color w:val="1A2421"/>
          <w:sz w:val="21"/>
          <w:szCs w:val="21"/>
        </w:rPr>
        <w:t xml:space="preserve">	19</w:t>
      </w:r>
    </w:p>
    <w:p>
      <w:pPr>
        <w:tabs>
          <w:tab w:val="right" w:pos="9000" w:leader="dot"/>
        </w:tabs>
        <w:spacing w:after="40" w:line="276"/>
        <w:ind w:left="360"/>
      </w:pPr>
      <w:r>
        <w:rPr>
          <w:rFonts w:ascii="Calibri" w:cs="Calibri" w:eastAsia="Calibri" w:hAnsi="Calibri"/>
          <w:b w:val="false"/>
          <w:bCs w:val="false"/>
          <w:color w:val="1A2421"/>
          <w:sz w:val="21"/>
          <w:szCs w:val="21"/>
        </w:rPr>
        <w:t xml:space="preserve">12.2  Fixed mesh nodes as trilateration anchors</w:t>
      </w:r>
      <w:r>
        <w:rPr>
          <w:rFonts w:ascii="Calibri" w:cs="Calibri" w:eastAsia="Calibri" w:hAnsi="Calibri"/>
          <w:color w:val="1A2421"/>
          <w:sz w:val="21"/>
          <w:szCs w:val="21"/>
        </w:rPr>
        <w:t xml:space="preserve">	19</w:t>
      </w:r>
    </w:p>
    <w:p>
      <w:pPr>
        <w:tabs>
          <w:tab w:val="right" w:pos="9000" w:leader="dot"/>
        </w:tabs>
        <w:spacing w:after="40" w:line="276"/>
        <w:ind w:left="360"/>
      </w:pPr>
      <w:r>
        <w:rPr>
          <w:rFonts w:ascii="Calibri" w:cs="Calibri" w:eastAsia="Calibri" w:hAnsi="Calibri"/>
          <w:b w:val="false"/>
          <w:bCs w:val="false"/>
          <w:color w:val="1A2421"/>
          <w:sz w:val="21"/>
          <w:szCs w:val="21"/>
        </w:rPr>
        <w:t xml:space="preserve">12.3  Encryption: beacon uses the same scheme</w:t>
      </w:r>
      <w:r>
        <w:rPr>
          <w:rFonts w:ascii="Calibri" w:cs="Calibri" w:eastAsia="Calibri" w:hAnsi="Calibri"/>
          <w:color w:val="1A2421"/>
          <w:sz w:val="21"/>
          <w:szCs w:val="21"/>
        </w:rPr>
        <w:t xml:space="preserve">	19</w:t>
      </w:r>
    </w:p>
    <w:p>
      <w:pPr>
        <w:tabs>
          <w:tab w:val="right" w:pos="9000" w:leader="dot"/>
        </w:tabs>
        <w:spacing w:after="40" w:line="276"/>
        <w:ind w:left="360"/>
      </w:pPr>
      <w:r>
        <w:rPr>
          <w:rFonts w:ascii="Calibri" w:cs="Calibri" w:eastAsia="Calibri" w:hAnsi="Calibri"/>
          <w:b w:val="false"/>
          <w:bCs w:val="false"/>
          <w:color w:val="1A2421"/>
          <w:sz w:val="21"/>
          <w:szCs w:val="21"/>
        </w:rPr>
        <w:t xml:space="preserve">12.4  Beaconing vs silence — a deliberate exception</w:t>
      </w:r>
      <w:r>
        <w:rPr>
          <w:rFonts w:ascii="Calibri" w:cs="Calibri" w:eastAsia="Calibri" w:hAnsi="Calibri"/>
          <w:color w:val="1A2421"/>
          <w:sz w:val="21"/>
          <w:szCs w:val="21"/>
        </w:rPr>
        <w:t xml:space="preserve">	20</w:t>
      </w:r>
    </w:p>
    <w:p>
      <w:pPr>
        <w:tabs>
          <w:tab w:val="right" w:pos="9000" w:leader="dot"/>
        </w:tabs>
        <w:spacing w:after="40" w:line="276"/>
        <w:ind w:left="360"/>
      </w:pPr>
      <w:r>
        <w:rPr>
          <w:rFonts w:ascii="Calibri" w:cs="Calibri" w:eastAsia="Calibri" w:hAnsi="Calibri"/>
          <w:b w:val="false"/>
          <w:bCs w:val="false"/>
          <w:color w:val="1A2421"/>
          <w:sz w:val="21"/>
          <w:szCs w:val="21"/>
        </w:rPr>
        <w:t xml:space="preserve">12.5  Adding UWB to the mesh nodes themselves</w:t>
      </w:r>
      <w:r>
        <w:rPr>
          <w:rFonts w:ascii="Calibri" w:cs="Calibri" w:eastAsia="Calibri" w:hAnsi="Calibri"/>
          <w:color w:val="1A2421"/>
          <w:sz w:val="21"/>
          <w:szCs w:val="21"/>
        </w:rPr>
        <w:t xml:space="preserve">	20</w:t>
      </w:r>
    </w:p>
    <w:p>
      <w:pPr>
        <w:tabs>
          <w:tab w:val="right" w:pos="9000" w:leader="dot"/>
        </w:tabs>
        <w:spacing w:after="40" w:line="276"/>
        <w:ind w:left="360"/>
      </w:pPr>
      <w:r>
        <w:rPr>
          <w:rFonts w:ascii="Calibri" w:cs="Calibri" w:eastAsia="Calibri" w:hAnsi="Calibri"/>
          <w:b w:val="false"/>
          <w:bCs w:val="false"/>
          <w:color w:val="1A2421"/>
          <w:sz w:val="21"/>
          <w:szCs w:val="21"/>
        </w:rPr>
        <w:t xml:space="preserve">12.6  Hardware and firmware implications</w:t>
      </w:r>
      <w:r>
        <w:rPr>
          <w:rFonts w:ascii="Calibri" w:cs="Calibri" w:eastAsia="Calibri" w:hAnsi="Calibri"/>
          <w:color w:val="1A2421"/>
          <w:sz w:val="21"/>
          <w:szCs w:val="21"/>
        </w:rPr>
        <w:t xml:space="preserve">	20</w:t>
      </w:r>
    </w:p>
    <w:p>
      <w:pPr>
        <w:tabs>
          <w:tab w:val="right" w:pos="9000" w:leader="dot"/>
        </w:tabs>
        <w:spacing w:after="80" w:line="276"/>
      </w:pPr>
      <w:r>
        <w:rPr>
          <w:rFonts w:ascii="Calibri" w:cs="Calibri" w:eastAsia="Calibri" w:hAnsi="Calibri"/>
          <w:b/>
          <w:bCs/>
          <w:color w:val="2C5F2D"/>
          <w:sz w:val="22"/>
          <w:szCs w:val="22"/>
        </w:rPr>
        <w:t xml:space="preserve">13.  Implementation Stack</w:t>
      </w:r>
      <w:r>
        <w:rPr>
          <w:rFonts w:ascii="Calibri" w:cs="Calibri" w:eastAsia="Calibri" w:hAnsi="Calibri"/>
          <w:color w:val="2C5F2D"/>
          <w:sz w:val="22"/>
          <w:szCs w:val="22"/>
        </w:rPr>
        <w:t xml:space="preserve">	22</w:t>
      </w:r>
    </w:p>
    <w:p>
      <w:pPr>
        <w:tabs>
          <w:tab w:val="right" w:pos="9000" w:leader="dot"/>
        </w:tabs>
        <w:spacing w:after="40" w:line="276"/>
        <w:ind w:left="360"/>
      </w:pPr>
      <w:r>
        <w:rPr>
          <w:rFonts w:ascii="Calibri" w:cs="Calibri" w:eastAsia="Calibri" w:hAnsi="Calibri"/>
          <w:b w:val="false"/>
          <w:bCs w:val="false"/>
          <w:color w:val="1A2421"/>
          <w:sz w:val="21"/>
          <w:szCs w:val="21"/>
        </w:rPr>
        <w:t xml:space="preserve">13.1  Language split</w:t>
      </w:r>
      <w:r>
        <w:rPr>
          <w:rFonts w:ascii="Calibri" w:cs="Calibri" w:eastAsia="Calibri" w:hAnsi="Calibri"/>
          <w:color w:val="1A2421"/>
          <w:sz w:val="21"/>
          <w:szCs w:val="21"/>
        </w:rPr>
        <w:t xml:space="preserve">	22</w:t>
      </w:r>
    </w:p>
    <w:p>
      <w:pPr>
        <w:tabs>
          <w:tab w:val="right" w:pos="9000" w:leader="dot"/>
        </w:tabs>
        <w:spacing w:after="40" w:line="276"/>
        <w:ind w:left="360"/>
      </w:pPr>
      <w:r>
        <w:rPr>
          <w:rFonts w:ascii="Calibri" w:cs="Calibri" w:eastAsia="Calibri" w:hAnsi="Calibri"/>
          <w:b w:val="false"/>
          <w:bCs w:val="false"/>
          <w:color w:val="1A2421"/>
          <w:sz w:val="21"/>
          <w:szCs w:val="21"/>
        </w:rPr>
        <w:t xml:space="preserve">13.2  Cryptography choice</w:t>
      </w:r>
      <w:r>
        <w:rPr>
          <w:rFonts w:ascii="Calibri" w:cs="Calibri" w:eastAsia="Calibri" w:hAnsi="Calibri"/>
          <w:color w:val="1A2421"/>
          <w:sz w:val="21"/>
          <w:szCs w:val="21"/>
        </w:rPr>
        <w:t xml:space="preserve">	22</w:t>
      </w:r>
    </w:p>
    <w:p>
      <w:pPr>
        <w:tabs>
          <w:tab w:val="right" w:pos="9000" w:leader="dot"/>
        </w:tabs>
        <w:spacing w:after="40" w:line="276"/>
        <w:ind w:left="360"/>
      </w:pPr>
      <w:r>
        <w:rPr>
          <w:rFonts w:ascii="Calibri" w:cs="Calibri" w:eastAsia="Calibri" w:hAnsi="Calibri"/>
          <w:b w:val="false"/>
          <w:bCs w:val="false"/>
          <w:color w:val="1A2421"/>
          <w:sz w:val="21"/>
          <w:szCs w:val="21"/>
        </w:rPr>
        <w:t xml:space="preserve">13.3  Prior art considered</w:t>
      </w:r>
      <w:r>
        <w:rPr>
          <w:rFonts w:ascii="Calibri" w:cs="Calibri" w:eastAsia="Calibri" w:hAnsi="Calibri"/>
          <w:color w:val="1A2421"/>
          <w:sz w:val="21"/>
          <w:szCs w:val="21"/>
        </w:rPr>
        <w:t xml:space="preserve">	22</w:t>
      </w:r>
    </w:p>
    <w:p>
      <w:pPr>
        <w:tabs>
          <w:tab w:val="right" w:pos="9000" w:leader="dot"/>
        </w:tabs>
        <w:spacing w:after="80" w:line="276"/>
      </w:pPr>
      <w:r>
        <w:rPr>
          <w:rFonts w:ascii="Calibri" w:cs="Calibri" w:eastAsia="Calibri" w:hAnsi="Calibri"/>
          <w:b/>
          <w:bCs/>
          <w:color w:val="2C5F2D"/>
          <w:sz w:val="22"/>
          <w:szCs w:val="22"/>
        </w:rPr>
        <w:t xml:space="preserve">14.  Risks &amp; Open Questions</w:t>
      </w:r>
      <w:r>
        <w:rPr>
          <w:rFonts w:ascii="Calibri" w:cs="Calibri" w:eastAsia="Calibri" w:hAnsi="Calibri"/>
          <w:color w:val="2C5F2D"/>
          <w:sz w:val="22"/>
          <w:szCs w:val="22"/>
        </w:rPr>
        <w:t xml:space="preserve">	23</w:t>
      </w:r>
    </w:p>
    <w:p>
      <w:pPr>
        <w:tabs>
          <w:tab w:val="right" w:pos="9000" w:leader="dot"/>
        </w:tabs>
        <w:spacing w:after="80" w:line="276"/>
      </w:pPr>
      <w:r>
        <w:rPr>
          <w:rFonts w:ascii="Calibri" w:cs="Calibri" w:eastAsia="Calibri" w:hAnsi="Calibri"/>
          <w:b/>
          <w:bCs/>
          <w:color w:val="2C5F2D"/>
          <w:sz w:val="22"/>
          <w:szCs w:val="22"/>
        </w:rPr>
        <w:t xml:space="preserve">15.  Immediate Next Step</w:t>
      </w:r>
      <w:r>
        <w:rPr>
          <w:rFonts w:ascii="Calibri" w:cs="Calibri" w:eastAsia="Calibri" w:hAnsi="Calibri"/>
          <w:color w:val="2C5F2D"/>
          <w:sz w:val="22"/>
          <w:szCs w:val="22"/>
        </w:rPr>
        <w:t xml:space="preserve">	24</w:t>
      </w:r>
    </w:p>
    <w:p>
      <w:r>
        <w:br w:type="page"/>
      </w:r>
    </w:p>
    <w:p>
      <w:pPr>
        <w:pStyle w:val="Heading1"/>
      </w:pPr>
      <w:r>
        <w:t xml:space="preserve">1.  Project Overview</w:t>
      </w:r>
    </w:p>
    <w:p>
      <w:pPr>
        <w:spacing w:after="140" w:line="276"/>
      </w:pPr>
      <w:r>
        <w:rPr>
          <w:rFonts w:ascii="Calibri" w:cs="Calibri" w:eastAsia="Calibri" w:hAnsi="Calibri"/>
          <w:sz w:val="22"/>
          <w:szCs w:val="22"/>
        </w:rPr>
        <w:t xml:space="preserve">This project builds a small, infrastructure-free messaging network using low-power long-range (</w:t>
      </w:r>
      <w:r>
        <w:rPr>
          <w:rFonts w:ascii="Calibri" w:cs="Calibri" w:eastAsia="Calibri" w:hAnsi="Calibri"/>
          <w:i/>
          <w:iCs/>
          <w:sz w:val="22"/>
          <w:szCs w:val="22"/>
        </w:rPr>
        <w:t xml:space="preserve">LoRa</w:t>
      </w:r>
      <w:r>
        <w:rPr>
          <w:rFonts w:ascii="Calibri" w:cs="Calibri" w:eastAsia="Calibri" w:hAnsi="Calibri"/>
          <w:sz w:val="22"/>
          <w:szCs w:val="22"/>
        </w:rPr>
        <w:t xml:space="preserve">) radios. Three nodes form a </w:t>
      </w:r>
      <w:r>
        <w:rPr>
          <w:rFonts w:ascii="Calibri" w:cs="Calibri" w:eastAsia="Calibri" w:hAnsi="Calibri"/>
          <w:b/>
          <w:bCs/>
          <w:sz w:val="22"/>
          <w:szCs w:val="22"/>
        </w:rPr>
        <w:t xml:space="preserve">mesh</w:t>
      </w:r>
      <w:r>
        <w:rPr>
          <w:rFonts w:ascii="Calibri" w:cs="Calibri" w:eastAsia="Calibri" w:hAnsi="Calibri"/>
          <w:sz w:val="22"/>
          <w:szCs w:val="22"/>
        </w:rPr>
        <w:t xml:space="preserve">: each node can relay messages for the others, so two endpoints can reach each other even when they are not in direct radio range. The network needs no internet, no cell towers, and no central server — it is fully decentralized.</w:t>
      </w:r>
    </w:p>
    <w:p>
      <w:pPr>
        <w:spacing w:after="140" w:line="276"/>
      </w:pPr>
      <w:r>
        <w:rPr>
          <w:rFonts w:ascii="Calibri" w:cs="Calibri" w:eastAsia="Calibri" w:hAnsi="Calibri"/>
          <w:sz w:val="22"/>
          <w:szCs w:val="22"/>
        </w:rPr>
        <w:t xml:space="preserve">The defining design principle is </w:t>
      </w:r>
      <w:r>
        <w:rPr>
          <w:rFonts w:ascii="Calibri" w:cs="Calibri" w:eastAsia="Calibri" w:hAnsi="Calibri"/>
          <w:b/>
          <w:bCs/>
          <w:sz w:val="22"/>
          <w:szCs w:val="22"/>
        </w:rPr>
        <w:t xml:space="preserve">zero trust in the relays</w:t>
      </w:r>
      <w:r>
        <w:rPr>
          <w:rFonts w:ascii="Calibri" w:cs="Calibri" w:eastAsia="Calibri" w:hAnsi="Calibri"/>
          <w:sz w:val="22"/>
          <w:szCs w:val="22"/>
        </w:rPr>
        <w:t xml:space="preserve">. Every intermediate node is assumed to be hostile. Messages are encrypted end-to-end so that only the two endpoints can read them, and sender/receiver addresses rotate over time so relays cannot easily track who is talking to whom.</w:t>
      </w:r>
    </w:p>
    <w:p>
      <w:pPr>
        <w:pStyle w:val="Heading2"/>
      </w:pPr>
      <w:r>
        <w:t xml:space="preserve">1.1  Goals</w:t>
      </w:r>
    </w:p>
    <w:p>
      <w:pPr>
        <w:pStyle w:val="ListParagraph"/>
        <w:numPr>
          <w:ilvl w:val="0"/>
          <w:numId w:val="2"/>
        </w:numPr>
        <w:spacing w:after="80" w:line="272"/>
      </w:pPr>
      <w:r>
        <w:rPr>
          <w:rFonts w:ascii="Calibri" w:cs="Calibri" w:eastAsia="Calibri" w:hAnsi="Calibri"/>
          <w:sz w:val="22"/>
          <w:szCs w:val="22"/>
        </w:rPr>
        <w:t xml:space="preserve">Two people exchange text messages with no shared infrastructure.</w:t>
      </w:r>
    </w:p>
    <w:p>
      <w:pPr>
        <w:pStyle w:val="ListParagraph"/>
        <w:numPr>
          <w:ilvl w:val="0"/>
          <w:numId w:val="2"/>
        </w:numPr>
        <w:spacing w:after="80" w:line="272"/>
      </w:pPr>
      <w:r>
        <w:rPr>
          <w:rFonts w:ascii="Calibri" w:cs="Calibri" w:eastAsia="Calibri" w:hAnsi="Calibri"/>
          <w:sz w:val="22"/>
          <w:szCs w:val="22"/>
        </w:rPr>
        <w:t xml:space="preserve">Messages relay across intermediate nodes to extend range beyond a single radio hop.</w:t>
      </w:r>
    </w:p>
    <w:p>
      <w:pPr>
        <w:pStyle w:val="ListParagraph"/>
        <w:numPr>
          <w:ilvl w:val="0"/>
          <w:numId w:val="2"/>
        </w:numPr>
        <w:spacing w:after="80" w:line="272"/>
      </w:pPr>
      <w:r>
        <w:rPr>
          <w:rFonts w:ascii="Calibri" w:cs="Calibri" w:eastAsia="Calibri" w:hAnsi="Calibri"/>
          <w:sz w:val="22"/>
          <w:szCs w:val="22"/>
        </w:rPr>
        <w:t xml:space="preserve">Relays can never read message contents (end-to-end encryption).</w:t>
      </w:r>
    </w:p>
    <w:p>
      <w:pPr>
        <w:pStyle w:val="ListParagraph"/>
        <w:numPr>
          <w:ilvl w:val="0"/>
          <w:numId w:val="2"/>
        </w:numPr>
        <w:spacing w:after="80" w:line="272"/>
      </w:pPr>
      <w:r>
        <w:rPr>
          <w:rFonts w:ascii="Calibri" w:cs="Calibri" w:eastAsia="Calibri" w:hAnsi="Calibri"/>
          <w:sz w:val="22"/>
          <w:szCs w:val="22"/>
        </w:rPr>
        <w:t xml:space="preserve">Relays cannot easily link a sender to a receiver over time (rotating addresses).</w:t>
      </w:r>
    </w:p>
    <w:p>
      <w:pPr>
        <w:pStyle w:val="ListParagraph"/>
        <w:numPr>
          <w:ilvl w:val="0"/>
          <w:numId w:val="2"/>
        </w:numPr>
        <w:spacing w:after="80" w:line="272"/>
      </w:pPr>
      <w:r>
        <w:rPr>
          <w:rFonts w:ascii="Calibri" w:cs="Calibri" w:eastAsia="Calibri" w:hAnsi="Calibri"/>
          <w:sz w:val="22"/>
          <w:szCs w:val="22"/>
        </w:rPr>
        <w:t xml:space="preserve">Each node can block a specific contact locally.</w:t>
      </w:r>
    </w:p>
    <w:p>
      <w:pPr>
        <w:pStyle w:val="ListParagraph"/>
        <w:numPr>
          <w:ilvl w:val="0"/>
          <w:numId w:val="2"/>
        </w:numPr>
        <w:spacing w:after="80" w:line="272"/>
      </w:pPr>
      <w:r>
        <w:rPr>
          <w:rFonts w:ascii="Calibri" w:cs="Calibri" w:eastAsia="Calibri" w:hAnsi="Calibri"/>
          <w:sz w:val="22"/>
          <w:szCs w:val="22"/>
        </w:rPr>
        <w:t xml:space="preserve">The whole thing is a learning vehicle for radio, mesh networking, and applied cryptography — not a product.</w:t>
      </w:r>
    </w:p>
    <w:p>
      <w:pPr>
        <w:pStyle w:val="Heading2"/>
      </w:pPr>
      <w:r>
        <w:t xml:space="preserve">1.2  Non-Goals (explicitly out of scope for v1)</w:t>
      </w:r>
    </w:p>
    <w:p>
      <w:pPr>
        <w:pStyle w:val="ListParagraph"/>
        <w:numPr>
          <w:ilvl w:val="0"/>
          <w:numId w:val="2"/>
        </w:numPr>
        <w:spacing w:after="80" w:line="272"/>
      </w:pPr>
      <w:r>
        <w:rPr>
          <w:rFonts w:ascii="Calibri" w:cs="Calibri" w:eastAsia="Calibri" w:hAnsi="Calibri"/>
          <w:sz w:val="22"/>
          <w:szCs w:val="22"/>
        </w:rPr>
        <w:t xml:space="preserve">High bandwidth — LoRa is slow; this carries short text, not files or voice.</w:t>
      </w:r>
    </w:p>
    <w:p>
      <w:pPr>
        <w:pStyle w:val="ListParagraph"/>
        <w:numPr>
          <w:ilvl w:val="0"/>
          <w:numId w:val="2"/>
        </w:numPr>
        <w:spacing w:after="80" w:line="272"/>
      </w:pPr>
      <w:r>
        <w:rPr>
          <w:rFonts w:ascii="Calibri" w:cs="Calibri" w:eastAsia="Calibri" w:hAnsi="Calibri"/>
          <w:sz w:val="22"/>
          <w:szCs w:val="22"/>
        </w:rPr>
        <w:t xml:space="preserve">Global moderation / network-wide bans — incompatible with a fully decentralized, privacy-preserving design (see §10).</w:t>
      </w:r>
    </w:p>
    <w:p>
      <w:pPr>
        <w:pStyle w:val="ListParagraph"/>
        <w:numPr>
          <w:ilvl w:val="0"/>
          <w:numId w:val="2"/>
        </w:numPr>
        <w:spacing w:after="80" w:line="272"/>
      </w:pPr>
      <w:r>
        <w:rPr>
          <w:rFonts w:ascii="Calibri" w:cs="Calibri" w:eastAsia="Calibri" w:hAnsi="Calibri"/>
          <w:sz w:val="22"/>
          <w:szCs w:val="22"/>
        </w:rPr>
        <w:t xml:space="preserve">Hiding metadata timing patterns — rotating addresses defeat address-linking, not traffic-timing analysis.</w:t>
      </w:r>
    </w:p>
    <w:p>
      <w:pPr>
        <w:pStyle w:val="ListParagraph"/>
        <w:numPr>
          <w:ilvl w:val="0"/>
          <w:numId w:val="2"/>
        </w:numPr>
        <w:spacing w:after="80" w:line="272"/>
      </w:pPr>
      <w:r>
        <w:rPr>
          <w:rFonts w:ascii="Calibri" w:cs="Calibri" w:eastAsia="Calibri" w:hAnsi="Calibri"/>
          <w:sz w:val="22"/>
          <w:szCs w:val="22"/>
        </w:rPr>
        <w:t xml:space="preserve">Production-grade security — cryptography here is for learning; anything depended on should use vetted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2D" w:sz="2"/>
              <w:left w:val="single" w:color="2C5F2D" w:sz="12"/>
              <w:bottom w:val="single" w:color="2C5F2D" w:sz="2"/>
              <w:right w:val="single" w:color="2C5F2D" w:sz="2"/>
            </w:tcBorders>
            <w:shd w:fill="EAF0EA" w:val="clear"/>
            <w:tcMar>
              <w:top w:type="dxa" w:w="120"/>
              <w:left w:type="dxa" w:w="160"/>
              <w:bottom w:type="dxa" w:w="120"/>
              <w:right w:type="dxa" w:w="160"/>
            </w:tcMar>
          </w:tcPr>
          <w:p>
            <w:pPr>
              <w:spacing w:after="0" w:line="268"/>
            </w:pPr>
            <w:r>
              <w:rPr>
                <w:rFonts w:ascii="Calibri" w:cs="Calibri" w:eastAsia="Calibri" w:hAnsi="Calibri"/>
                <w:b/>
                <w:bCs/>
                <w:color w:val="2C5F2D"/>
                <w:sz w:val="22"/>
                <w:szCs w:val="22"/>
              </w:rPr>
              <w:t xml:space="preserve">Legal note:  </w:t>
            </w:r>
            <w:r>
              <w:rPr>
                <w:rFonts w:ascii="Calibri" w:cs="Calibri" w:eastAsia="Calibri" w:hAnsi="Calibri"/>
                <w:sz w:val="22"/>
                <w:szCs w:val="22"/>
              </w:rPr>
              <w:t xml:space="preserve">Operation is on the US 915 MHz ISM band, which is unlicensed under FCC Part 15. Building and using an encrypted, off-grid messenger on this band is entirely legal. Keep transmit power modest (radio max ≈ +20 dBm / 100 mW) and always operate with an antenna attached.</w:t>
            </w:r>
          </w:p>
        </w:tc>
      </w:tr>
    </w:tbl>
    <w:p>
      <w:pPr>
        <w:spacing w:after="120"/>
      </w:pPr>
      <w:r>
        <w:t xml:space="preserve"/>
      </w:r>
    </w:p>
    <w:p>
      <w:pPr>
        <w:pStyle w:val="Heading1"/>
      </w:pPr>
      <w:r>
        <w:t xml:space="preserve">2.  System Architecture — Layered View</w:t>
      </w:r>
    </w:p>
    <w:p>
      <w:pPr>
        <w:spacing w:after="140" w:line="276"/>
      </w:pPr>
      <w:r>
        <w:rPr>
          <w:rFonts w:ascii="Calibri" w:cs="Calibri" w:eastAsia="Calibri" w:hAnsi="Calibri"/>
          <w:sz w:val="22"/>
          <w:szCs w:val="22"/>
        </w:rPr>
        <w:t xml:space="preserve">The system is best understood as four stacked layers. Each layer has one job and hands off to the next. Building them in order (bottom to top) keeps the project tractable.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Calibri" w:cs="Calibri" w:eastAsia="Calibri" w:hAnsi="Calibri"/>
                <w:b/>
                <w:bCs/>
                <w:color w:val="FFFFFF"/>
                <w:sz w:val="20"/>
                <w:szCs w:val="20"/>
              </w:rPr>
              <w:t xml:space="preserve">Name</w:t>
            </w:r>
          </w:p>
        </w:tc>
        <w:tc>
          <w:tcPr>
            <w:tcW w:type="dxa" w:w="53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Calibri" w:cs="Calibri" w:eastAsia="Calibri" w:hAnsi="Calibri"/>
                <w:b/>
                <w:bCs/>
                <w:color w:val="FFFFFF"/>
                <w:sz w:val="20"/>
                <w:szCs w:val="20"/>
              </w:rPr>
              <w:t xml:space="preserve">Responsibility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4 (top)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Messages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What the user types and reads. Plain text in, plain text out.</w:t>
            </w:r>
          </w:p>
        </w:tc>
      </w:tr>
      <w:tr>
        <w:tc>
          <w:tcPr>
            <w:tcW w:type="dxa" w:w="14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3</w:t>
            </w:r>
          </w:p>
        </w:tc>
        <w:tc>
          <w:tcPr>
            <w:tcW w:type="dxa" w:w="26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Security layer</w:t>
            </w:r>
          </w:p>
        </w:tc>
        <w:tc>
          <w:tcPr>
            <w:tcW w:type="dxa" w:w="536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Key exchange via QR, end-to-end encryption, rotating addresses, challenge-response verification.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Frame format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The on-air envelope: routing header (addresses, IDs, hop limit) plus error check. This is what relays read to forward.</w:t>
            </w:r>
          </w:p>
        </w:tc>
      </w:tr>
      <w:tr>
        <w:tc>
          <w:tcPr>
            <w:tcW w:type="dxa" w:w="14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1 (base)</w:t>
            </w:r>
          </w:p>
        </w:tc>
        <w:tc>
          <w:tcPr>
            <w:tcW w:type="dxa" w:w="26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Radio parameters</w:t>
            </w:r>
          </w:p>
        </w:tc>
        <w:tc>
          <w:tcPr>
            <w:tcW w:type="dxa" w:w="536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Frequency, spreading factor, bandwidth, etc. — must be identical on every node or they cannot hear each other.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2D" w:sz="2"/>
              <w:left w:val="single" w:color="2C5F2D" w:sz="12"/>
              <w:bottom w:val="single" w:color="2C5F2D" w:sz="2"/>
              <w:right w:val="single" w:color="2C5F2D" w:sz="2"/>
            </w:tcBorders>
            <w:shd w:fill="EAF0EA" w:val="clear"/>
            <w:tcMar>
              <w:top w:type="dxa" w:w="120"/>
              <w:left w:type="dxa" w:w="160"/>
              <w:bottom w:type="dxa" w:w="120"/>
              <w:right w:type="dxa" w:w="160"/>
            </w:tcMar>
          </w:tcPr>
          <w:p>
            <w:pPr>
              <w:spacing w:after="0" w:line="268"/>
            </w:pPr>
            <w:r>
              <w:rPr>
                <w:rFonts w:ascii="Calibri" w:cs="Calibri" w:eastAsia="Calibri" w:hAnsi="Calibri"/>
                <w:b/>
                <w:bCs/>
                <w:color w:val="2C5F2D"/>
                <w:sz w:val="22"/>
                <w:szCs w:val="22"/>
              </w:rPr>
              <w:t xml:space="preserve">Key relationship:  </w:t>
            </w:r>
            <w:r>
              <w:rPr>
                <w:rFonts w:ascii="Calibri" w:cs="Calibri" w:eastAsia="Calibri" w:hAnsi="Calibri"/>
                <w:sz w:val="22"/>
                <w:szCs w:val="22"/>
              </w:rPr>
              <w:t xml:space="preserve">The frame (Layer 2) is the envelope relays read to route. The encrypted payload (Layer 3) is the sealed letter inside that only endpoints open. Relays handle the envelope; they can never open the letter.</w:t>
            </w:r>
          </w:p>
        </w:tc>
      </w:tr>
    </w:tbl>
    <w:p>
      <w:pPr>
        <w:spacing w:after="120"/>
      </w:pPr>
      <w:r>
        <w:t xml:space="preserve"/>
      </w:r>
    </w:p>
    <w:p>
      <w:pPr>
        <w:pStyle w:val="Heading1"/>
      </w:pPr>
      <w:r>
        <w:t xml:space="preserve">3.  Development Roadmap</w:t>
      </w:r>
    </w:p>
    <w:p>
      <w:pPr>
        <w:spacing w:after="140" w:line="276"/>
      </w:pPr>
      <w:r>
        <w:rPr>
          <w:rFonts w:ascii="Calibri" w:cs="Calibri" w:eastAsia="Calibri" w:hAnsi="Calibri"/>
          <w:sz w:val="22"/>
          <w:szCs w:val="22"/>
        </w:rPr>
        <w:t xml:space="preserve">Phases are ordered so that each one produces something testable before the next begins. Do not start a phase until the previous one demonstrably works.</w:t>
      </w:r>
    </w:p>
    <w:p>
      <w:pPr>
        <w:pStyle w:val="Heading2"/>
      </w:pPr>
      <w:r>
        <w:t xml:space="preserve">Phase 0 — Bench setup &amp; radio bring-up</w:t>
      </w:r>
    </w:p>
    <w:p>
      <w:pPr>
        <w:pStyle w:val="ListParagraph"/>
        <w:numPr>
          <w:ilvl w:val="0"/>
          <w:numId w:val="2"/>
        </w:numPr>
        <w:spacing w:after="80" w:line="272"/>
      </w:pPr>
      <w:r>
        <w:rPr>
          <w:rFonts w:ascii="Calibri" w:cs="Calibri" w:eastAsia="Calibri" w:hAnsi="Calibri"/>
          <w:sz w:val="22"/>
          <w:szCs w:val="22"/>
        </w:rPr>
        <w:t xml:space="preserve">Assemble all three nodes; solder headers and antennas.</w:t>
      </w:r>
    </w:p>
    <w:p>
      <w:pPr>
        <w:pStyle w:val="ListParagraph"/>
        <w:numPr>
          <w:ilvl w:val="0"/>
          <w:numId w:val="2"/>
        </w:numPr>
        <w:spacing w:after="80" w:line="272"/>
      </w:pPr>
      <w:r>
        <w:rPr>
          <w:rFonts w:ascii="Calibri" w:cs="Calibri" w:eastAsia="Calibri" w:hAnsi="Calibri"/>
          <w:sz w:val="22"/>
          <w:szCs w:val="22"/>
        </w:rPr>
        <w:t xml:space="preserve">Flash a minimal program that transmits a fixed test packet and prints anything received over USB serial.</w:t>
      </w:r>
    </w:p>
    <w:p>
      <w:pPr>
        <w:pStyle w:val="ListParagraph"/>
        <w:numPr>
          <w:ilvl w:val="0"/>
          <w:numId w:val="2"/>
        </w:numPr>
        <w:spacing w:after="80" w:line="272"/>
      </w:pPr>
      <w:r>
        <w:rPr>
          <w:rFonts w:ascii="Calibri" w:cs="Calibri" w:eastAsia="Calibri" w:hAnsi="Calibri"/>
          <w:sz w:val="22"/>
          <w:szCs w:val="22"/>
        </w:rPr>
        <w:t xml:space="preserve">Confirm all three radios share identical radio parameters and can hear one another.</w:t>
      </w:r>
    </w:p>
    <w:p>
      <w:pPr>
        <w:pStyle w:val="ListParagraph"/>
        <w:numPr>
          <w:ilvl w:val="0"/>
          <w:numId w:val="2"/>
        </w:numPr>
        <w:spacing w:after="80" w:line="272"/>
      </w:pPr>
      <w:r>
        <w:rPr>
          <w:rFonts w:ascii="Calibri" w:cs="Calibri" w:eastAsia="Calibri" w:hAnsi="Calibri"/>
          <w:sz w:val="22"/>
          <w:szCs w:val="22"/>
        </w:rPr>
        <w:t xml:space="preserve">Milestone: Node A sends “ping”, Nodes B and C both print it.</w:t>
      </w:r>
    </w:p>
    <w:p>
      <w:pPr>
        <w:pStyle w:val="Heading2"/>
      </w:pPr>
      <w:r>
        <w:t xml:space="preserve">Phase 1 — Two-node direct messaging (plaintext)</w:t>
      </w:r>
    </w:p>
    <w:p>
      <w:pPr>
        <w:pStyle w:val="ListParagraph"/>
        <w:numPr>
          <w:ilvl w:val="0"/>
          <w:numId w:val="2"/>
        </w:numPr>
        <w:spacing w:after="80" w:line="272"/>
      </w:pPr>
      <w:r>
        <w:rPr>
          <w:rFonts w:ascii="Calibri" w:cs="Calibri" w:eastAsia="Calibri" w:hAnsi="Calibri"/>
          <w:sz w:val="22"/>
          <w:szCs w:val="22"/>
        </w:rPr>
        <w:t xml:space="preserve">Define the frame format (§5). Implement pack/unpack of the header and payload.</w:t>
      </w:r>
    </w:p>
    <w:p>
      <w:pPr>
        <w:pStyle w:val="ListParagraph"/>
        <w:numPr>
          <w:ilvl w:val="0"/>
          <w:numId w:val="2"/>
        </w:numPr>
        <w:spacing w:after="80" w:line="272"/>
      </w:pPr>
      <w:r>
        <w:rPr>
          <w:rFonts w:ascii="Calibri" w:cs="Calibri" w:eastAsia="Calibri" w:hAnsi="Calibri"/>
          <w:sz w:val="22"/>
          <w:szCs w:val="22"/>
        </w:rPr>
        <w:t xml:space="preserve">Add an error check so corrupted packets are discarded.</w:t>
      </w:r>
    </w:p>
    <w:p>
      <w:pPr>
        <w:pStyle w:val="ListParagraph"/>
        <w:numPr>
          <w:ilvl w:val="0"/>
          <w:numId w:val="2"/>
        </w:numPr>
        <w:spacing w:after="80" w:line="272"/>
      </w:pPr>
      <w:r>
        <w:rPr>
          <w:rFonts w:ascii="Calibri" w:cs="Calibri" w:eastAsia="Calibri" w:hAnsi="Calibri"/>
          <w:sz w:val="22"/>
          <w:szCs w:val="22"/>
        </w:rPr>
        <w:t xml:space="preserve">Add sequence numbers and explicit acknowledgements with retransmit-on-timeout.</w:t>
      </w:r>
    </w:p>
    <w:p>
      <w:pPr>
        <w:pStyle w:val="ListParagraph"/>
        <w:numPr>
          <w:ilvl w:val="0"/>
          <w:numId w:val="2"/>
        </w:numPr>
        <w:spacing w:after="80" w:line="272"/>
      </w:pPr>
      <w:r>
        <w:rPr>
          <w:rFonts w:ascii="Calibri" w:cs="Calibri" w:eastAsia="Calibri" w:hAnsi="Calibri"/>
          <w:sz w:val="22"/>
          <w:szCs w:val="22"/>
        </w:rPr>
        <w:t xml:space="preserve">Milestone: two nodes exchange typed text reliably, in the clear, point to point.</w:t>
      </w:r>
    </w:p>
    <w:p>
      <w:pPr>
        <w:pStyle w:val="Heading2"/>
      </w:pPr>
      <w:r>
        <w:t xml:space="preserve">Phase 2 — Encryption (still two nodes)</w:t>
      </w:r>
    </w:p>
    <w:p>
      <w:pPr>
        <w:pStyle w:val="ListParagraph"/>
        <w:numPr>
          <w:ilvl w:val="0"/>
          <w:numId w:val="2"/>
        </w:numPr>
        <w:spacing w:after="80" w:line="272"/>
      </w:pPr>
      <w:r>
        <w:rPr>
          <w:rFonts w:ascii="Calibri" w:cs="Calibri" w:eastAsia="Calibri" w:hAnsi="Calibri"/>
          <w:sz w:val="22"/>
          <w:szCs w:val="22"/>
        </w:rPr>
        <w:t xml:space="preserve">Implement the QR-based key exchange and the challenge-response verification (§6).</w:t>
      </w:r>
    </w:p>
    <w:p>
      <w:pPr>
        <w:pStyle w:val="ListParagraph"/>
        <w:numPr>
          <w:ilvl w:val="0"/>
          <w:numId w:val="2"/>
        </w:numPr>
        <w:spacing w:after="80" w:line="272"/>
      </w:pPr>
      <w:r>
        <w:rPr>
          <w:rFonts w:ascii="Calibri" w:cs="Calibri" w:eastAsia="Calibri" w:hAnsi="Calibri"/>
          <w:sz w:val="22"/>
          <w:szCs w:val="22"/>
        </w:rPr>
        <w:t xml:space="preserve">Derive a shared session key; encrypt and authenticate every payload.</w:t>
      </w:r>
    </w:p>
    <w:p>
      <w:pPr>
        <w:pStyle w:val="ListParagraph"/>
        <w:numPr>
          <w:ilvl w:val="0"/>
          <w:numId w:val="2"/>
        </w:numPr>
        <w:spacing w:after="80" w:line="272"/>
      </w:pPr>
      <w:r>
        <w:rPr>
          <w:rFonts w:ascii="Calibri" w:cs="Calibri" w:eastAsia="Calibri" w:hAnsi="Calibri"/>
          <w:sz w:val="22"/>
          <w:szCs w:val="22"/>
        </w:rPr>
        <w:t xml:space="preserve">Milestone: captured packets show unreadable ciphertext; tampered packets are rejected.</w:t>
      </w:r>
    </w:p>
    <w:p>
      <w:pPr>
        <w:pStyle w:val="Heading2"/>
      </w:pPr>
      <w:r>
        <w:t xml:space="preserve">Phase 3 — Mesh relay (all three nodes)</w:t>
      </w:r>
    </w:p>
    <w:p>
      <w:pPr>
        <w:pStyle w:val="ListParagraph"/>
        <w:numPr>
          <w:ilvl w:val="0"/>
          <w:numId w:val="2"/>
        </w:numPr>
        <w:spacing w:after="80" w:line="272"/>
      </w:pPr>
      <w:r>
        <w:rPr>
          <w:rFonts w:ascii="Calibri" w:cs="Calibri" w:eastAsia="Calibri" w:hAnsi="Calibri"/>
          <w:sz w:val="22"/>
          <w:szCs w:val="22"/>
        </w:rPr>
        <w:t xml:space="preserve">Add hop limit and duplicate-detection to the header.</w:t>
      </w:r>
    </w:p>
    <w:p>
      <w:pPr>
        <w:pStyle w:val="ListParagraph"/>
        <w:numPr>
          <w:ilvl w:val="0"/>
          <w:numId w:val="2"/>
        </w:numPr>
        <w:spacing w:after="80" w:line="272"/>
      </w:pPr>
      <w:r>
        <w:rPr>
          <w:rFonts w:ascii="Calibri" w:cs="Calibri" w:eastAsia="Calibri" w:hAnsi="Calibri"/>
          <w:sz w:val="22"/>
          <w:szCs w:val="22"/>
        </w:rPr>
        <w:t xml:space="preserve">Implement managed flooding with channel-activity detection (§7).</w:t>
      </w:r>
    </w:p>
    <w:p>
      <w:pPr>
        <w:pStyle w:val="ListParagraph"/>
        <w:numPr>
          <w:ilvl w:val="0"/>
          <w:numId w:val="2"/>
        </w:numPr>
        <w:spacing w:after="80" w:line="272"/>
      </w:pPr>
      <w:r>
        <w:rPr>
          <w:rFonts w:ascii="Calibri" w:cs="Calibri" w:eastAsia="Calibri" w:hAnsi="Calibri"/>
          <w:sz w:val="22"/>
          <w:szCs w:val="22"/>
        </w:rPr>
        <w:t xml:space="preserve">Position nodes so A and C are out of direct range and must relay through B.</w:t>
      </w:r>
    </w:p>
    <w:p>
      <w:pPr>
        <w:pStyle w:val="ListParagraph"/>
        <w:numPr>
          <w:ilvl w:val="0"/>
          <w:numId w:val="2"/>
        </w:numPr>
        <w:spacing w:after="80" w:line="272"/>
      </w:pPr>
      <w:r>
        <w:rPr>
          <w:rFonts w:ascii="Calibri" w:cs="Calibri" w:eastAsia="Calibri" w:hAnsi="Calibri"/>
          <w:sz w:val="22"/>
          <w:szCs w:val="22"/>
        </w:rPr>
        <w:t xml:space="preserve">Milestone: A and C exchange encrypted messages through B, and B cannot read them.</w:t>
      </w:r>
    </w:p>
    <w:p>
      <w:pPr>
        <w:pStyle w:val="Heading2"/>
      </w:pPr>
      <w:r>
        <w:t xml:space="preserve">Phase 4 — Rotating addresses (privacy)</w:t>
      </w:r>
    </w:p>
    <w:p>
      <w:pPr>
        <w:pStyle w:val="ListParagraph"/>
        <w:numPr>
          <w:ilvl w:val="0"/>
          <w:numId w:val="2"/>
        </w:numPr>
        <w:spacing w:after="80" w:line="272"/>
      </w:pPr>
      <w:r>
        <w:rPr>
          <w:rFonts w:ascii="Calibri" w:cs="Calibri" w:eastAsia="Calibri" w:hAnsi="Calibri"/>
          <w:sz w:val="22"/>
          <w:szCs w:val="22"/>
        </w:rPr>
        <w:t xml:space="preserve">Replace fixed node addresses in the header with hourly rotating addresses (§8).</w:t>
      </w:r>
    </w:p>
    <w:p>
      <w:pPr>
        <w:pStyle w:val="ListParagraph"/>
        <w:numPr>
          <w:ilvl w:val="0"/>
          <w:numId w:val="2"/>
        </w:numPr>
        <w:spacing w:after="80" w:line="272"/>
      </w:pPr>
      <w:r>
        <w:rPr>
          <w:rFonts w:ascii="Calibri" w:cs="Calibri" w:eastAsia="Calibri" w:hAnsi="Calibri"/>
          <w:sz w:val="22"/>
          <w:szCs w:val="22"/>
        </w:rPr>
        <w:t xml:space="preserve">Implement the receiver-side window check to tolerate clock drift between nodes.</w:t>
      </w:r>
    </w:p>
    <w:p>
      <w:pPr>
        <w:pStyle w:val="ListParagraph"/>
        <w:numPr>
          <w:ilvl w:val="0"/>
          <w:numId w:val="2"/>
        </w:numPr>
        <w:spacing w:after="80" w:line="272"/>
      </w:pPr>
      <w:r>
        <w:rPr>
          <w:rFonts w:ascii="Calibri" w:cs="Calibri" w:eastAsia="Calibri" w:hAnsi="Calibri"/>
          <w:sz w:val="22"/>
          <w:szCs w:val="22"/>
        </w:rPr>
        <w:t xml:space="preserve">Milestone: a logging relay sees a different sender address each hour and cannot link them.</w:t>
      </w:r>
    </w:p>
    <w:p>
      <w:pPr>
        <w:pStyle w:val="Heading2"/>
      </w:pPr>
      <w:r>
        <w:t xml:space="preserve">Phase 5 — Local blocking &amp; polish</w:t>
      </w:r>
    </w:p>
    <w:p>
      <w:pPr>
        <w:pStyle w:val="ListParagraph"/>
        <w:numPr>
          <w:ilvl w:val="0"/>
          <w:numId w:val="2"/>
        </w:numPr>
        <w:spacing w:after="80" w:line="272"/>
      </w:pPr>
      <w:r>
        <w:rPr>
          <w:rFonts w:ascii="Calibri" w:cs="Calibri" w:eastAsia="Calibri" w:hAnsi="Calibri"/>
          <w:sz w:val="22"/>
          <w:szCs w:val="22"/>
        </w:rPr>
        <w:t xml:space="preserve">Add a per-device block list; drop traffic from blocked contacts after identifying them (§10).</w:t>
      </w:r>
    </w:p>
    <w:p>
      <w:pPr>
        <w:pStyle w:val="ListParagraph"/>
        <w:numPr>
          <w:ilvl w:val="0"/>
          <w:numId w:val="2"/>
        </w:numPr>
        <w:spacing w:after="80" w:line="272"/>
      </w:pPr>
      <w:r>
        <w:rPr>
          <w:rFonts w:ascii="Calibri" w:cs="Calibri" w:eastAsia="Calibri" w:hAnsi="Calibri"/>
          <w:sz w:val="22"/>
          <w:szCs w:val="22"/>
        </w:rPr>
        <w:t xml:space="preserve">Status indication via onboard LED / NeoPixel (the Feather node is headless).</w:t>
      </w:r>
    </w:p>
    <w:p>
      <w:pPr>
        <w:pStyle w:val="ListParagraph"/>
        <w:numPr>
          <w:ilvl w:val="0"/>
          <w:numId w:val="2"/>
        </w:numPr>
        <w:spacing w:after="80" w:line="272"/>
      </w:pPr>
      <w:r>
        <w:rPr>
          <w:rFonts w:ascii="Calibri" w:cs="Calibri" w:eastAsia="Calibri" w:hAnsi="Calibri"/>
          <w:sz w:val="22"/>
          <w:szCs w:val="22"/>
        </w:rPr>
        <w:t xml:space="preserve">Battery operation and a simple enclosure for field testing.</w:t>
      </w:r>
    </w:p>
    <w:p>
      <w:pPr>
        <w:pStyle w:val="ListParagraph"/>
        <w:numPr>
          <w:ilvl w:val="0"/>
          <w:numId w:val="2"/>
        </w:numPr>
        <w:spacing w:after="80" w:line="272"/>
      </w:pPr>
      <w:r>
        <w:rPr>
          <w:rFonts w:ascii="Calibri" w:cs="Calibri" w:eastAsia="Calibri" w:hAnsi="Calibri"/>
          <w:sz w:val="22"/>
          <w:szCs w:val="22"/>
        </w:rPr>
        <w:t xml:space="preserve">Milestone: a portable, battery-powered, encrypted mesh messenger you can carry outdoors.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c>
          <w:tcPr>
            <w:tcW w:type="dxa" w:w="15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4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c>
          <w:tcPr>
            <w:tcW w:type="dxa" w:w="36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Calibri" w:cs="Calibri" w:eastAsia="Calibri" w:hAnsi="Calibri"/>
                <w:b/>
                <w:bCs/>
                <w:color w:val="FFFFFF"/>
                <w:sz w:val="20"/>
                <w:szCs w:val="20"/>
              </w:rPr>
              <w:t xml:space="preserve">Proves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Radios hear each other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Hardware + radio config correct</w:t>
            </w:r>
          </w:p>
        </w:tc>
      </w:tr>
      <w:tr>
        <w:tc>
          <w:tcPr>
            <w:tcW w:type="dxa" w:w="15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1</w:t>
            </w:r>
          </w:p>
        </w:tc>
        <w:tc>
          <w:tcPr>
            <w:tcW w:type="dxa" w:w="42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2-node plaintext chat</w:t>
            </w:r>
          </w:p>
        </w:tc>
        <w:tc>
          <w:tcPr>
            <w:tcW w:type="dxa" w:w="366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Frame format + reliability work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Encrypted 2-node chat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Key exchange + payload crypto work</w:t>
            </w:r>
          </w:p>
        </w:tc>
      </w:tr>
      <w:tr>
        <w:tc>
          <w:tcPr>
            <w:tcW w:type="dxa" w:w="15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3</w:t>
            </w:r>
          </w:p>
        </w:tc>
        <w:tc>
          <w:tcPr>
            <w:tcW w:type="dxa" w:w="42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3-node relayed chat</w:t>
            </w:r>
          </w:p>
        </w:tc>
        <w:tc>
          <w:tcPr>
            <w:tcW w:type="dxa" w:w="366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Mesh forwarding + zero-trust relay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Rotating addresses live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Relays cannot link sender/receiver</w:t>
            </w:r>
          </w:p>
        </w:tc>
      </w:tr>
      <w:tr>
        <w:tc>
          <w:tcPr>
            <w:tcW w:type="dxa" w:w="15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5</w:t>
            </w:r>
          </w:p>
        </w:tc>
        <w:tc>
          <w:tcPr>
            <w:tcW w:type="dxa" w:w="42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Portable blocking-capable node</w:t>
            </w:r>
          </w:p>
        </w:tc>
        <w:tc>
          <w:tcPr>
            <w:tcW w:type="dxa" w:w="366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End-to-end system usable in the field</w:t>
            </w:r>
          </w:p>
        </w:tc>
      </w:tr>
    </w:tbl>
    <w:p>
      <w:r>
        <w:br w:type="page"/>
      </w:r>
    </w:p>
    <w:p>
      <w:pPr>
        <w:pStyle w:val="Heading1"/>
      </w:pPr>
      <w:r>
        <w:t xml:space="preserve">4.  Hardware</w:t>
      </w:r>
    </w:p>
    <w:p>
      <w:pPr>
        <w:spacing w:after="140" w:line="276"/>
      </w:pPr>
      <w:r>
        <w:rPr>
          <w:rFonts w:ascii="Calibri" w:cs="Calibri" w:eastAsia="Calibri" w:hAnsi="Calibri"/>
          <w:sz w:val="22"/>
          <w:szCs w:val="22"/>
        </w:rPr>
        <w:t xml:space="preserve">All three nodes use the same radio chip family (SX1276), so a single radio driver and one set of radio parameters cover the entire mesh. All parts are US-stocked.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5860"/>
      </w:tblGrid>
      <w:tr>
        <w:tc>
          <w:tcPr>
            <w:tcW w:type="dxa" w:w="24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Calibri" w:cs="Calibri" w:eastAsia="Calibri" w:hAnsi="Calibri"/>
                <w:b/>
                <w:bCs/>
                <w:color w:val="FFFFFF"/>
                <w:sz w:val="20"/>
                <w:szCs w:val="20"/>
              </w:rPr>
              <w:t xml:space="preserve">Node</w:t>
            </w:r>
          </w:p>
        </w:tc>
        <w:tc>
          <w:tcPr>
            <w:tcW w:type="dxa" w:w="11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Calibri" w:cs="Calibri" w:eastAsia="Calibri" w:hAnsi="Calibri"/>
                <w:b/>
                <w:bCs/>
                <w:color w:val="FFFFFF"/>
                <w:sz w:val="20"/>
                <w:szCs w:val="20"/>
              </w:rPr>
              <w:t xml:space="preserve">Qty</w:t>
            </w:r>
          </w:p>
        </w:tc>
        <w:tc>
          <w:tcPr>
            <w:tcW w:type="dxa" w:w="58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Feather RP2040 RFM95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Microcontroller with the LoRa radio integrated on one board. USB-C, battery charging. Runs headless (no screen) — debug over USB serial, status via onboard LED.</w:t>
            </w:r>
          </w:p>
        </w:tc>
      </w:tr>
      <w:tr>
        <w:tc>
          <w:tcPr>
            <w:tcW w:type="dxa" w:w="24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Pico 2 W + RFM95W breakout</w:t>
            </w:r>
          </w:p>
        </w:tc>
        <w:tc>
          <w:tcPr>
            <w:tcW w:type="dxa" w:w="11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2</w:t>
            </w:r>
          </w:p>
        </w:tc>
        <w:tc>
          <w:tcPr>
            <w:tcW w:type="dxa" w:w="586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Raspberry Pi Pico 2 W wired to a separate LoRa radio breakout over SPI. Breadboard nodes for development.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915 MHz antennas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3</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One per radio. Never transmit without one.</w:t>
            </w:r>
          </w:p>
        </w:tc>
      </w:tr>
      <w:tr>
        <w:tc>
          <w:tcPr>
            <w:tcW w:type="dxa" w:w="24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GPS module (new)</w:t>
            </w:r>
          </w:p>
        </w:tc>
        <w:tc>
          <w:tcPr>
            <w:tcW w:type="dxa" w:w="11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as needed</w:t>
            </w:r>
          </w:p>
        </w:tc>
        <w:tc>
          <w:tcPr>
            <w:tcW w:type="dxa" w:w="586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For fixing anchor node coordinates and optional time sync — see §12.2.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UWB module — DW3000 (new)</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3</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Centimeter-precision ranging, added to all 3 fixed mesh nodes. Dual role: node-to-node self-localization and wallet-tracker anchor consolidation — see §12.5.</w:t>
            </w:r>
          </w:p>
        </w:tc>
      </w:tr>
    </w:tbl>
    <w:p>
      <w:pPr>
        <w:spacing w:after="120"/>
      </w:pPr>
      <w:r>
        <w:t xml:space="preserve"/>
      </w:r>
    </w:p>
    <w:p>
      <w:pPr>
        <w:spacing w:after="140" w:line="276"/>
      </w:pPr>
      <w:r>
        <w:rPr>
          <w:rFonts w:ascii="Calibri" w:cs="Calibri" w:eastAsia="Calibri" w:hAnsi="Calibri"/>
          <w:i/>
          <w:iCs/>
          <w:color w:val="6B6B6B"/>
          <w:sz w:val="20"/>
          <w:szCs w:val="20"/>
        </w:rPr>
        <w:t xml:space="preserve">Headless operation note: the Feather node has no display. During development everything is observed over the USB serial console; in the field, the onboard color LED encodes status (idle / transmitting / message received / error).</w:t>
      </w:r>
    </w:p>
    <w:p>
      <w:pPr>
        <w:spacing w:after="120"/>
      </w:pPr>
      <w:r>
        <w:t xml:space="preserve"/>
      </w:r>
    </w:p>
    <w:p>
      <w:pPr>
        <w:pStyle w:val="Heading1"/>
      </w:pPr>
      <w:r>
        <w:t xml:space="preserve">5.  Frame Format (Layer 2)</w:t>
      </w:r>
    </w:p>
    <w:p>
      <w:pPr>
        <w:spacing w:after="140" w:line="276"/>
      </w:pPr>
      <w:r>
        <w:rPr>
          <w:rFonts w:ascii="Calibri" w:cs="Calibri" w:eastAsia="Calibri" w:hAnsi="Calibri"/>
          <w:sz w:val="22"/>
          <w:szCs w:val="22"/>
        </w:rPr>
        <w:t xml:space="preserve">The frame is the on-air envelope. Relays read the header to decide whether and where to forward; they never touch the encrypted payload. Field sizes below are a starting point and can be tuned once real traffic is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c>
          <w:tcPr>
            <w:tcW w:type="dxa" w:w="23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13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Calibri" w:cs="Calibri" w:eastAsia="Calibri" w:hAnsi="Calibri"/>
                <w:b/>
                <w:bCs/>
                <w:color w:val="FFFFFF"/>
                <w:sz w:val="20"/>
                <w:szCs w:val="20"/>
              </w:rPr>
              <w:t xml:space="preserve">Size</w:t>
            </w:r>
          </w:p>
        </w:tc>
        <w:tc>
          <w:tcPr>
            <w:tcW w:type="dxa" w:w="57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Version / flags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1 byte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Protocol version and bit flags (e.g. is-this-an-ack, wants-ack, secure-vs-public mode — see §11.4).</w:t>
            </w:r>
          </w:p>
        </w:tc>
      </w:tr>
      <w:tr>
        <w:tc>
          <w:tcPr>
            <w:tcW w:type="dxa" w:w="23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To (address)</w:t>
            </w:r>
          </w:p>
        </w:tc>
        <w:tc>
          <w:tcPr>
            <w:tcW w:type="dxa" w:w="13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~4 bytes</w:t>
            </w:r>
          </w:p>
        </w:tc>
        <w:tc>
          <w:tcPr>
            <w:tcW w:type="dxa" w:w="576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Destination. A rotating address (§8) or a broadcast value.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From (address)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~4 bytes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Sender. Also a rotating address, not a fixed identity.</w:t>
            </w:r>
          </w:p>
        </w:tc>
      </w:tr>
      <w:tr>
        <w:tc>
          <w:tcPr>
            <w:tcW w:type="dxa" w:w="23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Packet ID</w:t>
            </w:r>
          </w:p>
        </w:tc>
        <w:tc>
          <w:tcPr>
            <w:tcW w:type="dxa" w:w="13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4 bytes</w:t>
            </w:r>
          </w:p>
        </w:tc>
        <w:tc>
          <w:tcPr>
            <w:tcW w:type="dxa" w:w="576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Unique per message; used for duplicate detection and to match acknowledgements. Sized generously to protect the encrypted payload from replay.</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Hop limit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1 byte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Max remaining rebroadcasts. Each relay decrements it; at zero the packet stops.</w:t>
            </w:r>
          </w:p>
        </w:tc>
      </w:tr>
      <w:tr>
        <w:tc>
          <w:tcPr>
            <w:tcW w:type="dxa" w:w="23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Payload length</w:t>
            </w:r>
          </w:p>
        </w:tc>
        <w:tc>
          <w:tcPr>
            <w:tcW w:type="dxa" w:w="13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1 byte</w:t>
            </w:r>
          </w:p>
        </w:tc>
        <w:tc>
          <w:tcPr>
            <w:tcW w:type="dxa" w:w="576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Length of the encrypted payload that follows.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Encrypted payload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variable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The sealed message — ciphertext plus its authentication tag. Opaque to relays.</w:t>
            </w:r>
          </w:p>
        </w:tc>
      </w:tr>
      <w:tr>
        <w:tc>
          <w:tcPr>
            <w:tcW w:type="dxa" w:w="23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Error check</w:t>
            </w:r>
          </w:p>
        </w:tc>
        <w:tc>
          <w:tcPr>
            <w:tcW w:type="dxa" w:w="13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2 bytes</w:t>
            </w:r>
          </w:p>
        </w:tc>
        <w:tc>
          <w:tcPr>
            <w:tcW w:type="dxa" w:w="576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Detects corrupted packets so they can be discarded.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2D" w:sz="2"/>
              <w:left w:val="single" w:color="2C5F2D" w:sz="12"/>
              <w:bottom w:val="single" w:color="2C5F2D" w:sz="2"/>
              <w:right w:val="single" w:color="2C5F2D" w:sz="2"/>
            </w:tcBorders>
            <w:shd w:fill="EAF0EA" w:val="clear"/>
            <w:tcMar>
              <w:top w:type="dxa" w:w="120"/>
              <w:left w:type="dxa" w:w="160"/>
              <w:bottom w:type="dxa" w:w="120"/>
              <w:right w:type="dxa" w:w="160"/>
            </w:tcMar>
          </w:tcPr>
          <w:p>
            <w:pPr>
              <w:spacing w:after="0" w:line="268"/>
            </w:pPr>
            <w:r>
              <w:rPr>
                <w:rFonts w:ascii="Calibri" w:cs="Calibri" w:eastAsia="Calibri" w:hAnsi="Calibri"/>
                <w:b/>
                <w:bCs/>
                <w:color w:val="2C5F2D"/>
                <w:sz w:val="22"/>
                <w:szCs w:val="22"/>
              </w:rPr>
              <w:t xml:space="preserve">Airtime discipline:  </w:t>
            </w:r>
            <w:r>
              <w:rPr>
                <w:rFonts w:ascii="Calibri" w:cs="Calibri" w:eastAsia="Calibri" w:hAnsi="Calibri"/>
                <w:sz w:val="22"/>
                <w:szCs w:val="22"/>
              </w:rPr>
              <w:t xml:space="preserve">LoRa payloads are small (≈200+ bytes usable) and airtime is the scarce resource. Keep the header tight, keep messages short, and prefer compact fixed-width fields over verbose encodings.</w:t>
            </w:r>
          </w:p>
        </w:tc>
      </w:tr>
    </w:tbl>
    <w:p>
      <w:pPr>
        <w:spacing w:after="120"/>
      </w:pPr>
      <w:r>
        <w:t xml:space="preserve"/>
      </w:r>
    </w:p>
    <w:p>
      <w:pPr>
        <w:pStyle w:val="Heading2"/>
      </w:pPr>
      <w:r>
        <w:t xml:space="preserve">5.1  Reliability</w:t>
      </w:r>
    </w:p>
    <w:p>
      <w:pPr>
        <w:pStyle w:val="ListParagraph"/>
        <w:numPr>
          <w:ilvl w:val="0"/>
          <w:numId w:val="2"/>
        </w:numPr>
        <w:spacing w:after="80" w:line="272"/>
      </w:pPr>
      <w:r>
        <w:rPr>
          <w:rFonts w:ascii="Calibri" w:cs="Calibri" w:eastAsia="Calibri" w:hAnsi="Calibri"/>
          <w:sz w:val="22"/>
          <w:szCs w:val="22"/>
        </w:rPr>
        <w:t xml:space="preserve">Each message carries a unique Packet ID.</w:t>
      </w:r>
    </w:p>
    <w:p>
      <w:pPr>
        <w:pStyle w:val="ListParagraph"/>
        <w:numPr>
          <w:ilvl w:val="0"/>
          <w:numId w:val="2"/>
        </w:numPr>
        <w:spacing w:after="80" w:line="272"/>
      </w:pPr>
      <w:r>
        <w:rPr>
          <w:rFonts w:ascii="Calibri" w:cs="Calibri" w:eastAsia="Calibri" w:hAnsi="Calibri"/>
          <w:sz w:val="22"/>
          <w:szCs w:val="22"/>
        </w:rPr>
        <w:t xml:space="preserve">The receiver replies with a small acknowledgement referencing that Packet ID.</w:t>
      </w:r>
    </w:p>
    <w:p>
      <w:pPr>
        <w:pStyle w:val="ListParagraph"/>
        <w:numPr>
          <w:ilvl w:val="0"/>
          <w:numId w:val="2"/>
        </w:numPr>
        <w:spacing w:after="80" w:line="272"/>
      </w:pPr>
      <w:r>
        <w:rPr>
          <w:rFonts w:ascii="Calibri" w:cs="Calibri" w:eastAsia="Calibri" w:hAnsi="Calibri"/>
          <w:sz w:val="22"/>
          <w:szCs w:val="22"/>
        </w:rPr>
        <w:t xml:space="preserve">If the sender hears no acknowledgement within a timeout, it retransmits — up to a small fixed number of attempts, then gives up and reports failure.</w:t>
      </w:r>
    </w:p>
    <w:p>
      <w:pPr>
        <w:pStyle w:val="ListParagraph"/>
        <w:numPr>
          <w:ilvl w:val="0"/>
          <w:numId w:val="2"/>
        </w:numPr>
        <w:spacing w:after="80" w:line="272"/>
      </w:pPr>
      <w:r>
        <w:rPr>
          <w:rFonts w:ascii="Calibri" w:cs="Calibri" w:eastAsia="Calibri" w:hAnsi="Calibri"/>
          <w:sz w:val="22"/>
          <w:szCs w:val="22"/>
        </w:rPr>
        <w:t xml:space="preserve">Duplicate detection (by Packet ID) means a message that arrives twice via different relay paths is only delivered once.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2D" w:sz="2"/>
              <w:left w:val="single" w:color="2C5F2D" w:sz="12"/>
              <w:bottom w:val="single" w:color="2C5F2D" w:sz="2"/>
              <w:right w:val="single" w:color="2C5F2D" w:sz="2"/>
            </w:tcBorders>
            <w:shd w:fill="EAF0EA" w:val="clear"/>
            <w:tcMar>
              <w:top w:type="dxa" w:w="120"/>
              <w:left w:type="dxa" w:w="160"/>
              <w:bottom w:type="dxa" w:w="120"/>
              <w:right w:type="dxa" w:w="160"/>
            </w:tcMar>
          </w:tcPr>
          <w:p>
            <w:pPr>
              <w:spacing w:after="0" w:line="268"/>
            </w:pPr>
            <w:r>
              <w:rPr>
                <w:rFonts w:ascii="Calibri" w:cs="Calibri" w:eastAsia="Calibri" w:hAnsi="Calibri"/>
                <w:b/>
                <w:bCs/>
                <w:color w:val="2C5F2D"/>
                <w:sz w:val="22"/>
                <w:szCs w:val="22"/>
              </w:rPr>
              <w:t xml:space="preserve">Open gap — no store-and-forward:  </w:t>
            </w:r>
            <w:r>
              <w:rPr>
                <w:rFonts w:ascii="Calibri" w:cs="Calibri" w:eastAsia="Calibri" w:hAnsi="Calibri"/>
                <w:sz w:val="22"/>
                <w:szCs w:val="22"/>
              </w:rPr>
              <w:t xml:space="preserve">This retry-then-give-up model has no provision for a recipient who is offline for an extended period: if the sender’s few retries all go unacknowledged, the message simply fails, and nothing holds it for later delivery. A contact who was off for a day or a week will not find messages waiting when they return; the sender would need to know to resend. Adding store-and-forward (a relay, or the sender’s own device, holding an encrypted message and retrying periodically over a longer window) would close this, but it is a real design addition, not a small tweak — it means someone must hold your encrypted message for a while, which touches the relay-trust model in §9. Left as an open item (§14) rather than solved in v1.</w:t>
            </w:r>
          </w:p>
        </w:tc>
      </w:tr>
    </w:tbl>
    <w:p>
      <w:r>
        <w:br w:type="page"/>
      </w:r>
    </w:p>
    <w:p>
      <w:pPr>
        <w:pStyle w:val="Heading1"/>
      </w:pPr>
      <w:r>
        <w:t xml:space="preserve">6.  Security Layer — Setup Handshake (Layer 3)</w:t>
      </w:r>
    </w:p>
    <w:p>
      <w:pPr>
        <w:spacing w:after="140" w:line="276"/>
      </w:pPr>
      <w:r>
        <w:rPr>
          <w:rFonts w:ascii="Calibri" w:cs="Calibri" w:eastAsia="Calibri" w:hAnsi="Calibri"/>
          <w:sz w:val="22"/>
          <w:szCs w:val="22"/>
        </w:rPr>
        <w:t xml:space="preserve">Two people who want to talk must first establish a shared secret. This happens once, in person, and never over the air — which removes any opportunity for a relay to interfere with the exchange.</w:t>
      </w:r>
    </w:p>
    <w:p>
      <w:pPr>
        <w:pStyle w:val="Heading2"/>
      </w:pPr>
      <w:r>
        <w:t xml:space="preserve">6.1  Steps</w:t>
      </w:r>
    </w:p>
    <w:p>
      <w:pPr>
        <w:pStyle w:val="ListParagraph"/>
        <w:numPr>
          <w:ilvl w:val="0"/>
          <w:numId w:val="3"/>
        </w:numPr>
        <w:spacing w:after="80" w:line="272"/>
      </w:pPr>
      <w:r>
        <w:rPr>
          <w:rFonts w:ascii="Calibri" w:cs="Calibri" w:eastAsia="Calibri" w:hAnsi="Calibri"/>
          <w:sz w:val="22"/>
          <w:szCs w:val="22"/>
        </w:rPr>
        <w:t xml:space="preserve">Each device displays a QR code containing its public key.</w:t>
      </w:r>
    </w:p>
    <w:p>
      <w:pPr>
        <w:pStyle w:val="ListParagraph"/>
        <w:numPr>
          <w:ilvl w:val="0"/>
          <w:numId w:val="3"/>
        </w:numPr>
        <w:spacing w:after="80" w:line="272"/>
      </w:pPr>
      <w:r>
        <w:rPr>
          <w:rFonts w:ascii="Calibri" w:cs="Calibri" w:eastAsia="Calibri" w:hAnsi="Calibri"/>
          <w:sz w:val="22"/>
          <w:szCs w:val="22"/>
        </w:rPr>
        <w:t xml:space="preserve">Each person scans the other’s QR code. Because this is done face-to-face, no attacker can substitute their own key in the middle.</w:t>
      </w:r>
    </w:p>
    <w:p>
      <w:pPr>
        <w:pStyle w:val="ListParagraph"/>
        <w:numPr>
          <w:ilvl w:val="0"/>
          <w:numId w:val="3"/>
        </w:numPr>
        <w:spacing w:after="80" w:line="272"/>
      </w:pPr>
      <w:r>
        <w:rPr>
          <w:rFonts w:ascii="Calibri" w:cs="Calibri" w:eastAsia="Calibri" w:hAnsi="Calibri"/>
          <w:sz w:val="22"/>
          <w:szCs w:val="22"/>
        </w:rPr>
        <w:t xml:space="preserve">From the two public keys, both devices independently derive the same shared secret. The secret itself is never transmitted.</w:t>
      </w:r>
    </w:p>
    <w:p>
      <w:pPr>
        <w:pStyle w:val="ListParagraph"/>
        <w:numPr>
          <w:ilvl w:val="0"/>
          <w:numId w:val="3"/>
        </w:numPr>
        <w:spacing w:after="80" w:line="272"/>
      </w:pPr>
      <w:r>
        <w:rPr>
          <w:rFonts w:ascii="Calibri" w:cs="Calibri" w:eastAsia="Calibri" w:hAnsi="Calibri"/>
          <w:sz w:val="22"/>
          <w:szCs w:val="22"/>
        </w:rPr>
        <w:t xml:space="preserve">Each side proves it really holds the matching private key with a challenge-response: one sends a random value (a nonce), the other must transform it using their private key and send the result back. The responder never sends the key itself — only the outcome of using it. The verifier checks the result using the public key only. This proves possession without the secret ever moving, and a fresh random nonce each time defeats replay of an old response.</w:t>
      </w:r>
    </w:p>
    <w:p>
      <w:pPr>
        <w:pStyle w:val="ListParagraph"/>
        <w:numPr>
          <w:ilvl w:val="0"/>
          <w:numId w:val="3"/>
        </w:numPr>
        <w:spacing w:after="80" w:line="272"/>
      </w:pPr>
      <w:r>
        <w:rPr>
          <w:rFonts w:ascii="Calibri" w:cs="Calibri" w:eastAsia="Calibri" w:hAnsi="Calibri"/>
          <w:sz w:val="22"/>
          <w:szCs w:val="22"/>
        </w:rPr>
        <w:t xml:space="preserve">On success, both devices store the contact (and the ingredients needed for rotating addresses, §8) in a local contacts list.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2D" w:sz="2"/>
              <w:left w:val="single" w:color="2C5F2D" w:sz="12"/>
              <w:bottom w:val="single" w:color="2C5F2D" w:sz="2"/>
              <w:right w:val="single" w:color="2C5F2D" w:sz="2"/>
            </w:tcBorders>
            <w:shd w:fill="EAF0EA" w:val="clear"/>
            <w:tcMar>
              <w:top w:type="dxa" w:w="120"/>
              <w:left w:type="dxa" w:w="160"/>
              <w:bottom w:type="dxa" w:w="120"/>
              <w:right w:type="dxa" w:w="160"/>
            </w:tcMar>
          </w:tcPr>
          <w:p>
            <w:pPr>
              <w:spacing w:after="0" w:line="268"/>
            </w:pPr>
            <w:r>
              <w:rPr>
                <w:rFonts w:ascii="Calibri" w:cs="Calibri" w:eastAsia="Calibri" w:hAnsi="Calibri"/>
                <w:b/>
                <w:bCs/>
                <w:color w:val="2C5F2D"/>
                <w:sz w:val="22"/>
                <w:szCs w:val="22"/>
              </w:rPr>
              <w:t xml:space="preserve">Why in person:  </w:t>
            </w:r>
            <w:r>
              <w:rPr>
                <w:rFonts w:ascii="Calibri" w:cs="Calibri" w:eastAsia="Calibri" w:hAnsi="Calibri"/>
                <w:sz w:val="22"/>
                <w:szCs w:val="22"/>
              </w:rPr>
              <w:t xml:space="preserve">Exchanging keys by scanning a code face-to-face is the single strongest defense against a man-in-the-middle. It is the same idea used by mainstream secure messengers when they ask two people to compare or scan a verification code.</w:t>
            </w:r>
          </w:p>
        </w:tc>
      </w:tr>
    </w:tbl>
    <w:p>
      <w:pPr>
        <w:spacing w:after="120"/>
      </w:pPr>
      <w:r>
        <w:t xml:space="preserve"/>
      </w:r>
    </w:p>
    <w:p>
      <w:pPr>
        <w:pStyle w:val="Heading2"/>
      </w:pPr>
      <w:r>
        <w:t xml:space="preserve">6.2  Steady-state messaging</w:t>
      </w:r>
    </w:p>
    <w:p>
      <w:pPr>
        <w:spacing w:after="140" w:line="276"/>
      </w:pPr>
      <w:r>
        <w:rPr>
          <w:rFonts w:ascii="Calibri" w:cs="Calibri" w:eastAsia="Calibri" w:hAnsi="Calibri"/>
          <w:sz w:val="22"/>
          <w:szCs w:val="22"/>
        </w:rPr>
        <w:t xml:space="preserve">After setup, every message is encrypted with the shared session key and carries an authentication tag. Encryption hides the contents; the tag lets the receiver detect any tampering and reject altered packets. A relay forwarding the packet sees only ciphertext and a tag it cannot forge.</w:t>
      </w:r>
    </w:p>
    <w:p>
      <w:pPr>
        <w:spacing w:after="120"/>
      </w:pPr>
      <w:r>
        <w:t xml:space="preserve"/>
      </w:r>
    </w:p>
    <w:p>
      <w:pPr>
        <w:pStyle w:val="Heading1"/>
      </w:pPr>
      <w:r>
        <w:t xml:space="preserve">7.  Mesh Relaying (Layer 2/3)</w:t>
      </w:r>
    </w:p>
    <w:p>
      <w:pPr>
        <w:spacing w:after="140" w:line="276"/>
      </w:pPr>
      <w:r>
        <w:rPr>
          <w:rFonts w:ascii="Calibri" w:cs="Calibri" w:eastAsia="Calibri" w:hAnsi="Calibri"/>
          <w:sz w:val="22"/>
          <w:szCs w:val="22"/>
        </w:rPr>
        <w:t xml:space="preserve">With three nodes where the two endpoints may be out of direct range, the middle node must forward traffic. The forwarding rule is deliberately simple and robust:</w:t>
      </w:r>
    </w:p>
    <w:p>
      <w:pPr>
        <w:pStyle w:val="Heading2"/>
      </w:pPr>
      <w:r>
        <w:t xml:space="preserve">7.1  Managed flooding</w:t>
      </w:r>
    </w:p>
    <w:p>
      <w:pPr>
        <w:pStyle w:val="ListParagraph"/>
        <w:numPr>
          <w:ilvl w:val="0"/>
          <w:numId w:val="3"/>
        </w:numPr>
        <w:spacing w:after="80" w:line="272"/>
      </w:pPr>
      <w:r>
        <w:rPr>
          <w:rFonts w:ascii="Calibri" w:cs="Calibri" w:eastAsia="Calibri" w:hAnsi="Calibri"/>
          <w:sz w:val="22"/>
          <w:szCs w:val="22"/>
        </w:rPr>
        <w:t xml:space="preserve">A node receives a packet whose hop limit is above zero.</w:t>
      </w:r>
    </w:p>
    <w:p>
      <w:pPr>
        <w:pStyle w:val="ListParagraph"/>
        <w:numPr>
          <w:ilvl w:val="0"/>
          <w:numId w:val="3"/>
        </w:numPr>
        <w:spacing w:after="80" w:line="272"/>
      </w:pPr>
      <w:r>
        <w:rPr>
          <w:rFonts w:ascii="Calibri" w:cs="Calibri" w:eastAsia="Calibri" w:hAnsi="Calibri"/>
          <w:sz w:val="22"/>
          <w:szCs w:val="22"/>
        </w:rPr>
        <w:t xml:space="preserve">Before forwarding, it listens briefly to see whether another node has already rebroadcast the same packet (identified by Packet ID).</w:t>
      </w:r>
    </w:p>
    <w:p>
      <w:pPr>
        <w:pStyle w:val="ListParagraph"/>
        <w:numPr>
          <w:ilvl w:val="0"/>
          <w:numId w:val="3"/>
        </w:numPr>
        <w:spacing w:after="80" w:line="272"/>
      </w:pPr>
      <w:r>
        <w:rPr>
          <w:rFonts w:ascii="Calibri" w:cs="Calibri" w:eastAsia="Calibri" w:hAnsi="Calibri"/>
          <w:sz w:val="22"/>
          <w:szCs w:val="22"/>
        </w:rPr>
        <w:t xml:space="preserve">If someone already did, it stays silent — avoiding needless duplicate traffic.</w:t>
      </w:r>
    </w:p>
    <w:p>
      <w:pPr>
        <w:pStyle w:val="ListParagraph"/>
        <w:numPr>
          <w:ilvl w:val="0"/>
          <w:numId w:val="3"/>
        </w:numPr>
        <w:spacing w:after="80" w:line="272"/>
      </w:pPr>
      <w:r>
        <w:rPr>
          <w:rFonts w:ascii="Calibri" w:cs="Calibri" w:eastAsia="Calibri" w:hAnsi="Calibri"/>
          <w:sz w:val="22"/>
          <w:szCs w:val="22"/>
        </w:rPr>
        <w:t xml:space="preserve">If not, it decrements the hop limit and rebroadcasts.</w:t>
      </w:r>
    </w:p>
    <w:p>
      <w:pPr>
        <w:pStyle w:val="ListParagraph"/>
        <w:numPr>
          <w:ilvl w:val="0"/>
          <w:numId w:val="3"/>
        </w:numPr>
        <w:spacing w:after="80" w:line="272"/>
      </w:pPr>
      <w:r>
        <w:rPr>
          <w:rFonts w:ascii="Calibri" w:cs="Calibri" w:eastAsia="Calibri" w:hAnsi="Calibri"/>
          <w:sz w:val="22"/>
          <w:szCs w:val="22"/>
        </w:rPr>
        <w:t xml:space="preserve">When the hop limit reaches zero, forwarding stops.</w:t>
      </w:r>
    </w:p>
    <w:p>
      <w:pPr>
        <w:spacing w:after="120"/>
      </w:pPr>
      <w:r>
        <w:t xml:space="preserve"/>
      </w:r>
    </w:p>
    <w:p>
      <w:pPr>
        <w:spacing w:after="140" w:line="276"/>
      </w:pPr>
      <w:r>
        <w:rPr>
          <w:rFonts w:ascii="Calibri" w:cs="Calibri" w:eastAsia="Calibri" w:hAnsi="Calibri"/>
          <w:sz w:val="22"/>
          <w:szCs w:val="22"/>
        </w:rPr>
        <w:t xml:space="preserve">Because the payload is end-to-end encrypted, the relaying node performs all of this on data it cannot read. It routes the envelope without ever opening the letter — the core zero-trust property.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2D" w:sz="2"/>
              <w:left w:val="single" w:color="2C5F2D" w:sz="12"/>
              <w:bottom w:val="single" w:color="2C5F2D" w:sz="2"/>
              <w:right w:val="single" w:color="2C5F2D" w:sz="2"/>
            </w:tcBorders>
            <w:shd w:fill="EAF0EA" w:val="clear"/>
            <w:tcMar>
              <w:top w:type="dxa" w:w="120"/>
              <w:left w:type="dxa" w:w="160"/>
              <w:bottom w:type="dxa" w:w="120"/>
              <w:right w:type="dxa" w:w="160"/>
            </w:tcMar>
          </w:tcPr>
          <w:p>
            <w:pPr>
              <w:spacing w:after="0" w:line="268"/>
            </w:pPr>
            <w:r>
              <w:rPr>
                <w:rFonts w:ascii="Calibri" w:cs="Calibri" w:eastAsia="Calibri" w:hAnsi="Calibri"/>
                <w:b/>
                <w:bCs/>
                <w:color w:val="2C5F2D"/>
                <w:sz w:val="22"/>
                <w:szCs w:val="22"/>
              </w:rPr>
              <w:t xml:space="preserve">What the relay still sees:  </w:t>
            </w:r>
            <w:r>
              <w:rPr>
                <w:rFonts w:ascii="Calibri" w:cs="Calibri" w:eastAsia="Calibri" w:hAnsi="Calibri"/>
                <w:sz w:val="22"/>
                <w:szCs w:val="22"/>
              </w:rPr>
              <w:t xml:space="preserve">End-to-end encryption hides content, not the fact that communication is happening. A relay can still observe addresses and timing — which is exactly the problem rotating addresses (§8) are designed to reduce.</w:t>
            </w:r>
          </w:p>
        </w:tc>
      </w:tr>
    </w:tbl>
    <w:p>
      <w:pPr>
        <w:spacing w:after="120"/>
      </w:pPr>
      <w:r>
        <w:t xml:space="preserve"/>
      </w:r>
    </w:p>
    <w:p>
      <w:pPr>
        <w:pStyle w:val="Heading2"/>
      </w:pPr>
      <w:r>
        <w:t xml:space="preserve">7.2  Mesh algorithm refinements (from prior art)</w:t>
      </w:r>
    </w:p>
    <w:p>
      <w:pPr>
        <w:spacing w:after="140" w:line="276"/>
      </w:pPr>
      <w:r>
        <w:rPr>
          <w:rFonts w:ascii="Calibri" w:cs="Calibri" w:eastAsia="Calibri" w:hAnsi="Calibri"/>
          <w:sz w:val="22"/>
          <w:szCs w:val="22"/>
        </w:rPr>
        <w:t xml:space="preserve">Reviewing established mesh-radio designs (Meshtastic’s routing layer, and the RadioHead library it descends from) surfaced ideas worth adopting, adapting, or explicitly rejecting.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4460"/>
      </w:tblGrid>
      <w:tr>
        <w:tc>
          <w:tcPr>
            <w:tcW w:type="dxa" w:w="20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Calibri" w:cs="Calibri" w:eastAsia="Calibri" w:hAnsi="Calibri"/>
                <w:b/>
                <w:bCs/>
                <w:color w:val="FFFFFF"/>
                <w:sz w:val="20"/>
                <w:szCs w:val="20"/>
              </w:rPr>
              <w:t xml:space="preserve">Idea</w:t>
            </w:r>
          </w:p>
        </w:tc>
        <w:tc>
          <w:tcPr>
            <w:tcW w:type="dxa" w:w="29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Calibri" w:cs="Calibri" w:eastAsia="Calibri" w:hAnsi="Calibri"/>
                <w:b/>
                <w:bCs/>
                <w:color w:val="FFFFFF"/>
                <w:sz w:val="20"/>
                <w:szCs w:val="20"/>
              </w:rPr>
              <w:t xml:space="preserve">Decision</w:t>
            </w:r>
          </w:p>
        </w:tc>
        <w:tc>
          <w:tcPr>
            <w:tcW w:type="dxa" w:w="44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Calibri" w:cs="Calibri" w:eastAsia="Calibri" w:hAnsi="Calibri"/>
                <w:b/>
                <w:bCs/>
                <w:color w:val="FFFFFF"/>
                <w:sz w:val="20"/>
                <w:szCs w:val="20"/>
              </w:rPr>
              <w:t xml:space="preserve">Reasoning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Channel Activity Detection (CSMA/CA) before transmitting</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Adopt</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Listen before transmitting and back off if the channel is busy. Prevents two nodes transmitting simultaneously and corrupting each other’s packets. Supported in the SX1276’s hardware; unaffected by rotating addresses.</w:t>
            </w:r>
          </w:p>
        </w:tc>
      </w:tr>
      <w:tr>
        <w:tc>
          <w:tcPr>
            <w:tcW w:type="dxa" w:w="20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SNR-weighted rebroadcast timing</w:t>
            </w:r>
          </w:p>
        </w:tc>
        <w:tc>
          <w:tcPr>
            <w:tcW w:type="dxa" w:w="29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Adopt</w:t>
            </w:r>
          </w:p>
        </w:tc>
        <w:tc>
          <w:tcPr>
            <w:tcW w:type="dxa" w:w="446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Farther (lower-SNR) nodes rebroadcast first, pushing messages outward efficiently. A cheap refinement to managed flooding, unaffected by rotating addresses.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Hardware address filtering (radio wakes CPU only on address match)</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Rejected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Requires the radio chip to match a stable address — incompatible with keyed rotating addresses, which the radio cannot compute. Mitigated instead with a cached-candidate software check (§8.4) rather than hardware filtering.</w:t>
            </w:r>
          </w:p>
        </w:tc>
      </w:tr>
      <w:tr>
        <w:tc>
          <w:tcPr>
            <w:tcW w:type="dxa" w:w="20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Next-hop routing (pin a path after flooding finds one)</w:t>
            </w:r>
          </w:p>
        </w:tc>
        <w:tc>
          <w:tcPr>
            <w:tcW w:type="dxa" w:w="29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Deferred</w:t>
            </w:r>
          </w:p>
        </w:tc>
        <w:tc>
          <w:tcPr>
            <w:tcW w:type="dxa" w:w="446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More efficient than flooding, but creates a stable, observable routing relationship that works against rotating-address privacy. Not needed at 3 nodes; reconsider only if the network grows.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Fixed hardware-derived node IDs (e.g. from a MAC address)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Rejected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A permanent fingerprint — exactly what rotating addresses were designed to avoid.</w:t>
            </w:r>
          </w:p>
        </w:tc>
      </w:tr>
      <w:tr>
        <w:tc>
          <w:tcPr>
            <w:tcW w:type="dxa" w:w="20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Automatic periodic telemetry/position/nodeinfo beacons</w:t>
            </w:r>
          </w:p>
        </w:tc>
        <w:tc>
          <w:tcPr>
            <w:tcW w:type="dxa" w:w="29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Rejected</w:t>
            </w:r>
          </w:p>
        </w:tc>
        <w:tc>
          <w:tcPr>
            <w:tcW w:type="dxa" w:w="446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Chatty automatic beacons leak metadata (presence, patterns) even when payloads are encrypted. Transmit only when there is an actual message; silence is a privacy feature. (See §12.4 for a deliberate, motion-triggered exception.)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Protocol Buffers for payload encoding</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Rejected for secure frame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Overhead not needed for a small custom protocol; adopted only where required to conform to Meshtastic’s public-channel format (§11.2).</w:t>
            </w:r>
          </w:p>
        </w:tc>
      </w:tr>
    </w:tbl>
    <w:p>
      <w:pPr>
        <w:spacing w:after="120"/>
      </w:pPr>
      <w:r>
        <w:t xml:space="preserve"/>
      </w:r>
    </w:p>
    <w:p>
      <w:r>
        <w:br w:type="page"/>
      </w:r>
    </w:p>
    <w:p>
      <w:pPr>
        <w:pStyle w:val="Heading1"/>
      </w:pPr>
      <w:r>
        <w:t xml:space="preserve">8.  Rotating Addresses (Privacy)</w:t>
      </w:r>
    </w:p>
    <w:p>
      <w:pPr>
        <w:spacing w:after="140" w:line="276"/>
      </w:pPr>
      <w:r>
        <w:rPr>
          <w:rFonts w:ascii="Calibri" w:cs="Calibri" w:eastAsia="Calibri" w:hAnsi="Calibri"/>
          <w:sz w:val="22"/>
          <w:szCs w:val="22"/>
        </w:rPr>
        <w:t xml:space="preserve">A fixed sender address is a permanent fingerprint: a relay that logs it learns who talks to whom and when, even without reading any message. To prevent this, the address shown on the air changes every hour, in a way only the intended contact can follow.</w:t>
      </w:r>
    </w:p>
    <w:p>
      <w:pPr>
        <w:pStyle w:val="Heading2"/>
      </w:pPr>
      <w:r>
        <w:t xml:space="preserve">8.1  Node identity</w:t>
      </w:r>
    </w:p>
    <w:p>
      <w:pPr>
        <w:spacing w:after="140" w:line="276"/>
      </w:pPr>
      <w:r>
        <w:rPr>
          <w:rFonts w:ascii="Calibri" w:cs="Calibri" w:eastAsia="Calibri" w:hAnsi="Calibri"/>
          <w:sz w:val="22"/>
          <w:szCs w:val="22"/>
        </w:rPr>
        <w:t xml:space="preserve">Each node has an internal identity made of two secret parts:</w:t>
      </w:r>
    </w:p>
    <w:p>
      <w:pPr>
        <w:pStyle w:val="ListParagraph"/>
        <w:numPr>
          <w:ilvl w:val="0"/>
          <w:numId w:val="2"/>
        </w:numPr>
        <w:spacing w:after="80" w:line="272"/>
      </w:pPr>
      <w:r>
        <w:rPr>
          <w:rFonts w:ascii="Calibri" w:cs="Calibri" w:eastAsia="Calibri" w:hAnsi="Calibri"/>
          <w:sz w:val="22"/>
          <w:szCs w:val="22"/>
        </w:rPr>
        <w:t xml:space="preserve">A permanent burned-in number (~8 bytes) — a fixed serial. Because it never changes, it must never be transmitted in the clear.</w:t>
      </w:r>
    </w:p>
    <w:p>
      <w:pPr>
        <w:pStyle w:val="ListParagraph"/>
        <w:numPr>
          <w:ilvl w:val="0"/>
          <w:numId w:val="2"/>
        </w:numPr>
        <w:spacing w:after="80" w:line="272"/>
      </w:pPr>
      <w:r>
        <w:rPr>
          <w:rFonts w:ascii="Calibri" w:cs="Calibri" w:eastAsia="Calibri" w:hAnsi="Calibri"/>
          <w:sz w:val="22"/>
          <w:szCs w:val="22"/>
        </w:rPr>
        <w:t xml:space="preserve">A random value (32 bytes) — shared with a contact once, during the in-person handshake, and never sent again.</w:t>
      </w:r>
    </w:p>
    <w:p>
      <w:pPr>
        <w:spacing w:after="140" w:line="276"/>
      </w:pPr>
      <w:r>
        <w:rPr>
          <w:rFonts w:ascii="Calibri" w:cs="Calibri" w:eastAsia="Calibri" w:hAnsi="Calibri"/>
          <w:sz w:val="22"/>
          <w:szCs w:val="22"/>
        </w:rPr>
        <w:t xml:space="preserve">Both parts are secrets. The first is secret because it is permanent; the second is secret because it is exchanged out-of-band and never repeated on the air.</w:t>
      </w:r>
    </w:p>
    <w:p>
      <w:pPr>
        <w:pStyle w:val="Heading2"/>
      </w:pPr>
      <w:r>
        <w:t xml:space="preserve">8.2  How the address rotates</w:t>
      </w:r>
    </w:p>
    <w:p>
      <w:pPr>
        <w:spacing w:after="140" w:line="276"/>
      </w:pPr>
      <w:r>
        <w:rPr>
          <w:rFonts w:ascii="Calibri" w:cs="Calibri" w:eastAsia="Calibri" w:hAnsi="Calibri"/>
          <w:sz w:val="22"/>
          <w:szCs w:val="22"/>
        </w:rPr>
        <w:t xml:space="preserve">The on-air address is derived by combining the two secret parts with the current time period (for example, the current hour) through a one-way function, then shortening the result to a few bytes to save airtime: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2D" w:sz="2"/>
              <w:left w:val="single" w:color="2C5F2D" w:sz="12"/>
              <w:bottom w:val="single" w:color="2C5F2D" w:sz="2"/>
              <w:right w:val="single" w:color="2C5F2D" w:sz="2"/>
            </w:tcBorders>
            <w:shd w:fill="EAF0EA" w:val="clear"/>
            <w:tcMar>
              <w:top w:type="dxa" w:w="120"/>
              <w:left w:type="dxa" w:w="160"/>
              <w:bottom w:type="dxa" w:w="120"/>
              <w:right w:type="dxa" w:w="160"/>
            </w:tcMar>
          </w:tcPr>
          <w:p>
            <w:pPr>
              <w:spacing w:after="0" w:line="268"/>
            </w:pPr>
            <w:r>
              <w:rPr>
                <w:rFonts w:ascii="Calibri" w:cs="Calibri" w:eastAsia="Calibri" w:hAnsi="Calibri"/>
                <w:b/>
                <w:bCs/>
                <w:color w:val="2C5F2D"/>
                <w:sz w:val="22"/>
                <w:szCs w:val="22"/>
              </w:rPr>
              <w:t xml:space="preserve">Address recipe:  </w:t>
            </w:r>
            <w:r>
              <w:rPr>
                <w:rFonts w:ascii="Courier New" w:cs="Courier New" w:eastAsia="Courier New" w:hAnsi="Courier New"/>
                <w:sz w:val="20"/>
                <w:szCs w:val="20"/>
              </w:rPr>
              <w:t xml:space="preserve">rotating address  =  shorten(  one-way-hash(  burned-in number  +  shared random value  +  current hour  )  )</w:t>
            </w:r>
          </w:p>
        </w:tc>
      </w:tr>
    </w:tbl>
    <w:p>
      <w:pPr>
        <w:spacing w:after="120"/>
      </w:pPr>
      <w:r>
        <w:t xml:space="preserve"/>
      </w:r>
    </w:p>
    <w:p>
      <w:pPr>
        <w:spacing w:after="140" w:line="276"/>
      </w:pPr>
      <w:r>
        <w:rPr>
          <w:rFonts w:ascii="Calibri" w:cs="Calibri" w:eastAsia="Calibri" w:hAnsi="Calibri"/>
          <w:sz w:val="22"/>
          <w:szCs w:val="22"/>
        </w:rPr>
        <w:t xml:space="preserve">The current hour is public — anyone knows the time — but on its own it is useless. Without the two secret inputs, a relay cannot compute the address, cannot predict the next one, and cannot link this hour’s address to last hour’s. A contact who already holds the secrets simply computes the same value and recognizes the sender.</w:t>
      </w:r>
    </w:p>
    <w:p>
      <w:pPr>
        <w:pStyle w:val="Heading2"/>
      </w:pPr>
      <w:r>
        <w:t xml:space="preserve">8.3  Critical design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2D" w:sz="2"/>
              <w:left w:val="single" w:color="2C5F2D" w:sz="12"/>
              <w:bottom w:val="single" w:color="2C5F2D" w:sz="2"/>
              <w:right w:val="single" w:color="2C5F2D" w:sz="2"/>
            </w:tcBorders>
            <w:shd w:fill="EAF0EA" w:val="clear"/>
            <w:tcMar>
              <w:top w:type="dxa" w:w="120"/>
              <w:left w:type="dxa" w:w="160"/>
              <w:bottom w:type="dxa" w:w="120"/>
              <w:right w:type="dxa" w:w="160"/>
            </w:tcMar>
          </w:tcPr>
          <w:p>
            <w:pPr>
              <w:spacing w:after="0" w:line="268"/>
            </w:pPr>
            <w:r>
              <w:rPr>
                <w:rFonts w:ascii="Calibri" w:cs="Calibri" w:eastAsia="Calibri" w:hAnsi="Calibri"/>
                <w:b/>
                <w:bCs/>
                <w:color w:val="2C5F2D"/>
                <w:sz w:val="22"/>
                <w:szCs w:val="22"/>
              </w:rPr>
              <w:t xml:space="preserve">Rule 1:  </w:t>
            </w:r>
            <w:r>
              <w:rPr>
                <w:rFonts w:ascii="Calibri" w:cs="Calibri" w:eastAsia="Calibri" w:hAnsi="Calibri"/>
                <w:sz w:val="22"/>
                <w:szCs w:val="22"/>
              </w:rPr>
              <w:t xml:space="preserve">The random value stays fixed and secret; only the time period changes. Do not generate fresh randomness each hour and send it along — if the rotation input travels in the packet, the relay has the same ingredients as the contact and the privacy is lost.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2D" w:sz="2"/>
              <w:left w:val="single" w:color="2C5F2D" w:sz="12"/>
              <w:bottom w:val="single" w:color="2C5F2D" w:sz="2"/>
              <w:right w:val="single" w:color="2C5F2D" w:sz="2"/>
            </w:tcBorders>
            <w:shd w:fill="EAF0EA" w:val="clear"/>
            <w:tcMar>
              <w:top w:type="dxa" w:w="120"/>
              <w:left w:type="dxa" w:w="160"/>
              <w:bottom w:type="dxa" w:w="120"/>
              <w:right w:type="dxa" w:w="160"/>
            </w:tcMar>
          </w:tcPr>
          <w:p>
            <w:pPr>
              <w:spacing w:after="0" w:line="268"/>
            </w:pPr>
            <w:r>
              <w:rPr>
                <w:rFonts w:ascii="Calibri" w:cs="Calibri" w:eastAsia="Calibri" w:hAnsi="Calibri"/>
                <w:b/>
                <w:bCs/>
                <w:color w:val="2C5F2D"/>
                <w:sz w:val="22"/>
                <w:szCs w:val="22"/>
              </w:rPr>
              <w:t xml:space="preserve">Rule 2:  </w:t>
            </w:r>
            <w:r>
              <w:rPr>
                <w:rFonts w:ascii="Calibri" w:cs="Calibri" w:eastAsia="Calibri" w:hAnsi="Calibri"/>
                <w:sz w:val="22"/>
                <w:szCs w:val="22"/>
              </w:rPr>
              <w:t xml:space="preserve">Never transmit either secret part in the clear. The full identity is shared only once, inside the encrypted handshake channel.</w:t>
            </w:r>
          </w:p>
        </w:tc>
      </w:tr>
    </w:tbl>
    <w:p>
      <w:pPr>
        <w:spacing w:after="120"/>
      </w:pPr>
      <w:r>
        <w:t xml:space="preserve"/>
      </w:r>
    </w:p>
    <w:p>
      <w:pPr>
        <w:pStyle w:val="Heading2"/>
      </w:pPr>
      <w:r>
        <w:t xml:space="preserve">8.4  Practical handling</w:t>
      </w:r>
    </w:p>
    <w:p>
      <w:pPr>
        <w:pStyle w:val="ListParagraph"/>
        <w:numPr>
          <w:ilvl w:val="0"/>
          <w:numId w:val="2"/>
        </w:numPr>
        <w:spacing w:after="80" w:line="272"/>
      </w:pPr>
      <w:r>
        <w:rPr>
          <w:rFonts w:ascii="Calibri" w:cs="Calibri" w:eastAsia="Calibri" w:hAnsi="Calibri"/>
          <w:sz w:val="22"/>
          <w:szCs w:val="22"/>
        </w:rPr>
        <w:t xml:space="preserve">Clock drift: nodes have no internet time sync, so the receiver checks a small window — the previous, current, and next period — computing a few candidate addresses per contact instead of one.</w:t>
      </w:r>
    </w:p>
    <w:p>
      <w:pPr>
        <w:pStyle w:val="ListParagraph"/>
        <w:numPr>
          <w:ilvl w:val="0"/>
          <w:numId w:val="2"/>
        </w:numPr>
        <w:spacing w:after="80" w:line="272"/>
      </w:pPr>
      <w:r>
        <w:rPr>
          <w:rFonts w:ascii="Calibri" w:cs="Calibri" w:eastAsia="Calibri" w:hAnsi="Calibri"/>
          <w:sz w:val="22"/>
          <w:szCs w:val="22"/>
        </w:rPr>
        <w:t xml:space="preserve">Collisions: because addresses are shortened, two contacts may rarely produce the same address in the same period. This is harmless — only the correct contact’s key will successfully decrypt and pass the authentication check, so the right sender is identified unambiguously.</w:t>
      </w:r>
    </w:p>
    <w:p>
      <w:pPr>
        <w:pStyle w:val="ListParagraph"/>
        <w:numPr>
          <w:ilvl w:val="0"/>
          <w:numId w:val="2"/>
        </w:numPr>
        <w:spacing w:after="80" w:line="272"/>
      </w:pPr>
      <w:r>
        <w:rPr>
          <w:rFonts w:ascii="Calibri" w:cs="Calibri" w:eastAsia="Calibri" w:hAnsi="Calibri"/>
          <w:sz w:val="22"/>
          <w:szCs w:val="22"/>
        </w:rPr>
        <w:t xml:space="preserve">Cost: the receiver computes a handful of candidate addresses per contact per period — trivial for a small contacts list.</w:t>
      </w:r>
    </w:p>
    <w:p>
      <w:pPr>
        <w:pStyle w:val="ListParagraph"/>
        <w:numPr>
          <w:ilvl w:val="0"/>
          <w:numId w:val="2"/>
        </w:numPr>
        <w:spacing w:after="80" w:line="272"/>
      </w:pPr>
      <w:r>
        <w:rPr>
          <w:rFonts w:ascii="Calibri" w:cs="Calibri" w:eastAsia="Calibri" w:hAnsi="Calibri"/>
          <w:sz w:val="22"/>
          <w:szCs w:val="22"/>
        </w:rPr>
        <w:t xml:space="preserve">Hardware filtering incompatibility: because addresses are keyed and rotating, the radio chip cannot filter incoming packets by address match before waking the CPU (it has no way to compute a contact’s current address). The CPU therefore wakes for every heard packet. Mitigate with a cheap software pre-check: cache each contact’s handful of candidate addresses once per period, then reject non-matches with simple byte comparisons rather than repeating the hash per packet. A fixed “wake hint” value was considered and rejected — any value stable enough for hardware to filter on is stable enough for a relay to track, defeating the purpose.</w:t>
      </w:r>
    </w:p>
    <w:p>
      <w:pPr>
        <w:pStyle w:val="ListParagraph"/>
        <w:numPr>
          <w:ilvl w:val="0"/>
          <w:numId w:val="2"/>
        </w:numPr>
        <w:spacing w:after="80" w:line="272"/>
      </w:pPr>
      <w:r>
        <w:rPr>
          <w:rFonts w:ascii="Calibri" w:cs="Calibri" w:eastAsia="Calibri" w:hAnsi="Calibri"/>
          <w:sz w:val="22"/>
          <w:szCs w:val="22"/>
        </w:rPr>
        <w:t xml:space="preserve">Extended offline periods: because the rotation input is the current real time (an hour, not an incrementing counter), a node that has been off for days or weeks needs no catch-up on reconnecting — it simply computes hash(secret + current real hour), the same real hour a contact is already checking. The actual risk is clock accuracy, not elapsed downtime: a node with no internet time sync and no battery-backed clock can drift or reset while powered off, land on the wrong hour, and fall outside a contact’s window check. Mitigate with a real-time clock (RTC) module with its own small battery so time survives power-off, or rely on GPS where already present (§12.2 anchors) for an always-accurate time source; a wider window (e.g. ±2 hours instead of ±1) buys tolerance for drift at a small cost to unlinkability.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2D" w:sz="2"/>
              <w:left w:val="single" w:color="2C5F2D" w:sz="12"/>
              <w:bottom w:val="single" w:color="2C5F2D" w:sz="2"/>
              <w:right w:val="single" w:color="2C5F2D" w:sz="2"/>
            </w:tcBorders>
            <w:shd w:fill="EAF0EA" w:val="clear"/>
            <w:tcMar>
              <w:top w:type="dxa" w:w="120"/>
              <w:left w:type="dxa" w:w="160"/>
              <w:bottom w:type="dxa" w:w="120"/>
              <w:right w:type="dxa" w:w="160"/>
            </w:tcMar>
          </w:tcPr>
          <w:p>
            <w:pPr>
              <w:spacing w:after="0" w:line="268"/>
            </w:pPr>
            <w:r>
              <w:rPr>
                <w:rFonts w:ascii="Calibri" w:cs="Calibri" w:eastAsia="Calibri" w:hAnsi="Calibri"/>
                <w:b/>
                <w:bCs/>
                <w:color w:val="2C5F2D"/>
                <w:sz w:val="22"/>
                <w:szCs w:val="22"/>
              </w:rPr>
              <w:t xml:space="preserve">Honest limit:  </w:t>
            </w:r>
            <w:r>
              <w:rPr>
                <w:rFonts w:ascii="Calibri" w:cs="Calibri" w:eastAsia="Calibri" w:hAnsi="Calibri"/>
                <w:sz w:val="22"/>
                <w:szCs w:val="22"/>
              </w:rPr>
              <w:t xml:space="preserve">Rotating addresses defeat a relay that logs and links addresses over time. They do not defeat traffic-timing analysis — if the same rotating address always appears at the same time of day, the pattern can still leak. This is a strong, worthwhile layer, not total anonymity.</w:t>
            </w:r>
          </w:p>
        </w:tc>
      </w:tr>
    </w:tbl>
    <w:p>
      <w:r>
        <w:br w:type="page"/>
      </w:r>
    </w:p>
    <w:p>
      <w:pPr>
        <w:pStyle w:val="Heading1"/>
      </w:pPr>
      <w:r>
        <w:t xml:space="preserve">9.  Threat Model &amp; Spoofing Resistance</w:t>
      </w:r>
    </w:p>
    <w:p>
      <w:pPr>
        <w:spacing w:after="140" w:line="276"/>
      </w:pPr>
      <w:r>
        <w:rPr>
          <w:rFonts w:ascii="Calibri" w:cs="Calibri" w:eastAsia="Calibri" w:hAnsi="Calibri"/>
          <w:sz w:val="22"/>
          <w:szCs w:val="22"/>
        </w:rPr>
        <w:t xml:space="preserve">A useful way to judge the design is to ask, for each thing an attacker might try to fake or disrupt, how hard it actually is. The system is strong on confidentiality and integrity (nobody can read or forge messages) and weaker on availability and metadata (a bad actor can disrupt delivery or observe patterns) — which is the normal and expected shape of this tradeoff.</w:t>
      </w:r>
    </w:p>
    <w:p>
      <w:pPr>
        <w:pStyle w:val="Heading2"/>
      </w:pPr>
      <w:r>
        <w:t xml:space="preserve">9.1  Every node is a peer</w:t>
      </w:r>
    </w:p>
    <w:p>
      <w:pPr>
        <w:spacing w:after="140" w:line="276"/>
      </w:pPr>
      <w:r>
        <w:rPr>
          <w:rFonts w:ascii="Calibri" w:cs="Calibri" w:eastAsia="Calibri" w:hAnsi="Calibri"/>
          <w:sz w:val="22"/>
          <w:szCs w:val="22"/>
        </w:rPr>
        <w:t xml:space="preserve">There is no separate class of “relay hardware.” Every node is a full peer: it has its own contacts, sends its own messages, and forwards traffic for others — the same model as comparable mesh systems, where every device relays for the network whether or not it knows the people involved. “Relay” is therefore a role any node plays for any given packet, not a special kind of device. A “malicious relay” is simply a normal peer that misbehaves while forwarding other people’s traffic.</w:t>
      </w:r>
    </w:p>
    <w:p>
      <w:pPr>
        <w:spacing w:after="140" w:line="276"/>
      </w:pPr>
      <w:r>
        <w:rPr>
          <w:rFonts w:ascii="Calibri" w:cs="Calibri" w:eastAsia="Calibri" w:hAnsi="Calibri"/>
          <w:sz w:val="22"/>
          <w:szCs w:val="22"/>
        </w:rPr>
        <w:t xml:space="preserve">This has an important consequence: a misbehaving node is not anonymous to everyone. It is unknown to peers it has never exchanged keys with, but it is a known contact to its own friends. That fact is what gives community-level defenses something to stand on (§9.4).</w:t>
      </w:r>
    </w:p>
    <w:p>
      <w:pPr>
        <w:pStyle w:val="Heading2"/>
      </w:pPr>
      <w:r>
        <w:t xml:space="preserve">9.2  What is hard to spoof (the design 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Calibri" w:cs="Calibri" w:eastAsia="Calibri" w:hAnsi="Calibri"/>
                <w:b/>
                <w:bCs/>
                <w:color w:val="FFFFFF"/>
                <w:sz w:val="20"/>
                <w:szCs w:val="20"/>
              </w:rPr>
              <w:t xml:space="preserve">Attack</w:t>
            </w:r>
          </w:p>
        </w:tc>
        <w:tc>
          <w:tcPr>
            <w:tcW w:type="dxa" w:w="61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Calibri" w:cs="Calibri" w:eastAsia="Calibri" w:hAnsi="Calibri"/>
                <w:b/>
                <w:bCs/>
                <w:color w:val="FFFFFF"/>
                <w:sz w:val="20"/>
                <w:szCs w:val="20"/>
              </w:rPr>
              <w:t xml:space="preserve">Why it is hard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Forge message content (impersonate a contact)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Every message is encrypted and carries an authentication tag derived from the shared secret. Without that key — which never goes on the air — a forged or altered packet fails the check and is dropped.</w:t>
            </w:r>
          </w:p>
        </w:tc>
      </w:tr>
      <w:tr>
        <w:tc>
          <w:tcPr>
            <w:tcW w:type="dxa" w:w="32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Man-in-the-middle at setup</w:t>
            </w:r>
          </w:p>
        </w:tc>
        <w:tc>
          <w:tcPr>
            <w:tcW w:type="dxa" w:w="616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Hard, provided the key exchange is done in person by scanning the QR face-to-face. There is no relay in the path to substitute a key. (If keys were ever exchanged over the air, this becomes the weak point.)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Replay a captured message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The unique Packet ID plus duplicate detection cause an already-seen packet to be dropped. Keep the dedup window long enough that an attacker cannot simply wait it out.</w:t>
            </w:r>
          </w:p>
        </w:tc>
      </w:tr>
    </w:tbl>
    <w:p>
      <w:pPr>
        <w:spacing w:after="120"/>
      </w:pPr>
      <w:r>
        <w:t xml:space="preserve"/>
      </w:r>
    </w:p>
    <w:p>
      <w:pPr>
        <w:pStyle w:val="Heading2"/>
      </w:pPr>
      <w:r>
        <w:t xml:space="preserve">9.3  What is easy but mostly harmless</w:t>
      </w:r>
    </w:p>
    <w:p>
      <w:pPr>
        <w:spacing w:after="140" w:line="276"/>
      </w:pPr>
      <w:r>
        <w:rPr>
          <w:rFonts w:ascii="Calibri" w:cs="Calibri" w:eastAsia="Calibri" w:hAnsi="Calibri"/>
          <w:sz w:val="22"/>
          <w:szCs w:val="22"/>
        </w:rPr>
        <w:t xml:space="preserve">Anyone can stamp any address they like on a packet — addresses are not secret, just bytes in the header. So an attacker can send a packet claiming to come from a contact’s current rotating address. It buys them nothing: the moment the receiver tries to authenticate and decrypt it, it fails, because the attacker lacks the key. The address is a routing hint, not a credential — the cryptography, not the address, decides what is trusted.</w:t>
      </w:r>
    </w:p>
    <w:p>
      <w:pPr>
        <w:pStyle w:val="Heading2"/>
      </w:pPr>
      <w:r>
        <w:t xml:space="preserve">9.4  The real exposure: availability</w:t>
      </w:r>
    </w:p>
    <w:p>
      <w:pPr>
        <w:spacing w:after="140" w:line="276"/>
      </w:pPr>
      <w:r>
        <w:rPr>
          <w:rFonts w:ascii="Calibri" w:cs="Calibri" w:eastAsia="Calibri" w:hAnsi="Calibri"/>
          <w:sz w:val="22"/>
          <w:szCs w:val="22"/>
        </w:rPr>
        <w:t xml:space="preserve">Because every relay is an ordinary peer, two different failure modes need to be separated:</w:t>
      </w:r>
    </w:p>
    <w:p>
      <w:pPr>
        <w:pStyle w:val="ListParagraph"/>
        <w:numPr>
          <w:ilvl w:val="0"/>
          <w:numId w:val="2"/>
        </w:numPr>
        <w:spacing w:after="80" w:line="272"/>
      </w:pPr>
      <w:r>
        <w:rPr>
          <w:rFonts w:ascii="Calibri" w:cs="Calibri" w:eastAsia="Calibri" w:hAnsi="Calibri"/>
          <w:sz w:val="22"/>
          <w:szCs w:val="22"/>
        </w:rPr>
        <w:t xml:space="preserve">Forged or junk traffic from a bad relay is handled immediately — it fails authentication and is dropped exactly like any other malicious sender. This is free, and it is the everyday job of the blocking layer (§10).</w:t>
      </w:r>
    </w:p>
    <w:p>
      <w:pPr>
        <w:pStyle w:val="ListParagraph"/>
        <w:numPr>
          <w:ilvl w:val="0"/>
          <w:numId w:val="2"/>
        </w:numPr>
        <w:spacing w:after="80" w:line="272"/>
      </w:pPr>
      <w:r>
        <w:rPr>
          <w:rFonts w:ascii="Calibri" w:cs="Calibri" w:eastAsia="Calibri" w:hAnsi="Calibri"/>
          <w:sz w:val="22"/>
          <w:szCs w:val="22"/>
        </w:rPr>
        <w:t xml:space="preserve">Silent forwarding abuse — a relay quietly declining to forward, delaying, or jamming — is harder. Forwarding is anonymous work: you observe that a packet did not arrive, but you cannot always see which peer dropped it. So even though that relay is a real device with friends, you may have no way to attribute the failure to it in the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2D" w:sz="2"/>
              <w:left w:val="single" w:color="2C5F2D" w:sz="12"/>
              <w:bottom w:val="single" w:color="2C5F2D" w:sz="2"/>
              <w:right w:val="single" w:color="2C5F2D" w:sz="2"/>
            </w:tcBorders>
            <w:shd w:fill="EAF0EA" w:val="clear"/>
            <w:tcMar>
              <w:top w:type="dxa" w:w="120"/>
              <w:left w:type="dxa" w:w="160"/>
              <w:bottom w:type="dxa" w:w="120"/>
              <w:right w:type="dxa" w:w="160"/>
            </w:tcMar>
          </w:tcPr>
          <w:p>
            <w:pPr>
              <w:spacing w:after="0" w:line="268"/>
            </w:pPr>
            <w:r>
              <w:rPr>
                <w:rFonts w:ascii="Calibri" w:cs="Calibri" w:eastAsia="Calibri" w:hAnsi="Calibri"/>
                <w:b/>
                <w:bCs/>
                <w:color w:val="2C5F2D"/>
                <w:sz w:val="22"/>
                <w:szCs w:val="22"/>
              </w:rPr>
              <w:t xml:space="preserve">Primary defense:  </w:t>
            </w:r>
            <w:r>
              <w:rPr>
                <w:rFonts w:ascii="Calibri" w:cs="Calibri" w:eastAsia="Calibri" w:hAnsi="Calibri"/>
                <w:sz w:val="22"/>
                <w:szCs w:val="22"/>
              </w:rPr>
              <w:t xml:space="preserve">Against silent forwarding abuse, redundancy beats banning: multiple relay paths mean one bad node is routed around. With only three nodes and a single relay in the middle there is no redundancy — that one node can stall the link by going quiet. This is a structural limit of a tiny network, not something cryptography can fix.</w:t>
            </w:r>
          </w:p>
        </w:tc>
      </w:tr>
    </w:tbl>
    <w:p>
      <w:pPr>
        <w:spacing w:after="120"/>
      </w:pPr>
      <w:r>
        <w:t xml:space="preserve"/>
      </w:r>
    </w:p>
    <w:p>
      <w:pPr>
        <w:spacing w:after="140" w:line="276"/>
      </w:pPr>
      <w:r>
        <w:rPr>
          <w:rFonts w:ascii="Calibri" w:cs="Calibri" w:eastAsia="Calibri" w:hAnsi="Calibri"/>
          <w:sz w:val="22"/>
          <w:szCs w:val="22"/>
        </w:rPr>
        <w:t xml:space="preserve">Over the longer term, the peer-is-a-real-node fact also enables a community defense: a persistently bad relay can be identified and shunned through the friend network, because someone is its contact even when you are not. This is the real role a ban/ignore mechanism plays against malicious relays — it gives “ignore the bad relay” teeth over time — and it is the natural future extension of the per-device blocking shipped in v1 (§10).</w:t>
      </w:r>
    </w:p>
    <w:p>
      <w:pPr>
        <w:pStyle w:val="Heading2"/>
      </w:pPr>
      <w:r>
        <w:t xml:space="preserve">9.5  Hardest to defend (acknowledged limits)</w:t>
      </w:r>
    </w:p>
    <w:p>
      <w:pPr>
        <w:pStyle w:val="ListParagraph"/>
        <w:numPr>
          <w:ilvl w:val="0"/>
          <w:numId w:val="2"/>
        </w:numPr>
        <w:spacing w:after="80" w:line="272"/>
      </w:pPr>
      <w:r>
        <w:rPr>
          <w:rFonts w:ascii="Calibri" w:cs="Calibri" w:eastAsia="Calibri" w:hAnsi="Calibri"/>
          <w:sz w:val="22"/>
          <w:szCs w:val="22"/>
        </w:rPr>
        <w:t xml:space="preserve">Traffic analysis: even with content encrypted and addresses rotating, an observer sees timing and packet sizes, and can infer that a conversation is happening without reading it. Reducing this needs cover traffic and randomized timing — a project in itself, out of scope for v1.</w:t>
      </w:r>
    </w:p>
    <w:p>
      <w:pPr>
        <w:pStyle w:val="ListParagraph"/>
        <w:numPr>
          <w:ilvl w:val="0"/>
          <w:numId w:val="2"/>
        </w:numPr>
        <w:spacing w:after="80" w:line="272"/>
      </w:pPr>
      <w:r>
        <w:rPr>
          <w:rFonts w:ascii="Calibri" w:cs="Calibri" w:eastAsia="Calibri" w:hAnsi="Calibri"/>
          <w:sz w:val="22"/>
          <w:szCs w:val="22"/>
        </w:rPr>
        <w:t xml:space="preserve">Device compromise: a stolen, unlocked device gives up its keys and identity. No protocol defends this; it is addressed by device security (encrypted storage, screen lock), not the mesh design.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2D" w:sz="2"/>
              <w:left w:val="single" w:color="2C5F2D" w:sz="12"/>
              <w:bottom w:val="single" w:color="2C5F2D" w:sz="2"/>
              <w:right w:val="single" w:color="2C5F2D" w:sz="2"/>
            </w:tcBorders>
            <w:shd w:fill="EAF0EA" w:val="clear"/>
            <w:tcMar>
              <w:top w:type="dxa" w:w="120"/>
              <w:left w:type="dxa" w:w="160"/>
              <w:bottom w:type="dxa" w:w="120"/>
              <w:right w:type="dxa" w:w="160"/>
            </w:tcMar>
          </w:tcPr>
          <w:p>
            <w:pPr>
              <w:spacing w:after="0" w:line="268"/>
            </w:pPr>
            <w:r>
              <w:rPr>
                <w:rFonts w:ascii="Calibri" w:cs="Calibri" w:eastAsia="Calibri" w:hAnsi="Calibri"/>
                <w:b/>
                <w:bCs/>
                <w:color w:val="2C5F2D"/>
                <w:sz w:val="22"/>
                <w:szCs w:val="22"/>
              </w:rPr>
              <w:t xml:space="preserve">Highest-value hardening:  </w:t>
            </w:r>
            <w:r>
              <w:rPr>
                <w:rFonts w:ascii="Calibri" w:cs="Calibri" w:eastAsia="Calibri" w:hAnsi="Calibri"/>
                <w:sz w:val="22"/>
                <w:szCs w:val="22"/>
              </w:rPr>
              <w:t xml:space="preserve">Two disciplines carry the whole security story: (1) perform the handshake only in person, and (2) verify the authentication tag before anything in a packet is trusted or acted upon. Everything above rests on those two habits.</w:t>
            </w:r>
          </w:p>
        </w:tc>
      </w:tr>
    </w:tbl>
    <w:p>
      <w:r>
        <w:br w:type="page"/>
      </w:r>
    </w:p>
    <w:p>
      <w:pPr>
        <w:pStyle w:val="Heading1"/>
      </w:pPr>
      <w:r>
        <w:t xml:space="preserve">10.  Blocking &amp; the Limits of Moderation</w:t>
      </w:r>
    </w:p>
    <w:p>
      <w:pPr>
        <w:pStyle w:val="Heading2"/>
      </w:pPr>
      <w:r>
        <w:t xml:space="preserve">10.1  Local blocking — including malicious relays</w:t>
      </w:r>
    </w:p>
    <w:p>
      <w:pPr>
        <w:spacing w:after="140" w:line="276"/>
      </w:pPr>
      <w:r>
        <w:rPr>
          <w:rFonts w:ascii="Calibri" w:cs="Calibri" w:eastAsia="Calibri" w:hAnsi="Calibri"/>
          <w:sz w:val="22"/>
          <w:szCs w:val="22"/>
        </w:rPr>
        <w:t xml:space="preserve">Each device keeps a personal block list. To block a contact, remove them (or flag them) in the contacts list; their incoming packets are then dropped after they are identified.</w:t>
      </w:r>
    </w:p>
    <w:p>
      <w:pPr>
        <w:spacing w:after="140" w:line="276"/>
      </w:pPr>
      <w:r>
        <w:rPr>
          <w:rFonts w:ascii="Calibri" w:cs="Calibri" w:eastAsia="Calibri" w:hAnsi="Calibri"/>
          <w:sz w:val="22"/>
          <w:szCs w:val="22"/>
        </w:rPr>
        <w:t xml:space="preserve">Because every node is a peer that also forwards (§9.1), this same mechanism is the front-line defense against malicious relays: any forged or junk traffic a bad relay emits fails authentication and is dropped automatically, and a relay you can identify as a contact can be blocked outright. What blocking cannot do by itself is stop a relay that silently refuses to forward — that case is handled by path redundancy, with community-level shunning as the longer-term tool (§9.4).</w:t>
      </w:r>
    </w:p>
    <w:p>
      <w:pPr>
        <w:spacing w:after="140" w:line="276"/>
      </w:pPr>
      <w:r>
        <w:rPr>
          <w:rFonts w:ascii="Calibri" w:cs="Calibri" w:eastAsia="Calibri" w:hAnsi="Calibri"/>
          <w:sz w:val="22"/>
          <w:szCs w:val="22"/>
        </w:rPr>
        <w:t xml:space="preserve">A useful side effect of rotating addresses: a blocked contact cannot evade the block by “changing their name.” Their rotating address is derived from secret ingredients held in the contacts entry. Remove that entry and there is nothing left that would be recognized or accepted.</w:t>
      </w:r>
    </w:p>
    <w:p>
      <w:pPr>
        <w:pStyle w:val="Heading2"/>
      </w:pPr>
      <w:r>
        <w:t xml:space="preserve">10.2  Why there is no global ban (by design)</w:t>
      </w:r>
    </w:p>
    <w:p>
      <w:pPr>
        <w:spacing w:after="140" w:line="276"/>
      </w:pPr>
      <w:r>
        <w:rPr>
          <w:rFonts w:ascii="Calibri" w:cs="Calibri" w:eastAsia="Calibri" w:hAnsi="Calibri"/>
          <w:sz w:val="22"/>
          <w:szCs w:val="22"/>
        </w:rPr>
        <w:t xml:space="preserve">A network-wide ban requires an authority everyone obeys. A fully decentralized mesh deliberately has no authority — that is what makes it censorship-resistant and dependable off-grid. The same property that prevents anyone from banning you also prevents anyone from globally banning a bad actor.</w:t>
      </w:r>
    </w:p>
    <w:p>
      <w:pPr>
        <w:spacing w:after="140" w:line="276"/>
      </w:pPr>
      <w:r>
        <w:rPr>
          <w:rFonts w:ascii="Calibri" w:cs="Calibri" w:eastAsia="Calibri" w:hAnsi="Calibri"/>
          <w:sz w:val="22"/>
          <w:szCs w:val="22"/>
        </w:rPr>
        <w:t xml:space="preserve">There is a second, deeper obstacle specific to this design: a ban order must name its target, but a node’s identity is a secret-keyed address that changes hourly and that only existing contacts can compute. A stranger cannot even refer to a node they are not connected to. Strong unlinkability and easy global identification are opposites — improving one weakens the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2D" w:sz="2"/>
              <w:left w:val="single" w:color="2C5F2D" w:sz="12"/>
              <w:bottom w:val="single" w:color="2C5F2D" w:sz="2"/>
              <w:right w:val="single" w:color="2C5F2D" w:sz="2"/>
            </w:tcBorders>
            <w:shd w:fill="EAF0EA" w:val="clear"/>
            <w:tcMar>
              <w:top w:type="dxa" w:w="120"/>
              <w:left w:type="dxa" w:w="160"/>
              <w:bottom w:type="dxa" w:w="120"/>
              <w:right w:type="dxa" w:w="160"/>
            </w:tcMar>
          </w:tcPr>
          <w:p>
            <w:pPr>
              <w:spacing w:after="0" w:line="268"/>
            </w:pPr>
            <w:r>
              <w:rPr>
                <w:rFonts w:ascii="Calibri" w:cs="Calibri" w:eastAsia="Calibri" w:hAnsi="Calibri"/>
                <w:b/>
                <w:bCs/>
                <w:color w:val="2C5F2D"/>
                <w:sz w:val="22"/>
                <w:szCs w:val="22"/>
              </w:rPr>
              <w:t xml:space="preserve">Design stance:  </w:t>
            </w:r>
            <w:r>
              <w:rPr>
                <w:rFonts w:ascii="Calibri" w:cs="Calibri" w:eastAsia="Calibri" w:hAnsi="Calibri"/>
                <w:sz w:val="22"/>
                <w:szCs w:val="22"/>
              </w:rPr>
              <w:t xml:space="preserve">v1 ships only per-device blocking. Network-wide moderation is intentionally out of scope; it is a genuine open problem in decentralized systems, and pursuing it would compromise the privacy and decentralization that are the point of the project.</w:t>
            </w:r>
          </w:p>
        </w:tc>
      </w:tr>
    </w:tbl>
    <w:p>
      <w:pPr>
        <w:spacing w:after="120"/>
      </w:pPr>
      <w:r>
        <w:t xml:space="preserve"/>
      </w:r>
    </w:p>
    <w:p>
      <w:pPr>
        <w:pStyle w:val="Heading1"/>
      </w:pPr>
      <w:r>
        <w:t xml:space="preserve">11.  Meshtastic Interoperability</w:t>
      </w:r>
    </w:p>
    <w:p>
      <w:pPr>
        <w:spacing w:after="140" w:line="276"/>
      </w:pPr>
      <w:r>
        <w:rPr>
          <w:rFonts w:ascii="Calibri" w:cs="Calibri" w:eastAsia="Calibri" w:hAnsi="Calibri"/>
          <w:sz w:val="22"/>
          <w:szCs w:val="22"/>
        </w:rPr>
        <w:t xml:space="preserve">Meshtastic is built for open public communication and reach, not for security — anyone can join and every node relays for anyone, with no handshake. That is a different goal from this project, which optimizes for a few trusted people with an in-person bootstrap and strong cryptography. The two goals can coexist on the same radio by running the node in two clearly separated modes.</w:t>
      </w:r>
    </w:p>
    <w:p>
      <w:pPr>
        <w:pStyle w:val="Heading2"/>
      </w:pPr>
      <w:r>
        <w:t xml:space="preserve">11.1  Two modes on one radio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Calibri" w:cs="Calibri" w:eastAsia="Calibri" w:hAnsi="Calibri"/>
                <w:b/>
                <w:bCs/>
                <w:color w:val="FFFFFF"/>
                <w:sz w:val="20"/>
                <w:szCs w:val="20"/>
              </w:rPr>
              <w:t xml:space="preserve">Mode</w:t>
            </w:r>
          </w:p>
        </w:tc>
        <w:tc>
          <w:tcPr>
            <w:tcW w:type="dxa" w:w="70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Secure mode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This project’s own frame format, encryption, authentication, and rotating addresses. Used only between the project’s own nodes. Stock Meshtastic nodes cannot parse it and simply drop it — which is acceptable, because secure traffic should never depend on untrusted relays anyway.</w:t>
            </w:r>
          </w:p>
        </w:tc>
      </w:tr>
      <w:tr>
        <w:tc>
          <w:tcPr>
            <w:tcW w:type="dxa" w:w="23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Public / interop mode</w:t>
            </w:r>
          </w:p>
        </w:tc>
        <w:tc>
          <w:tcPr>
            <w:tcW w:type="dxa" w:w="706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A Meshtastic-compatible frame on Meshtastic’s default public channel. Insecure by design. Carried by any Meshtastic node in range, extending reach using infrastructure this project did not build.</w:t>
            </w:r>
          </w:p>
        </w:tc>
      </w:tr>
    </w:tbl>
    <w:p>
      <w:pPr>
        <w:spacing w:after="120"/>
      </w:pPr>
      <w:r>
        <w:t xml:space="preserve"/>
      </w:r>
    </w:p>
    <w:p>
      <w:pPr>
        <w:spacing w:after="140" w:line="276"/>
      </w:pPr>
      <w:r>
        <w:rPr>
          <w:rFonts w:ascii="Calibri" w:cs="Calibri" w:eastAsia="Calibri" w:hAnsi="Calibri"/>
          <w:sz w:val="22"/>
          <w:szCs w:val="22"/>
        </w:rPr>
        <w:t xml:space="preserve">The benefit of the split: a Meshtastic relay forwarding public-mode packets extends reach for free, while secure-mode packets stay private and never touch those relays.</w:t>
      </w:r>
    </w:p>
    <w:p>
      <w:pPr>
        <w:pStyle w:val="Heading2"/>
      </w:pPr>
      <w:r>
        <w:t xml:space="preserve">11.2  What the public mode must match</w:t>
      </w:r>
    </w:p>
    <w:p>
      <w:pPr>
        <w:spacing w:after="140" w:line="276"/>
      </w:pPr>
      <w:r>
        <w:rPr>
          <w:rFonts w:ascii="Calibri" w:cs="Calibri" w:eastAsia="Calibri" w:hAnsi="Calibri"/>
          <w:sz w:val="22"/>
          <w:szCs w:val="22"/>
        </w:rPr>
        <w:t xml:space="preserve">Cross-compatibility means more than “send unencrypted.” To be heard and relayed by Meshtastic nodes, public-mode packets must conform to Meshtastic’s wire format:</w:t>
      </w:r>
    </w:p>
    <w:p>
      <w:pPr>
        <w:pStyle w:val="ListParagraph"/>
        <w:numPr>
          <w:ilvl w:val="0"/>
          <w:numId w:val="2"/>
        </w:numPr>
        <w:spacing w:after="80" w:line="272"/>
      </w:pPr>
      <w:r>
        <w:rPr>
          <w:rFonts w:ascii="Calibri" w:cs="Calibri" w:eastAsia="Calibri" w:hAnsi="Calibri"/>
          <w:sz w:val="22"/>
          <w:szCs w:val="22"/>
        </w:rPr>
        <w:t xml:space="preserve">Radio parameters — the same sync word, preamble length, and a matching frequency / spreading-factor / bandwidth preset. If these differ, Meshtastic radios never hear the packet at all, regardless of contents.</w:t>
      </w:r>
    </w:p>
    <w:p>
      <w:pPr>
        <w:pStyle w:val="ListParagraph"/>
        <w:numPr>
          <w:ilvl w:val="0"/>
          <w:numId w:val="2"/>
        </w:numPr>
        <w:spacing w:after="80" w:line="272"/>
      </w:pPr>
      <w:r>
        <w:rPr>
          <w:rFonts w:ascii="Calibri" w:cs="Calibri" w:eastAsia="Calibri" w:hAnsi="Calibri"/>
          <w:sz w:val="22"/>
          <w:szCs w:val="22"/>
        </w:rPr>
        <w:t xml:space="preserve">Packet structure — Meshtastic’s header layout (its address fields, packet ID, hop limit, flags) and its payload encoding, which is a structured binary format, not this project’s fixed-byte frame. Their nodes parse that structure; raw bytes will not decode.</w:t>
      </w:r>
    </w:p>
    <w:p>
      <w:pPr>
        <w:pStyle w:val="ListParagraph"/>
        <w:numPr>
          <w:ilvl w:val="0"/>
          <w:numId w:val="2"/>
        </w:numPr>
        <w:spacing w:after="80" w:line="272"/>
      </w:pPr>
      <w:r>
        <w:rPr>
          <w:rFonts w:ascii="Calibri" w:cs="Calibri" w:eastAsia="Calibri" w:hAnsi="Calibri"/>
          <w:sz w:val="22"/>
          <w:szCs w:val="22"/>
        </w:rPr>
        <w:t xml:space="preserve">Default channel key — the public channel uses a well-known shared key. “Insecure” here means encryption with a key everyone already has: functionally plaintext, but still applied the Meshtastic way.</w:t>
      </w:r>
    </w:p>
    <w:p>
      <w:pPr>
        <w:spacing w:after="120"/>
      </w:pPr>
      <w:r>
        <w:t xml:space="preserve"/>
      </w:r>
    </w:p>
    <w:p>
      <w:pPr>
        <w:spacing w:after="140" w:line="276"/>
      </w:pPr>
      <w:r>
        <w:rPr>
          <w:rFonts w:ascii="Calibri" w:cs="Calibri" w:eastAsia="Calibri" w:hAnsi="Calibri"/>
          <w:sz w:val="22"/>
          <w:szCs w:val="22"/>
        </w:rPr>
        <w:t xml:space="preserve">In effect, the secure side and the interop side are two different protocols sharing one radio. The node runs both stacks: the lean custom frame for secure traffic, and a Meshtastic-compatible frame for the public channel.</w:t>
      </w:r>
    </w:p>
    <w:p>
      <w:pPr>
        <w:pStyle w:val="Heading2"/>
      </w:pPr>
      <w:r>
        <w:t xml:space="preserve">11.3  Getting relayed: conform, don’t modify</w:t>
      </w:r>
    </w:p>
    <w:p>
      <w:pPr>
        <w:spacing w:after="140" w:line="276"/>
      </w:pPr>
      <w:r>
        <w:rPr>
          <w:rFonts w:ascii="Calibri" w:cs="Calibri" w:eastAsia="Calibri" w:hAnsi="Calibri"/>
          <w:sz w:val="22"/>
          <w:szCs w:val="22"/>
        </w:rPr>
        <w:t xml:space="preserve">A useful fact: Meshtastic relays forward any valid packet on a channel they recognize, even one they cannot decrypt. So there are two cases:</w:t>
      </w:r>
    </w:p>
    <w:p>
      <w:pPr>
        <w:pStyle w:val="ListParagraph"/>
        <w:numPr>
          <w:ilvl w:val="0"/>
          <w:numId w:val="2"/>
        </w:numPr>
        <w:spacing w:after="80" w:line="272"/>
      </w:pPr>
      <w:r>
        <w:rPr>
          <w:rFonts w:ascii="Calibri" w:cs="Calibri" w:eastAsia="Calibri" w:hAnsi="Calibri"/>
          <w:sz w:val="22"/>
          <w:szCs w:val="22"/>
        </w:rPr>
        <w:t xml:space="preserve">Conforming public packets are relayed automatically, with zero changes to Meshtastic firmware. Matching their format is all that is required — their network carries the traffic for free.</w:t>
      </w:r>
    </w:p>
    <w:p>
      <w:pPr>
        <w:pStyle w:val="ListParagraph"/>
        <w:numPr>
          <w:ilvl w:val="0"/>
          <w:numId w:val="2"/>
        </w:numPr>
        <w:spacing w:after="80" w:line="272"/>
      </w:pPr>
      <w:r>
        <w:rPr>
          <w:rFonts w:ascii="Calibri" w:cs="Calibri" w:eastAsia="Calibri" w:hAnsi="Calibri"/>
          <w:sz w:val="22"/>
          <w:szCs w:val="22"/>
        </w:rPr>
        <w:t xml:space="preserve">Custom secure packets will not be relayed by stock Meshtastic nodes, because a node cannot parse a header it does not understand (it cannot even find the hop limit) and therefore drops it. Making stock nodes forward arbitrary unparseable packets would require forking and redistributing their firmware, which defeats the purpose and would never be accepted upstream as it is a spam / denial-of-service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2D" w:sz="2"/>
              <w:left w:val="single" w:color="2C5F2D" w:sz="12"/>
              <w:bottom w:val="single" w:color="2C5F2D" w:sz="2"/>
              <w:right w:val="single" w:color="2C5F2D" w:sz="2"/>
            </w:tcBorders>
            <w:shd w:fill="EAF0EA" w:val="clear"/>
            <w:tcMar>
              <w:top w:type="dxa" w:w="120"/>
              <w:left w:type="dxa" w:w="160"/>
              <w:bottom w:type="dxa" w:w="120"/>
              <w:right w:type="dxa" w:w="160"/>
            </w:tcMar>
          </w:tcPr>
          <w:p>
            <w:pPr>
              <w:spacing w:after="0" w:line="268"/>
            </w:pPr>
            <w:r>
              <w:rPr>
                <w:rFonts w:ascii="Calibri" w:cs="Calibri" w:eastAsia="Calibri" w:hAnsi="Calibri"/>
                <w:b/>
                <w:bCs/>
                <w:color w:val="2C5F2D"/>
                <w:sz w:val="22"/>
                <w:szCs w:val="22"/>
              </w:rPr>
              <w:t xml:space="preserve">Rule:  </w:t>
            </w:r>
            <w:r>
              <w:rPr>
                <w:rFonts w:ascii="Calibri" w:cs="Calibri" w:eastAsia="Calibri" w:hAnsi="Calibri"/>
                <w:sz w:val="22"/>
                <w:szCs w:val="22"/>
              </w:rPr>
              <w:t xml:space="preserve">Conform, don’t modify. Make public packets look like valid Meshtastic packets and their network carries them unchanged. Reserve the custom frame for the project’s own secure nodes.</w:t>
            </w:r>
          </w:p>
        </w:tc>
      </w:tr>
    </w:tbl>
    <w:p>
      <w:pPr>
        <w:spacing w:after="120"/>
      </w:pPr>
      <w:r>
        <w:t xml:space="preserve"/>
      </w:r>
    </w:p>
    <w:p>
      <w:pPr>
        <w:pStyle w:val="Heading2"/>
      </w:pPr>
      <w:r>
        <w:t xml:space="preserve">11.4  Keeping the boundary safe</w:t>
      </w:r>
    </w:p>
    <w:p>
      <w:pPr>
        <w:spacing w:after="140" w:line="276"/>
      </w:pPr>
      <w:r>
        <w:rPr>
          <w:rFonts w:ascii="Calibri" w:cs="Calibri" w:eastAsia="Calibri" w:hAnsi="Calibri"/>
          <w:sz w:val="22"/>
          <w:szCs w:val="22"/>
        </w:rPr>
        <w:t xml:space="preserve">The two modes must stay strictly separated in code. The classic failure is a bug where a secure message is accidentally sent on the public channel, or a public packet is treated as authenticated. The cleanest defense is a hard mode flag at the very top of the frame — secure vs public — checked before anything else, so the two paths never cross. The entire value of the secure side disappears if a single message leaks onto the public side.</w:t>
      </w:r>
    </w:p>
    <w:p>
      <w:r>
        <w:br w:type="page"/>
      </w:r>
    </w:p>
    <w:p>
      <w:pPr>
        <w:pStyle w:val="Heading1"/>
      </w:pPr>
      <w:r>
        <w:t xml:space="preserve">12.  Wallet Tracker Integration</w:t>
      </w:r>
    </w:p>
    <w:p>
      <w:pPr>
        <w:spacing w:after="140" w:line="276"/>
      </w:pPr>
      <w:r>
        <w:rPr>
          <w:rFonts w:ascii="Calibri" w:cs="Calibri" w:eastAsia="Calibri" w:hAnsi="Calibri"/>
          <w:sz w:val="22"/>
          <w:szCs w:val="22"/>
        </w:rPr>
        <w:t xml:space="preserve">A separate project — a card-shaped wallet tracker with tiered BLE / UWB / LoRa radios (see the Wallet Tracker Project summary) — is designed to use “this mesh’s existing fixed nodes” for long-range RSSI-based trilateration if the tag leaves the house. This section records how the two projects connect.</w:t>
      </w:r>
    </w:p>
    <w:p>
      <w:pPr>
        <w:pStyle w:val="Heading2"/>
      </w:pPr>
      <w:r>
        <w:t xml:space="preserve">12.1  Radio chip mismatch (SX1262 vs SX1276)</w:t>
      </w:r>
    </w:p>
    <w:p>
      <w:pPr>
        <w:spacing w:after="140" w:line="276"/>
      </w:pPr>
      <w:r>
        <w:rPr>
          <w:rFonts w:ascii="Calibri" w:cs="Calibri" w:eastAsia="Calibri" w:hAnsi="Calibri"/>
          <w:sz w:val="22"/>
          <w:szCs w:val="22"/>
        </w:rPr>
        <w:t xml:space="preserve">The mesh’s three nodes use the SX1276 chip (RFM95W / Feather RP2040 RFM95). The wallet tracker’s LoRa radio is the SX1262 — a newer, different chip with its own register set and driver, the same mismatch encountered when evaluating the LILYGO T-Deck. The two chips are not register-compatible, so this requires a second, separate radio driver rather than reusing the mesh’s existing SX1276 code.</w:t>
      </w:r>
    </w:p>
    <w:p>
      <w:pPr>
        <w:spacing w:after="140" w:line="276"/>
      </w:pPr>
      <w:r>
        <w:rPr>
          <w:rFonts w:ascii="Calibri" w:cs="Calibri" w:eastAsia="Calibri" w:hAnsi="Calibri"/>
          <w:sz w:val="22"/>
          <w:szCs w:val="22"/>
        </w:rPr>
        <w:t xml:space="preserve">The underlying LoRa modulation is identical regardless of chip, so an SX1276 mesh node and an SX1262 tag will hear each other perfectly once both are configured with the same frequency, spreading factor, bandwidth, coding rate, sync word, and preamble length. Compatibility is a configuration match, not a chip match.</w:t>
      </w:r>
    </w:p>
    <w:p>
      <w:pPr>
        <w:pStyle w:val="Heading2"/>
      </w:pPr>
      <w:r>
        <w:t xml:space="preserve">12.2  Fixed mesh nodes as trilateration anchors</w:t>
      </w:r>
    </w:p>
    <w:p>
      <w:pPr>
        <w:spacing w:after="140" w:line="276"/>
      </w:pPr>
      <w:r>
        <w:rPr>
          <w:rFonts w:ascii="Calibri" w:cs="Calibri" w:eastAsia="Calibri" w:hAnsi="Calibri"/>
          <w:sz w:val="22"/>
          <w:szCs w:val="22"/>
        </w:rPr>
        <w:t xml:space="preserve">Trilateration requires at least three receivers at known, fixed positions — which matches the mesh’s node count exactly. Two additions are needed for the mesh’s current nodes to serve this role, since they are currently designed as portable development nodes rather than fixed anchors:</w:t>
      </w:r>
    </w:p>
    <w:p>
      <w:pPr>
        <w:pStyle w:val="ListParagraph"/>
        <w:numPr>
          <w:ilvl w:val="0"/>
          <w:numId w:val="2"/>
        </w:numPr>
        <w:spacing w:after="80" w:line="272"/>
      </w:pPr>
      <w:r>
        <w:rPr>
          <w:rFonts w:ascii="Calibri" w:cs="Calibri" w:eastAsia="Calibri" w:hAnsi="Calibri"/>
          <w:sz w:val="22"/>
          <w:szCs w:val="22"/>
        </w:rPr>
        <w:t xml:space="preserve">Fixed, known coordinates — each anchor’s position must be measured once and recorded (or GPS-derived, see below), since RSSI trilateration is meaningless without knowing where the measuring nodes are.</w:t>
      </w:r>
    </w:p>
    <w:p>
      <w:pPr>
        <w:pStyle w:val="ListParagraph"/>
        <w:numPr>
          <w:ilvl w:val="0"/>
          <w:numId w:val="2"/>
        </w:numPr>
        <w:spacing w:after="80" w:line="272"/>
      </w:pPr>
      <w:r>
        <w:rPr>
          <w:rFonts w:ascii="Calibri" w:cs="Calibri" w:eastAsia="Calibri" w:hAnsi="Calibri"/>
          <w:sz w:val="22"/>
          <w:szCs w:val="22"/>
        </w:rPr>
        <w:t xml:space="preserve">RSSI-reporting capability — nodes must log the signal strength and packet ID of a heard tag beacon and report it upstream (to whatever performs the trilateration math), which the current mesh firmware does not yet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2D" w:sz="2"/>
              <w:left w:val="single" w:color="2C5F2D" w:sz="12"/>
              <w:bottom w:val="single" w:color="2C5F2D" w:sz="2"/>
              <w:right w:val="single" w:color="2C5F2D" w:sz="2"/>
            </w:tcBorders>
            <w:shd w:fill="EAF0EA" w:val="clear"/>
            <w:tcMar>
              <w:top w:type="dxa" w:w="120"/>
              <w:left w:type="dxa" w:w="160"/>
              <w:bottom w:type="dxa" w:w="120"/>
              <w:right w:type="dxa" w:w="160"/>
            </w:tcMar>
          </w:tcPr>
          <w:p>
            <w:pPr>
              <w:spacing w:after="0" w:line="268"/>
            </w:pPr>
            <w:r>
              <w:rPr>
                <w:rFonts w:ascii="Calibri" w:cs="Calibri" w:eastAsia="Calibri" w:hAnsi="Calibri"/>
                <w:b/>
                <w:bCs/>
                <w:color w:val="2C5F2D"/>
                <w:sz w:val="22"/>
                <w:szCs w:val="22"/>
              </w:rPr>
              <w:t xml:space="preserve">GPS addition:  </w:t>
            </w:r>
            <w:r>
              <w:rPr>
                <w:rFonts w:ascii="Calibri" w:cs="Calibri" w:eastAsia="Calibri" w:hAnsi="Calibri"/>
                <w:sz w:val="22"/>
                <w:szCs w:val="22"/>
              </w:rPr>
              <w:t xml:space="preserve">A GPS module is added to the hardware list (§4) to fix each anchor’s coordinates precisely without manual surveying, and can optionally provide a shared time reference across anchors for tighter RSSI-timestamp correlation. Anchors are typically wall-powered and stationary, so a continuous GPS fix (rather than a battery-sipping duty-cycled one) is acceptable.</w:t>
            </w:r>
          </w:p>
        </w:tc>
      </w:tr>
    </w:tbl>
    <w:p>
      <w:pPr>
        <w:spacing w:after="120"/>
      </w:pPr>
      <w:r>
        <w:t xml:space="preserve"/>
      </w:r>
    </w:p>
    <w:p>
      <w:pPr>
        <w:pStyle w:val="Heading2"/>
      </w:pPr>
      <w:r>
        <w:t xml:space="preserve">12.3  Encryption: beacon uses the same scheme</w:t>
      </w:r>
    </w:p>
    <w:p>
      <w:pPr>
        <w:spacing w:after="140" w:line="276"/>
      </w:pPr>
      <w:r>
        <w:rPr>
          <w:rFonts w:ascii="Calibri" w:cs="Calibri" w:eastAsia="Calibri" w:hAnsi="Calibri"/>
          <w:sz w:val="22"/>
          <w:szCs w:val="22"/>
        </w:rPr>
        <w:t xml:space="preserve">The wallet tracker’s beacon is encrypted using the same end-to-end scheme as the mesh’s chat messages (§6), derived from a QR handshake between the tag and its owner’s devices. Only the owner’s own contacts can decrypt what the beacon carries — a stranger’s relay, or another person’s mesh, sees only ciphertext.</w:t>
      </w:r>
    </w:p>
    <w:p>
      <w:pPr>
        <w:spacing w:after="140" w:line="276"/>
      </w:pPr>
      <w:r>
        <w:rPr>
          <w:rFonts w:ascii="Calibri" w:cs="Calibri" w:eastAsia="Calibri" w:hAnsi="Calibri"/>
          <w:sz w:val="22"/>
          <w:szCs w:val="22"/>
        </w:rPr>
        <w:t xml:space="preserve">Critically, trilateration does not require decrypting the beacon’s content: RSSI (signal strength) is a property of the radio reception itself and can be measured on an encrypted packet exactly as easily as on a plaintext one. This means content stays private end-to-end while any of the owner’s three anchors can still perform the RSSI measurement needed for positioning, with no conflict between the two goals.</w:t>
      </w:r>
    </w:p>
    <w:p>
      <w:pPr>
        <w:pStyle w:val="Heading2"/>
      </w:pPr>
      <w:r>
        <w:t xml:space="preserve">12.4  Beaconing vs silence — a deliberate exception</w:t>
      </w:r>
    </w:p>
    <w:p>
      <w:pPr>
        <w:spacing w:after="140" w:line="276"/>
      </w:pPr>
      <w:r>
        <w:rPr>
          <w:rFonts w:ascii="Calibri" w:cs="Calibri" w:eastAsia="Calibri" w:hAnsi="Calibri"/>
          <w:sz w:val="22"/>
          <w:szCs w:val="22"/>
        </w:rPr>
        <w:t xml:space="preserve">Section 7.2 rejected automatic periodic beaconing for chat nodes on privacy grounds: silence when there is nothing to say is itself a privacy feature. A wallet tracker’s entire purpose is the opposite — it must announce presence to be findable. These are not contradictory designs; they serve different threat models. A chat message aims to hide that communication is happening at all. A lost-item beacon aims to let exactly one trusted party locate it, while still avoiding continuous broadcasting to everyone in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2D" w:sz="2"/>
              <w:left w:val="single" w:color="2C5F2D" w:sz="12"/>
              <w:bottom w:val="single" w:color="2C5F2D" w:sz="2"/>
              <w:right w:val="single" w:color="2C5F2D" w:sz="2"/>
            </w:tcBorders>
            <w:shd w:fill="EAF0EA" w:val="clear"/>
            <w:tcMar>
              <w:top w:type="dxa" w:w="120"/>
              <w:left w:type="dxa" w:w="160"/>
              <w:bottom w:type="dxa" w:w="120"/>
              <w:right w:type="dxa" w:w="160"/>
            </w:tcMar>
          </w:tcPr>
          <w:p>
            <w:pPr>
              <w:spacing w:after="0" w:line="268"/>
            </w:pPr>
            <w:r>
              <w:rPr>
                <w:rFonts w:ascii="Calibri" w:cs="Calibri" w:eastAsia="Calibri" w:hAnsi="Calibri"/>
                <w:b/>
                <w:bCs/>
                <w:color w:val="2C5F2D"/>
                <w:sz w:val="22"/>
                <w:szCs w:val="22"/>
              </w:rPr>
              <w:t xml:space="preserve">Resolution:  </w:t>
            </w:r>
            <w:r>
              <w:rPr>
                <w:rFonts w:ascii="Calibri" w:cs="Calibri" w:eastAsia="Calibri" w:hAnsi="Calibri"/>
                <w:sz w:val="22"/>
                <w:szCs w:val="22"/>
              </w:rPr>
              <w:t xml:space="preserve">The wallet tracker beacons only when triggered (e.g. by motion), not continuously — the same compromise already specified in the Wallet Tracker Project summary. This is recorded here as a deliberate, named exception to the mesh’s general silence-by-default principle, specific to beacon-class devices, so it does not read as an inconsistency later.</w:t>
            </w:r>
          </w:p>
        </w:tc>
      </w:tr>
    </w:tbl>
    <w:p>
      <w:pPr>
        <w:spacing w:after="120"/>
      </w:pPr>
      <w:r>
        <w:t xml:space="preserve"/>
      </w:r>
    </w:p>
    <w:p>
      <w:pPr>
        <w:pStyle w:val="Heading2"/>
      </w:pPr>
      <w:r>
        <w:t xml:space="preserve">12.5  Adding UWB to the mesh nodes themselves</w:t>
      </w:r>
    </w:p>
    <w:p>
      <w:pPr>
        <w:spacing w:after="140" w:line="276"/>
      </w:pPr>
      <w:r>
        <w:rPr>
          <w:rFonts w:ascii="Calibri" w:cs="Calibri" w:eastAsia="Calibri" w:hAnsi="Calibri"/>
          <w:sz w:val="22"/>
          <w:szCs w:val="22"/>
        </w:rPr>
        <w:t xml:space="preserve">Beyond the wallet tracker’s own tag and dedicated anchors, a UWB module (DW3000, the same chip used in the tracker project) can be added directly to all three fixed LoRa mesh nodes. This serves two distinct purposes:</w:t>
      </w:r>
    </w:p>
    <w:p>
      <w:pPr>
        <w:pStyle w:val="ListParagraph"/>
        <w:numPr>
          <w:ilvl w:val="0"/>
          <w:numId w:val="2"/>
        </w:numPr>
        <w:spacing w:after="80" w:line="272"/>
      </w:pPr>
      <w:r>
        <w:rPr>
          <w:rFonts w:ascii="Calibri" w:cs="Calibri" w:eastAsia="Calibri" w:hAnsi="Calibri"/>
          <w:sz w:val="22"/>
          <w:szCs w:val="22"/>
        </w:rPr>
        <w:t xml:space="preserve">Anchor consolidation — the wallet tracker BOM specifies 3–4 dedicated, wall-powered UWB anchors purely for precise in-house finding. If the LoRa mesh nodes carry their own UWB module, they take over this role directly, and the separate dedicated-anchor hardware is no longer needed. One physical set of fixed devices then provides both long-range LoRa/GPS trilateration (for when the tag leaves the house, §12.2) and centimeter-precision in-house ranging — rather than two independent sets of fixed hardware scattered around the house.</w:t>
      </w:r>
    </w:p>
    <w:p>
      <w:pPr>
        <w:pStyle w:val="ListParagraph"/>
        <w:numPr>
          <w:ilvl w:val="0"/>
          <w:numId w:val="2"/>
        </w:numPr>
        <w:spacing w:after="80" w:line="272"/>
      </w:pPr>
      <w:r>
        <w:rPr>
          <w:rFonts w:ascii="Calibri" w:cs="Calibri" w:eastAsia="Calibri" w:hAnsi="Calibri"/>
          <w:sz w:val="22"/>
          <w:szCs w:val="22"/>
        </w:rPr>
        <w:t xml:space="preserve">Node-to-node self-localization — the mesh nodes can range against one another directly, letting each node determine its own precise position relative to the others without a manual survey or reliance on GPS alone (useful indoors, where GPS fixes are often poor or unavailable).</w:t>
      </w:r>
    </w:p>
    <w:p>
      <w:pPr>
        <w:pStyle w:val="Heading2"/>
      </w:pPr>
      <w:r>
        <w:t xml:space="preserve">12.6  Hardware and firmware implications</w:t>
      </w:r>
    </w:p>
    <w:p>
      <w:pPr>
        <w:spacing w:after="140" w:line="276"/>
      </w:pPr>
      <w:r>
        <w:rPr>
          <w:rFonts w:ascii="Calibri" w:cs="Calibri" w:eastAsia="Calibri" w:hAnsi="Calibri"/>
          <w:sz w:val="22"/>
          <w:szCs w:val="22"/>
        </w:rPr>
        <w:t>The DW3000 communicates over SPI, the same bus type as the SX1276 LoRa radio. The recommended module is the Makerfabs ESP32 UWB DW3000 (available on Amazon and Tindie, ~$44) rather than the bare Qorvo DWM3000EVB: it bundles its own ESP32 alongside the DW3000, ships with working Arduino ranging examples (the DWM3000EVB does not), and is far easier to source through normal retail checkout. Because it carries its own microcontroller, it can run as a semi-standalone ranging co-processor connected to the mesh node's Pico/Feather over UART rather than contending for the RP2040/RP2350's SPI bus and GPIO — avoiding the chip-select/interrupt-line pressure a bare DW3000 breakout would add. If a bare-chip route is preferred instead, use the RP2040/RP2350's second independent hardware SPI peripheral (SPI1) for the UWB module, separate from SPI0's LoRa radio.</w:t>
      </w:r>
    </w:p>
    <w:p>
      <w:pPr>
        <w:spacing w:after="140" w:line="276"/>
      </w:pPr>
      <w:r>
        <w:rPr>
          <w:rFonts w:ascii="Calibri" w:cs="Calibri" w:eastAsia="Calibri" w:hAnsi="Calibri"/>
          <w:sz w:val="22"/>
          <w:szCs w:val="22"/>
        </w:rPr>
        <w:t xml:space="preserve">Ranging precision does not depend on firmware timing: the DW3000 captures transmit/receive timestamps in its own onboard hardware counter, so software jitter elsewhere on the chip (LoRa routing, GPS parsing) does not degrade ranging accuracy. The timestamps are simply read back over SPI after each exchange.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2D" w:sz="2"/>
              <w:left w:val="single" w:color="2C5F2D" w:sz="12"/>
              <w:bottom w:val="single" w:color="2C5F2D" w:sz="2"/>
              <w:right w:val="single" w:color="2C5F2D" w:sz="2"/>
            </w:tcBorders>
            <w:shd w:fill="EAF0EA" w:val="clear"/>
            <w:tcMar>
              <w:top w:type="dxa" w:w="120"/>
              <w:left w:type="dxa" w:w="160"/>
              <w:bottom w:type="dxa" w:w="120"/>
              <w:right w:type="dxa" w:w="160"/>
            </w:tcMar>
          </w:tcPr>
          <w:p>
            <w:pPr>
              <w:spacing w:after="0" w:line="268"/>
            </w:pPr>
            <w:r>
              <w:rPr>
                <w:rFonts w:ascii="Calibri" w:cs="Calibri" w:eastAsia="Calibri" w:hAnsi="Calibri"/>
                <w:b/>
                <w:bCs/>
                <w:color w:val="2C5F2D"/>
                <w:sz w:val="22"/>
                <w:szCs w:val="22"/>
              </w:rPr>
              <w:t xml:space="preserve">Recommended split:  </w:t>
            </w:r>
            <w:r>
              <w:rPr>
                <w:rFonts w:ascii="Calibri" w:cs="Calibri" w:eastAsia="Calibri" w:hAnsi="Calibri"/>
                <w:sz w:val="22"/>
                <w:szCs w:val="22"/>
              </w:rPr>
              <w:t xml:space="preserve">With three radio stacks now sharing one microcontroller (LoRa, GPS, UWB) on top of mesh routing and encryption, the Pico 2 W’s dual-core RP2350 (with Embassy’s multicore support) can separate the load: Core 0 runs the LoRa mesh (radio driver, frame handling, crypto, routing); Core 1 runs UWB ranging and GPS parsing. This isolates UWB’s precision-timing exchange from bursts of mesh traffic, and vice versa.</w:t>
            </w:r>
          </w:p>
        </w:tc>
      </w:tr>
    </w:tbl>
    <w:p>
      <w:pPr>
        <w:spacing w:after="120"/>
      </w:pPr>
      <w:r>
        <w:t xml:space="preserve"/>
      </w:r>
    </w:p>
    <w:p>
      <w:r>
        <w:br w:type="page"/>
      </w:r>
    </w:p>
    <w:p>
      <w:pPr>
        <w:pStyle w:val="Heading1"/>
      </w:pPr>
      <w:r>
        <w:t xml:space="preserve">13.  Implementation Stack</w:t>
      </w:r>
    </w:p>
    <w:p>
      <w:pPr>
        <w:pStyle w:val="Heading2"/>
      </w:pPr>
      <w:r>
        <w:t xml:space="preserve">13.1  Language split</w:t>
      </w:r>
    </w:p>
    <w:p>
      <w:pPr>
        <w:spacing w:after="140" w:line="276"/>
      </w:pPr>
      <w:r>
        <w:rPr>
          <w:rFonts w:ascii="Calibri" w:cs="Calibri" w:eastAsia="Calibri" w:hAnsi="Calibri"/>
          <w:sz w:val="22"/>
          <w:szCs w:val="22"/>
        </w:rPr>
        <w:t xml:space="preserve">Firmware running directly on a node’s microcontroller (radio driver, frame pack/parse, encryption) is written in Rust using the Embassy async framework: no_std, no garbage-collector pauses that could land inside a radio timing window, and access to audited cryptography crates. Any host-side logic on a node with an attached computer (contact list, message history, orchestration, QR handling) is written in Python, which is not timing-critical and benefits from faster iteration. The dividing line is not UI-versus-logic but on-chip-versus-host: Python is fine for anything that is not running directly on the microcontroller touching the radio.</w:t>
      </w:r>
    </w:p>
    <w:p>
      <w:pPr>
        <w:pStyle w:val="ListParagraph"/>
        <w:numPr>
          <w:ilvl w:val="0"/>
          <w:numId w:val="2"/>
        </w:numPr>
        <w:spacing w:after="80" w:line="272"/>
      </w:pPr>
      <w:r>
        <w:rPr>
          <w:rFonts w:ascii="Calibri" w:cs="Calibri" w:eastAsia="Calibri" w:hAnsi="Calibri"/>
          <w:sz w:val="22"/>
          <w:szCs w:val="22"/>
        </w:rPr>
        <w:t xml:space="preserve">Keep encryption in the Rust firmware only, even on nodes with a Python host attached. Some nodes are bare microcontrollers with no host, so their crypto must live in firmware regardless — keeping a single implementation avoids two crypto implementations that must match byte-for-byte.</w:t>
      </w:r>
    </w:p>
    <w:p>
      <w:pPr>
        <w:pStyle w:val="Heading2"/>
      </w:pPr>
      <w:r>
        <w:t xml:space="preserve">13.2  Cryptography choice</w:t>
      </w:r>
    </w:p>
    <w:p>
      <w:pPr>
        <w:spacing w:after="140" w:line="276"/>
      </w:pPr>
      <w:r>
        <w:rPr>
          <w:rFonts w:ascii="Calibri" w:cs="Calibri" w:eastAsia="Calibri" w:hAnsi="Calibri"/>
          <w:sz w:val="22"/>
          <w:szCs w:val="22"/>
        </w:rPr>
        <w:t xml:space="preserve">The RustCrypto project’s AEAD (authenticated encryption) crates run on RP2040/RP2350 in no_std form and are well regarded — the shared authenticator component has received an independent security audit with no significant findings. Two ciphers were compared:</w:t>
      </w:r>
    </w:p>
    <w:p>
      <w:pPr>
        <w:pStyle w:val="ListParagraph"/>
        <w:numPr>
          <w:ilvl w:val="0"/>
          <w:numId w:val="2"/>
        </w:numPr>
        <w:spacing w:after="80" w:line="272"/>
      </w:pPr>
      <w:r>
        <w:rPr>
          <w:rFonts w:ascii="Calibri" w:cs="Calibri" w:eastAsia="Calibri" w:hAnsi="Calibri"/>
          <w:sz w:val="22"/>
          <w:szCs w:val="22"/>
        </w:rPr>
        <w:t xml:space="preserve">A GCM-mode cipher — the common choice on hardware with a dedicated encryption instruction.</w:t>
      </w:r>
    </w:p>
    <w:p>
      <w:pPr>
        <w:pStyle w:val="ListParagraph"/>
        <w:numPr>
          <w:ilvl w:val="0"/>
          <w:numId w:val="2"/>
        </w:numPr>
        <w:spacing w:after="80" w:line="272"/>
      </w:pPr>
      <w:r>
        <w:rPr>
          <w:rFonts w:ascii="Calibri" w:cs="Calibri" w:eastAsia="Calibri" w:hAnsi="Calibri"/>
          <w:sz w:val="22"/>
          <w:szCs w:val="22"/>
        </w:rPr>
        <w:t xml:space="preserve">A stream-cipher-based AEAD (e.g. ChaCha20-Poly1305) — designed for fast, naturally constant-time operation in pure software, with no special hardware required.</w:t>
      </w:r>
    </w:p>
    <w:p>
      <w:pPr>
        <w:spacing w:after="140" w:line="276"/>
      </w:pPr>
      <w:r>
        <w:rPr>
          <w:rFonts w:ascii="Calibri" w:cs="Calibri" w:eastAsia="Calibri" w:hAnsi="Calibri"/>
          <w:sz w:val="22"/>
          <w:szCs w:val="22"/>
        </w:rPr>
        <w:t xml:space="preserve">Because the RP2040 and RP2350 have no hardware encryption acceleration, the stream-cipher-based option is the better fit: it avoids the slower, harder-to-make-constant-time software path a GCM-mode cipher would need on this silicon, reducing the risk of timing side-channels leaking key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2D" w:sz="2"/>
              <w:left w:val="single" w:color="2C5F2D" w:sz="12"/>
              <w:bottom w:val="single" w:color="2C5F2D" w:sz="2"/>
              <w:right w:val="single" w:color="2C5F2D" w:sz="2"/>
            </w:tcBorders>
            <w:shd w:fill="EAF0EA" w:val="clear"/>
            <w:tcMar>
              <w:top w:type="dxa" w:w="120"/>
              <w:left w:type="dxa" w:w="160"/>
              <w:bottom w:type="dxa" w:w="120"/>
              <w:right w:type="dxa" w:w="160"/>
            </w:tcMar>
          </w:tcPr>
          <w:p>
            <w:pPr>
              <w:spacing w:after="0" w:line="268"/>
            </w:pPr>
            <w:r>
              <w:rPr>
                <w:rFonts w:ascii="Calibri" w:cs="Calibri" w:eastAsia="Calibri" w:hAnsi="Calibri"/>
                <w:b/>
                <w:bCs/>
                <w:color w:val="2C5F2D"/>
                <w:sz w:val="22"/>
                <w:szCs w:val="22"/>
              </w:rPr>
              <w:t xml:space="preserve">Chosen:  </w:t>
            </w:r>
            <w:r>
              <w:rPr>
                <w:rFonts w:ascii="Calibri" w:cs="Calibri" w:eastAsia="Calibri" w:hAnsi="Calibri"/>
                <w:sz w:val="22"/>
                <w:szCs w:val="22"/>
              </w:rPr>
              <w:t xml:space="preserve">A no_std, audited stream-cipher AEAD crate, used identically on every node regardless of chip (Feather or Pico) or role (chat node or wallet-tracker anchor/tag, §12.3).</w:t>
            </w:r>
          </w:p>
        </w:tc>
      </w:tr>
    </w:tbl>
    <w:p>
      <w:pPr>
        <w:spacing w:after="120"/>
      </w:pPr>
      <w:r>
        <w:t xml:space="preserve"/>
      </w:r>
    </w:p>
    <w:p>
      <w:pPr>
        <w:pStyle w:val="Heading2"/>
      </w:pPr>
      <w:r>
        <w:t xml:space="preserve">13.3  Prior art considered</w:t>
      </w:r>
    </w:p>
    <w:p>
      <w:pPr>
        <w:spacing w:after="140" w:line="276"/>
      </w:pPr>
      <w:r>
        <w:rPr>
          <w:rFonts w:ascii="Calibri" w:cs="Calibri" w:eastAsia="Calibri" w:hAnsi="Calibri"/>
          <w:sz w:val="22"/>
          <w:szCs w:val="22"/>
        </w:rPr>
        <w:t xml:space="preserve">Two existing projects were evaluated as potential foundations rather than building from nothing, with a deliberate build-vs-reuse decision recorded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4560"/>
      </w:tblGrid>
      <w:tr>
        <w:tc>
          <w:tcPr>
            <w:tcW w:type="dxa" w:w="21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Calibri" w:cs="Calibri" w:eastAsia="Calibri" w:hAnsi="Calibri"/>
                <w:b/>
                <w:bCs/>
                <w:color w:val="FFFFFF"/>
                <w:sz w:val="20"/>
                <w:szCs w:val="20"/>
              </w:rPr>
              <w:t xml:space="preserve">Project</w:t>
            </w:r>
          </w:p>
        </w:tc>
        <w:tc>
          <w:tcPr>
            <w:tcW w:type="dxa" w:w="27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Calibri" w:cs="Calibri" w:eastAsia="Calibri" w:hAnsi="Calibri"/>
                <w:b/>
                <w:bCs/>
                <w:color w:val="FFFFFF"/>
                <w:sz w:val="20"/>
                <w:szCs w:val="20"/>
              </w:rPr>
              <w:t xml:space="preserve">Decision</w:t>
            </w:r>
          </w:p>
        </w:tc>
        <w:tc>
          <w:tcPr>
            <w:tcW w:type="dxa" w:w="45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Calibri" w:cs="Calibri" w:eastAsia="Calibri" w:hAnsi="Calibri"/>
                <w:b/>
                <w:bCs/>
                <w:color w:val="FFFFFF"/>
                <w:sz w:val="20"/>
                <w:szCs w:val="20"/>
              </w:rPr>
              <w:t xml:space="preserve">Reasoning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Meshtastic</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Reference + interop target, not a foundation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Mature open protocol for open public mesh comms; its own documentation candidly lists gaps (no content integrity check, trivial impersonation with a shared channel key, no forward secrecy) that this project’s design already closes for its smaller, in-person-bootstrapped use case. Adopted for public-channel interoperability (§11); its routing refinements evaluated in §7.2.</w:t>
            </w:r>
          </w:p>
        </w:tc>
      </w:tr>
      <w:tr>
        <w:tc>
          <w:tcPr>
            <w:tcW w:type="dxa" w:w="21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RadioHead (Arduino/C++ library; Meshtastic’s ancestor)</w:t>
            </w:r>
          </w:p>
        </w:tc>
        <w:tc>
          <w:tcPr>
            <w:tcW w:type="dxa" w:w="27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Reference only, not adopted</w:t>
            </w:r>
          </w:p>
        </w:tc>
        <w:tc>
          <w:tcPr>
            <w:tcW w:type="dxa" w:w="456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Mature SX1276 mesh code (RHMesh) with automatic route discovery, and proven Channel Activity Detection support — useful as a register-level and timing reference. Not adopted directly: it is C++/Arduino (this project is Rust), Pico support for the RF95 driver is only partial (interrupt-driven mode does not yet work on Pico under either Arduino core), and its link-layer encryption model re-encrypts at every hop — the opposite of this project’s end-to-end model, where relays never hold the key.</w:t>
            </w:r>
          </w:p>
        </w:tc>
      </w:tr>
    </w:tbl>
    <w:p>
      <w:pPr>
        <w:spacing w:after="120"/>
      </w:pPr>
      <w:r>
        <w:t xml:space="preserve"/>
      </w:r>
    </w:p>
    <w:p>
      <w:pPr>
        <w:spacing w:after="140" w:line="276"/>
      </w:pPr>
      <w:r>
        <w:rPr>
          <w:rFonts w:ascii="Calibri" w:cs="Calibri" w:eastAsia="Calibri" w:hAnsi="Calibri"/>
          <w:sz w:val="22"/>
          <w:szCs w:val="22"/>
        </w:rPr>
        <w:t xml:space="preserve">A legitimate alternative path, if hardware or range problems need to be de-risked quickly: flash RHMesh in Arduino as a throwaway prototype to validate radios and basic mesh behavior before committing time to the custom Rust firmware and crypto layer. This was considered a reasonable “Phase 0.5” but is not required if bring-up in Rust proceeds smoothly.</w:t>
      </w:r>
    </w:p>
    <w:p>
      <w:pPr>
        <w:spacing w:after="120"/>
      </w:pPr>
      <w:r>
        <w:t xml:space="preserve"/>
      </w:r>
    </w:p>
    <w:p>
      <w:pPr>
        <w:pStyle w:val="Heading1"/>
      </w:pPr>
      <w:r>
        <w:t xml:space="preserve">14.  Risks &amp;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Calibri" w:cs="Calibri" w:eastAsia="Calibri" w:hAnsi="Calibri"/>
                <w:b/>
                <w:bCs/>
                <w:color w:val="FFFFFF"/>
                <w:sz w:val="20"/>
                <w:szCs w:val="20"/>
              </w:rPr>
              <w:t xml:space="preserve">Risk / question</w:t>
            </w:r>
          </w:p>
        </w:tc>
        <w:tc>
          <w:tcPr>
            <w:tcW w:type="dxa" w:w="5960"/>
            <w:tcBorders>
              <w:top w:val="single" w:color="CCCCCC" w:sz="1"/>
              <w:left w:val="single" w:color="CCCCCC" w:sz="1"/>
              <w:bottom w:val="single" w:color="CCCCCC" w:sz="1"/>
              <w:right w:val="single" w:color="CCCCCC" w:sz="1"/>
            </w:tcBorders>
            <w:shd w:fill="2C5F2D" w:val="clear"/>
            <w:tcMar>
              <w:top w:type="dxa" w:w="80"/>
              <w:left w:type="dxa" w:w="120"/>
              <w:bottom w:type="dxa" w:w="80"/>
              <w:right w:type="dxa" w:w="120"/>
            </w:tcMar>
          </w:tcPr>
          <w:p>
            <w:r>
              <w:rPr>
                <w:rFonts w:ascii="Calibri" w:cs="Calibri" w:eastAsia="Calibri" w:hAnsi="Calibri"/>
                <w:b/>
                <w:bCs/>
                <w:color w:val="FFFFFF"/>
                <w:sz w:val="20"/>
                <w:szCs w:val="20"/>
              </w:rPr>
              <w:t xml:space="preserve">Mitigation or note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Hand-rolled cryptography is easy to get wrong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Use vetted, audited crypto crates for anything relied upon; implement from scratch only to learn, never for real security.</w:t>
            </w:r>
          </w:p>
        </w:tc>
      </w:tr>
      <w:tr>
        <w:tc>
          <w:tcPr>
            <w:tcW w:type="dxa" w:w="34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No shared clock off-grid</w:t>
            </w:r>
          </w:p>
        </w:tc>
        <w:tc>
          <w:tcPr>
            <w:tcW w:type="dxa" w:w="596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Receiver checks a time window for rotating addresses; consider a coarse shared counter if drift proves large. GPS on anchor nodes (§12.2) can supply a shared time reference where available.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Airtime is scarce on LoRa</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Keep headers and messages short; measure real airtime early and tune field sizes.</w:t>
            </w:r>
          </w:p>
        </w:tc>
      </w:tr>
      <w:tr>
        <w:tc>
          <w:tcPr>
            <w:tcW w:type="dxa" w:w="34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Traffic-timing analysis still leaks patterns</w:t>
            </w:r>
          </w:p>
        </w:tc>
        <w:tc>
          <w:tcPr>
            <w:tcW w:type="dxa" w:w="596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Acknowledged limitation; out of scope for v1. Could be reduced later with cover traffic or randomized timing.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Mesh congestion as nodes increase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Hop limit and listen-before-rebroadcast bound traffic; revisit if the network grows beyond a handful of nodes.</w:t>
            </w:r>
          </w:p>
        </w:tc>
      </w:tr>
      <w:tr>
        <w:tc>
          <w:tcPr>
            <w:tcW w:type="dxa" w:w="34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Secure / public mode confusion</w:t>
            </w:r>
          </w:p>
        </w:tc>
        <w:tc>
          <w:tcPr>
            <w:tcW w:type="dxa" w:w="596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Strict separation with a top-level mode flag checked first; never let a secure message reach the public channel or treat a public packet as authenticated.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SX1262 driver is new, separate work from the SX1276 mesh driver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Budget it as its own implementation task (§12.1); the two chips share LoRa modulation but not registers.</w:t>
            </w:r>
          </w:p>
        </w:tc>
      </w:tr>
      <w:tr>
        <w:tc>
          <w:tcPr>
            <w:tcW w:type="dxa" w:w="34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Physical device compromise (stolen node)</w:t>
            </w:r>
          </w:p>
        </w:tc>
        <w:tc>
          <w:tcPr>
            <w:tcW w:type="dxa" w:w="596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No protocol defense; addressed by device-level security (encrypted storage, physical access control), not the mesh design.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No store-and-forward for offline contacts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Messages to a contact who is offline beyond the retry window simply fail today (§5.1); needs a deliberate store-and-forward addition to hold and retry later, which touches relay trust (§9) and is not yet designed.</w:t>
            </w:r>
          </w:p>
        </w:tc>
      </w:tr>
      <w:tr>
        <w:tc>
          <w:tcPr>
            <w:tcW w:type="dxa" w:w="340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Node clock drift during long power-off periods</w:t>
            </w:r>
          </w:p>
        </w:tc>
        <w:tc>
          <w:tcPr>
            <w:tcW w:type="dxa" w:w="5960"/>
            <w:tcBorders>
              <w:top w:val="single" w:color="CCCCCC" w:sz="1"/>
              <w:left w:val="single" w:color="CCCCCC" w:sz="1"/>
              <w:bottom w:val="single" w:color="CCCCCC" w:sz="1"/>
              <w:right w:val="single" w:color="CCCCCC" w:sz="1"/>
            </w:tcBorders>
            <w:shd w:fill="EAF0EA" w:val="clear"/>
            <w:tcMar>
              <w:top w:type="dxa" w:w="80"/>
              <w:left w:type="dxa" w:w="120"/>
              <w:bottom w:type="dxa" w:w="80"/>
              <w:right w:type="dxa" w:w="120"/>
            </w:tcMar>
          </w:tcPr>
          <w:p>
            <w:r>
              <w:rPr>
                <w:rFonts w:ascii="Calibri" w:cs="Calibri" w:eastAsia="Calibri" w:hAnsi="Calibri"/>
                <w:b w:val="false"/>
                <w:bCs w:val="false"/>
                <w:color w:val="1A2421"/>
                <w:sz w:val="20"/>
                <w:szCs w:val="20"/>
              </w:rPr>
              <w:t xml:space="preserve">Time-based rotation (§8.2) survives any length of downtime by design, but only if the node's sense of the current hour stays accurate; add an RTC or rely on GPS (§12.2 anchors) to prevent drift on wake-up (§8.4).</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Three radio stacks (LoRa, GPS, UWB) on one microcontroller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1A2421"/>
                <w:sz w:val="20"/>
                <w:szCs w:val="20"/>
              </w:rPr>
              <w:t xml:space="preserve">Split across the RP2350's two cores (§12.6) — mesh routing/crypto on one core, UWB ranging/GPS parsing on the other — to keep precision timing isolated from mesh traffic bursts.</w:t>
            </w:r>
          </w:p>
        </w:tc>
      </w:tr>
    </w:tbl>
    <w:p>
      <w:pPr>
        <w:spacing w:after="120"/>
      </w:pPr>
      <w:r>
        <w:t xml:space="preserve"/>
      </w:r>
    </w:p>
    <w:p>
      <w:pPr>
        <w:pStyle w:val="Heading1"/>
      </w:pPr>
      <w:r>
        <w:t xml:space="preserve">15.  Immediate Next Step</w:t>
      </w:r>
    </w:p>
    <w:p>
      <w:pPr>
        <w:spacing w:after="140" w:line="276"/>
      </w:pPr>
      <w:r>
        <w:rPr>
          <w:rFonts w:ascii="Calibri" w:cs="Calibri" w:eastAsia="Calibri" w:hAnsi="Calibri"/>
          <w:sz w:val="22"/>
          <w:szCs w:val="22"/>
        </w:rPr>
        <w:t xml:space="preserve">Begin Phase 0: assemble the three nodes and confirm they can hear one another on identical radio parameters. In parallel, finalize the exact byte layout of the frame header (§5) so Phase 1 can start the moment the radios are talking.</w:t>
      </w:r>
    </w:p>
    <w:p>
      <w:pPr>
        <w:spacing w:after="120"/>
      </w:pPr>
      <w:r>
        <w:t xml:space="preserve"/>
      </w:r>
    </w:p>
    <w:p>
      <w:r>
        <w:rPr>
          <w:rFonts w:ascii="Calibri" w:cs="Calibri" w:eastAsia="Calibri" w:hAnsi="Calibri"/>
          <w:i/>
          <w:iCs/>
          <w:color w:val="6B6B6B"/>
          <w:sz w:val="20"/>
          <w:szCs w:val="20"/>
        </w:rPr>
        <w:t xml:space="preserve">End of outline.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6"/>
        <w:szCs w:val="16"/>
      </w:rPr>
      <w:t xml:space="preserve">Page </w:t>
    </w:r>
    <w:r>
      <w:rPr>
        <w:rFonts w:ascii="Calibri" w:cs="Calibri" w:eastAsia="Calibri" w:hAnsi="Calibri"/>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B6B"/>
        <w:sz w:val="16"/>
        <w:szCs w:val="16"/>
      </w:rPr>
      <w:t xml:space="preserve">Off-Grid LoRa Mesh — Project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E8C61" w:sz="6" w:space="6"/>
      </w:pBdr>
      <w:spacing w:after="200" w:before="320"/>
      <w:outlineLvl w:val="0"/>
    </w:pPr>
    <w:rPr>
      <w:rFonts w:ascii="Cambria" w:cs="Cambria" w:eastAsia="Cambria" w:hAnsi="Cambria"/>
      <w:b/>
      <w:bCs/>
      <w:color w:val="2C5F2D"/>
      <w:sz w:val="34"/>
      <w:szCs w:val="34"/>
    </w:rPr>
  </w:style>
  <w:style w:type="paragraph" w:styleId="Heading2">
    <w:name w:val="Heading 2"/>
    <w:basedOn w:val="Normal"/>
    <w:next w:val="Normal"/>
    <w:qFormat/>
    <w:pPr>
      <w:spacing w:after="120" w:before="220"/>
      <w:outlineLvl w:val="1"/>
    </w:pPr>
    <w:rPr>
      <w:rFonts w:ascii="Cambria" w:cs="Cambria" w:eastAsia="Cambria" w:hAnsi="Cambria"/>
      <w:b/>
      <w:bCs/>
      <w:color w:val="1A2421"/>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Off-Grid LoRa Mesh — Project Outline</dc:title>
  <dc:creator>Project Outline</dc:creator>
  <cp:lastModifiedBy>Un-named</cp:lastModifiedBy>
  <cp:revision>1</cp:revision>
  <dcterms:created xsi:type="dcterms:W3CDTF">2026-07-27T02:19:50.621Z</dcterms:created>
  <dcterms:modified xsi:type="dcterms:W3CDTF">2026-07-27T02:19:50.621Z</dcterms:modified>
</cp:coreProperties>
</file>

<file path=docProps/custom.xml><?xml version="1.0" encoding="utf-8"?>
<Properties xmlns="http://schemas.openxmlformats.org/officeDocument/2006/custom-properties" xmlns:vt="http://schemas.openxmlformats.org/officeDocument/2006/docPropsVTypes"/>
</file>