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A502" w14:textId="77777777" w:rsidR="00497CEE" w:rsidRPr="00EB53AB" w:rsidRDefault="00497CEE" w:rsidP="00497CEE">
      <w:pPr>
        <w:spacing w:after="0" w:line="240" w:lineRule="auto"/>
        <w:jc w:val="center"/>
        <w:rPr>
          <w:b/>
          <w:sz w:val="32"/>
          <w:szCs w:val="32"/>
        </w:rPr>
      </w:pPr>
      <w:r w:rsidRPr="00EB53AB">
        <w:rPr>
          <w:b/>
          <w:sz w:val="32"/>
          <w:szCs w:val="32"/>
        </w:rPr>
        <w:t>ЕВРАЗИЙСКИЙ ЭКОНОМИЧЕСКИЙ СОЮЗ</w:t>
      </w:r>
    </w:p>
    <w:p w14:paraId="29640236" w14:textId="5636B32E" w:rsidR="00497CEE" w:rsidRPr="00DF05A1" w:rsidRDefault="00140574" w:rsidP="00497CE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7BB2A6" wp14:editId="33A1834B">
            <wp:simplePos x="0" y="0"/>
            <wp:positionH relativeFrom="column">
              <wp:posOffset>33020</wp:posOffset>
            </wp:positionH>
            <wp:positionV relativeFrom="paragraph">
              <wp:posOffset>200660</wp:posOffset>
            </wp:positionV>
            <wp:extent cx="640080" cy="64008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CEE" w:rsidRPr="00EB53AB">
        <w:rPr>
          <w:b/>
          <w:sz w:val="32"/>
          <w:szCs w:val="32"/>
        </w:rPr>
        <w:t>ДЕКЛАРАЦИЯ О СООТВЕТСТВИИ</w:t>
      </w:r>
    </w:p>
    <w:tbl>
      <w:tblPr>
        <w:tblW w:w="10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1168"/>
        <w:gridCol w:w="6384"/>
      </w:tblGrid>
      <w:tr w:rsidR="00F45142" w:rsidRPr="007A54B5" w14:paraId="609C37E1" w14:textId="77777777" w:rsidTr="00D36D61">
        <w:trPr>
          <w:trHeight w:val="378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B5AC34" w14:textId="28FF88BA" w:rsidR="00497CEE" w:rsidRPr="00D36D61" w:rsidRDefault="00497CEE" w:rsidP="007A54B5">
            <w:pPr>
              <w:spacing w:after="0" w:line="240" w:lineRule="auto"/>
              <w:rPr>
                <w:b/>
                <w:lang w:val="en-US"/>
              </w:rPr>
            </w:pPr>
            <w:r w:rsidRPr="00D1638A">
              <w:rPr>
                <w:b/>
                <w:sz w:val="24"/>
                <w:szCs w:val="24"/>
              </w:rPr>
              <w:t xml:space="preserve">Заявитель </w:t>
            </w:r>
            <w:r w:rsidR="00D36D61">
              <w:rPr>
                <w:sz w:val="24"/>
                <w:szCs w:val="24"/>
                <w:lang w:val="en-US"/>
              </w:rPr>
              <w:t xml:space="preserve"> </w:t>
            </w:r>
            <w:r w:rsidR="00D36D61">
              <w:rPr>
                <w:lang w:val="en-US"/>
              </w:rPr>
              <w:t>АКЦИОНЕРНОЕ ОБЩЕСТВО "ВКУСВИЛЛ"</w:t>
            </w:r>
          </w:p>
        </w:tc>
      </w:tr>
      <w:tr w:rsidR="00F45142" w:rsidRPr="007A54B5" w14:paraId="22171EEA" w14:textId="77777777" w:rsidTr="00D36D61">
        <w:trPr>
          <w:trHeight w:val="397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18AFA4" w14:textId="3EB097BE" w:rsidR="00497CEE" w:rsidRPr="00D36D61" w:rsidRDefault="00D36D61" w:rsidP="007A54B5">
            <w:pPr>
              <w:spacing w:after="0" w:line="240" w:lineRule="auto"/>
              <w:rPr>
                <w:sz w:val="24"/>
                <w:szCs w:val="24"/>
              </w:rPr>
            </w:pPr>
            <w:r w:rsidRPr="00D36D61">
              <w:rPr>
                <w:sz w:val="24"/>
                <w:szCs w:val="24"/>
              </w:rPr>
              <w:t>Место нахождения: Россия, Московская область, 142432, город Черноголовка, улица Лесная, дом 9, помещение 9, адрес места осуществления деятельности: Россия, Москва, 334213, улица Снежная, дом 1, основной государственный регистрационный номер: 1217700253671, номер телефона: +749512345678, адрес электронной почты: vkus@ya.ru</w:t>
            </w:r>
          </w:p>
        </w:tc>
      </w:tr>
      <w:tr w:rsidR="00F45142" w:rsidRPr="007A54B5" w14:paraId="4DFA3963" w14:textId="77777777" w:rsidTr="00D36D61">
        <w:trPr>
          <w:trHeight w:val="311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09C5E8" w14:textId="68550B75" w:rsidR="00D1638A" w:rsidRPr="00D36D61" w:rsidRDefault="00497CEE" w:rsidP="00D1638A">
            <w:pPr>
              <w:spacing w:after="0"/>
              <w:rPr>
                <w:sz w:val="24"/>
                <w:szCs w:val="24"/>
                <w:lang w:val="en-US"/>
              </w:rPr>
            </w:pPr>
            <w:r w:rsidRPr="00D1638A">
              <w:rPr>
                <w:b/>
                <w:sz w:val="24"/>
                <w:szCs w:val="24"/>
              </w:rPr>
              <w:t xml:space="preserve">в лице </w:t>
            </w:r>
            <w:r w:rsidR="00D36D61">
              <w:rPr>
                <w:sz w:val="24"/>
                <w:szCs w:val="24"/>
                <w:lang w:val="en-US"/>
              </w:rPr>
              <w:t>Генеральный директор Фарафонова Алексея Владимировича</w:t>
            </w:r>
          </w:p>
        </w:tc>
      </w:tr>
      <w:tr w:rsidR="00D1638A" w:rsidRPr="007A54B5" w14:paraId="0ADD1A3D" w14:textId="77777777" w:rsidTr="00D36D61">
        <w:trPr>
          <w:trHeight w:val="336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85838" w14:textId="365A3D21" w:rsidR="00D1638A" w:rsidRPr="00D36D61" w:rsidRDefault="00D1638A" w:rsidP="00D1638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D1638A">
              <w:rPr>
                <w:b/>
                <w:sz w:val="24"/>
                <w:szCs w:val="24"/>
              </w:rPr>
              <w:t xml:space="preserve">заявляет, что </w:t>
            </w:r>
            <w:r w:rsidR="00D36D61">
              <w:rPr>
                <w:sz w:val="24"/>
                <w:szCs w:val="24"/>
                <w:lang w:val="en-US"/>
              </w:rPr>
              <w:t>Продукция пищевая: соль волшебная, тип: type 1, торговая марка: "Бистро", модель:  1-ак (мод), артикул:  2-01, сорт: первый. Артикулы продукции согласно приложению № 1, количество листов: 2</w:t>
            </w:r>
          </w:p>
        </w:tc>
      </w:tr>
      <w:tr w:rsidR="00B07CBA" w:rsidRPr="007A54B5" w14:paraId="1CC0A770" w14:textId="77777777" w:rsidTr="00D36D61">
        <w:trPr>
          <w:trHeight w:val="345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D6026E2" w14:textId="641BEFD9" w:rsidR="00B07CBA" w:rsidRPr="00C37957" w:rsidRDefault="00CA3070" w:rsidP="00D36D6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1638A">
              <w:rPr>
                <w:b/>
                <w:sz w:val="24"/>
                <w:szCs w:val="24"/>
              </w:rPr>
              <w:t xml:space="preserve">изготовитель </w:t>
            </w:r>
            <w:r w:rsidR="00D36D61">
              <w:rPr>
                <w:sz w:val="24"/>
                <w:szCs w:val="24"/>
                <w:lang w:val="en-US"/>
              </w:rPr>
              <w:t>Test-GLN-ds 3. Место нахождения: Азербайджан, город Баку, улица Ленина, дом 11-1, координаты ГЛОНАСС: 12.123456, 92.123456, адрес места осуществления деятельности по изготовлению продукции: Экваториальная Гвинея, город Зигурд, улица Паровозная, дом 99, координаты ГЛОНАСС: -89.123456, 77.134444. Заводы-изготовители согласно приложению № 22, количество листов: 11. Адреса места осуществления деятельности филиалов по изготовлению продукции: Франция, город Париж, ул. Мажоров, 7; Зимбабве, город Намия, ул. Хлебная. дом 99.\nПродукция изготовлена в соответствии c ГОСТ "как сделать продукцию".\nКод ТН ВЭД ЕАЭС 160100, 1602, 160300, 1604. Партия 500 штук, идентификатор партии: 4545-шву, Товарка  № 11 от 04.05.2022 года, Договор № 22 от 05.05.2022 года</w:t>
            </w:r>
          </w:p>
        </w:tc>
      </w:tr>
      <w:tr w:rsidR="00F45142" w:rsidRPr="007A54B5" w14:paraId="3CA848F7" w14:textId="77777777" w:rsidTr="00D36D61">
        <w:trPr>
          <w:trHeight w:val="339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5E42691" w14:textId="77777777" w:rsidR="00497CEE" w:rsidRPr="00D1638A" w:rsidRDefault="00497CEE" w:rsidP="007A54B5">
            <w:pPr>
              <w:spacing w:after="0" w:line="240" w:lineRule="auto"/>
              <w:rPr>
                <w:sz w:val="24"/>
                <w:szCs w:val="24"/>
              </w:rPr>
            </w:pPr>
            <w:r w:rsidRPr="00D1638A">
              <w:rPr>
                <w:b/>
                <w:sz w:val="24"/>
                <w:szCs w:val="24"/>
              </w:rPr>
              <w:t xml:space="preserve">соответствует требованиям </w:t>
            </w:r>
          </w:p>
        </w:tc>
      </w:tr>
      <w:tr w:rsidR="00F45142" w:rsidRPr="007A54B5" w14:paraId="77764DCC" w14:textId="77777777" w:rsidTr="00D36D61">
        <w:trPr>
          <w:trHeight w:val="427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03FFBA" w14:textId="6071BB3B" w:rsidR="00497CEE" w:rsidRPr="00D36D61" w:rsidRDefault="00D36D61" w:rsidP="007A54B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Технического регламента Таможенного союза "О безопасности парфюмерно-косметической продукции" (ТР ТС 009/2011), Технического регламента Таможенного союза "О безопасности упаковки" (ТР ТС 005/2011)</w:t>
            </w:r>
          </w:p>
        </w:tc>
      </w:tr>
      <w:tr w:rsidR="00F45142" w:rsidRPr="007A54B5" w14:paraId="03B0F7B7" w14:textId="77777777" w:rsidTr="00D36D61">
        <w:trPr>
          <w:trHeight w:val="397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093730A" w14:textId="77777777" w:rsidR="00497CEE" w:rsidRPr="00D1638A" w:rsidRDefault="00497CEE" w:rsidP="007A54B5">
            <w:pPr>
              <w:spacing w:after="0" w:line="240" w:lineRule="auto"/>
              <w:rPr>
                <w:sz w:val="24"/>
                <w:szCs w:val="24"/>
              </w:rPr>
            </w:pPr>
            <w:r w:rsidRPr="00D1638A">
              <w:rPr>
                <w:b/>
                <w:sz w:val="24"/>
                <w:szCs w:val="24"/>
              </w:rPr>
              <w:t>Декларация о соответствии принята на основании</w:t>
            </w:r>
          </w:p>
        </w:tc>
      </w:tr>
      <w:tr w:rsidR="00F45142" w:rsidRPr="007A54B5" w14:paraId="42865C5B" w14:textId="77777777" w:rsidTr="00D36D61">
        <w:trPr>
          <w:trHeight w:val="397"/>
        </w:trPr>
        <w:tc>
          <w:tcPr>
            <w:tcW w:w="10598" w:type="dxa"/>
            <w:gridSpan w:val="3"/>
            <w:shd w:val="clear" w:color="auto" w:fill="auto"/>
          </w:tcPr>
          <w:p w14:paraId="371BD9FC" w14:textId="25DED871" w:rsidR="00497CEE" w:rsidRPr="00D36D61" w:rsidRDefault="00D36D61" w:rsidP="007A54B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Протокола испытаний № 33 от 05.12.2022 года, выданного Производственной ИЛ "Механики-1", аттестат аккредитации RRA-04, Протокола испытаний № IHGLH-DD от 28.02.2023 года, выданного Испытательной лабораторией «ЛИСК», аттестат аккредитации RA.RU.22СЛ54, Серт на продукцию № 1454-рег, сроком действия с 01.03.2023 по 05.03.2024 года, выданный ООО Серт прод, аттестат аккредитации № RA.RU001 от 03.03.2022 года. Страна места нахождения лица, выдавшего документ: Россия, Серт на сырье № 0001-СС, сроком действия с 02.03.2022 по 22.03.2023 года, выданный Port-s, аттестат аккредитации № POR-001 от 07.02.2023 года. Страна места нахождения лица, выдавшего документ: Португалия, СБКТС № 0001-ГАИ, сроком действия с 07.02.2023 по 23.03.2023 года, выданный ООО ГАИ, аттестат аккредитации № ГАИ-5414 от 14.03.2023 года. Страна места нахождения лица, выдавшего документ: Россия, Чертеж № 1 от 01.05.2022 года, Рецепт № 2 от 02.05.2022 года.\nСхема декларирования 2д</w:t>
            </w:r>
          </w:p>
        </w:tc>
      </w:tr>
      <w:tr w:rsidR="00F45142" w:rsidRPr="007A54B5" w14:paraId="31463030" w14:textId="77777777" w:rsidTr="00D36D61">
        <w:trPr>
          <w:trHeight w:val="348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E1FB3EB" w14:textId="77777777" w:rsidR="00497CEE" w:rsidRPr="00D1638A" w:rsidRDefault="00497CEE" w:rsidP="007A54B5">
            <w:pPr>
              <w:spacing w:after="0" w:line="240" w:lineRule="auto"/>
              <w:rPr>
                <w:sz w:val="24"/>
                <w:szCs w:val="24"/>
              </w:rPr>
            </w:pPr>
            <w:r w:rsidRPr="00D1638A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BF6486" w:rsidRPr="007A54B5" w14:paraId="3C0BCA49" w14:textId="77777777" w:rsidTr="00D36D61">
        <w:trPr>
          <w:trHeight w:val="219"/>
        </w:trPr>
        <w:tc>
          <w:tcPr>
            <w:tcW w:w="10598" w:type="dxa"/>
            <w:gridSpan w:val="3"/>
            <w:shd w:val="clear" w:color="auto" w:fill="auto"/>
          </w:tcPr>
          <w:p w14:paraId="6CB377E7" w14:textId="61B550D0" w:rsidR="00BF6486" w:rsidRPr="001D170D" w:rsidRDefault="001D170D" w:rsidP="007A54B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Стандарты согласно приложению № 1, количество листов: 12. Условия хранения продукции обычные, Срок хранения 1 год, Срок службы  2 года. Условия эксплуатации домашние. Область применения согласно инструкции. Сведения о таможенном декларировании: Номера таможенных деклараций: 10001020/261020/0226872, 10001020/241120/0230300. Наименования филиалов: Paris LTD, Zimbabve LTD. Код  ОК (ОКПД 2) 27.51.25.120, 45.11.11.000, 05.10.10.121. Декларация о соответствии распространяется на продукцию, изготовленную после 1 декабря 2020 года.</w:t>
            </w:r>
          </w:p>
        </w:tc>
      </w:tr>
      <w:tr w:rsidR="00F45142" w:rsidRPr="007A54B5" w14:paraId="091BE2BD" w14:textId="77777777" w:rsidTr="00D36D61">
        <w:trPr>
          <w:trHeight w:val="397"/>
        </w:trPr>
        <w:tc>
          <w:tcPr>
            <w:tcW w:w="105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B5C259E" w14:textId="7612C317" w:rsidR="00497CEE" w:rsidRPr="00CD7BD7" w:rsidRDefault="00497CEE" w:rsidP="0011585A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  <w:r w:rsidRPr="00D1638A">
              <w:rPr>
                <w:b/>
                <w:sz w:val="24"/>
                <w:szCs w:val="24"/>
              </w:rPr>
              <w:t xml:space="preserve">Декларация о соответствии  действительна с даты регистрации по </w:t>
            </w:r>
            <w:r w:rsidR="001D170D" w:rsidRPr="001D170D">
              <w:rPr>
                <w:b/>
                <w:sz w:val="24"/>
                <w:szCs w:val="24"/>
              </w:rPr>
              <w:t>28.02.2027</w:t>
            </w:r>
            <w:r w:rsidRPr="00D1638A">
              <w:rPr>
                <w:b/>
                <w:sz w:val="24"/>
                <w:szCs w:val="24"/>
              </w:rPr>
              <w:t xml:space="preserve"> включительно</w:t>
            </w:r>
          </w:p>
        </w:tc>
      </w:tr>
      <w:tr w:rsidR="00F45142" w:rsidRPr="007A54B5" w14:paraId="60AD69DF" w14:textId="77777777" w:rsidTr="00D36D61">
        <w:trPr>
          <w:trHeight w:val="543"/>
        </w:trPr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</w:tcPr>
          <w:p w14:paraId="0DD612F4" w14:textId="77777777" w:rsidR="00497CEE" w:rsidRPr="007A54B5" w:rsidRDefault="00497CEE" w:rsidP="007A54B5">
            <w:pPr>
              <w:spacing w:after="0" w:line="240" w:lineRule="auto"/>
              <w:jc w:val="center"/>
              <w:rPr>
                <w:sz w:val="28"/>
                <w:szCs w:val="28"/>
                <w:highlight w:val="yellow"/>
              </w:rPr>
            </w:pPr>
          </w:p>
          <w:p w14:paraId="68A1C725" w14:textId="77777777" w:rsidR="00497CEE" w:rsidRPr="007A54B5" w:rsidRDefault="00497CEE" w:rsidP="007A54B5">
            <w:pPr>
              <w:spacing w:after="0" w:line="240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168" w:type="dxa"/>
            <w:shd w:val="clear" w:color="auto" w:fill="auto"/>
            <w:vAlign w:val="bottom"/>
          </w:tcPr>
          <w:p w14:paraId="2161D29A" w14:textId="77777777" w:rsidR="00497CEE" w:rsidRDefault="00497CEE" w:rsidP="007A54B5">
            <w:pPr>
              <w:spacing w:after="0" w:line="240" w:lineRule="auto"/>
              <w:jc w:val="center"/>
            </w:pPr>
          </w:p>
          <w:p w14:paraId="40D91099" w14:textId="77777777" w:rsidR="00996877" w:rsidRPr="007A54B5" w:rsidRDefault="00F031B4" w:rsidP="007A54B5">
            <w:pPr>
              <w:spacing w:after="0" w:line="240" w:lineRule="auto"/>
              <w:jc w:val="center"/>
            </w:pPr>
            <w:r>
              <w:t>М. П.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5E8F54" w14:textId="34081D98" w:rsidR="00497CEE" w:rsidRPr="001D170D" w:rsidRDefault="001D170D" w:rsidP="007A54B5"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F45142" w:rsidRPr="007A54B5" w14:paraId="32653A18" w14:textId="77777777" w:rsidTr="00D36D61">
        <w:trPr>
          <w:trHeight w:val="397"/>
        </w:trPr>
        <w:tc>
          <w:tcPr>
            <w:tcW w:w="3046" w:type="dxa"/>
            <w:tcBorders>
              <w:top w:val="single" w:sz="4" w:space="0" w:color="auto"/>
            </w:tcBorders>
            <w:shd w:val="clear" w:color="auto" w:fill="auto"/>
          </w:tcPr>
          <w:p w14:paraId="77C3807A" w14:textId="77777777" w:rsidR="00497CEE" w:rsidRPr="00996877" w:rsidRDefault="00497CEE" w:rsidP="00996877">
            <w:pPr>
              <w:jc w:val="center"/>
              <w:rPr>
                <w:w w:val="105"/>
                <w:sz w:val="16"/>
                <w:szCs w:val="16"/>
              </w:rPr>
            </w:pPr>
            <w:r w:rsidRPr="004B415A">
              <w:rPr>
                <w:sz w:val="20"/>
                <w:szCs w:val="20"/>
              </w:rPr>
              <w:t>(подпись)</w:t>
            </w:r>
          </w:p>
        </w:tc>
        <w:tc>
          <w:tcPr>
            <w:tcW w:w="1168" w:type="dxa"/>
            <w:shd w:val="clear" w:color="auto" w:fill="auto"/>
          </w:tcPr>
          <w:p w14:paraId="2224BAD0" w14:textId="77777777" w:rsidR="00497CEE" w:rsidRPr="007A54B5" w:rsidRDefault="00497CEE" w:rsidP="007A54B5">
            <w:pPr>
              <w:spacing w:after="0" w:line="240" w:lineRule="auto"/>
              <w:jc w:val="center"/>
            </w:pPr>
          </w:p>
        </w:tc>
        <w:tc>
          <w:tcPr>
            <w:tcW w:w="6384" w:type="dxa"/>
            <w:shd w:val="clear" w:color="auto" w:fill="auto"/>
          </w:tcPr>
          <w:p w14:paraId="761F8604" w14:textId="77777777" w:rsidR="00497CEE" w:rsidRPr="00996877" w:rsidRDefault="00497CEE" w:rsidP="009968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415A">
              <w:rPr>
                <w:sz w:val="20"/>
                <w:szCs w:val="20"/>
              </w:rPr>
              <w:t>(Ф.И.О. заявителя)</w:t>
            </w:r>
          </w:p>
        </w:tc>
      </w:tr>
      <w:tr w:rsidR="00F45142" w:rsidRPr="007A54B5" w14:paraId="73D5B94F" w14:textId="77777777" w:rsidTr="00D36D61">
        <w:trPr>
          <w:trHeight w:val="397"/>
        </w:trPr>
        <w:tc>
          <w:tcPr>
            <w:tcW w:w="10598" w:type="dxa"/>
            <w:gridSpan w:val="3"/>
            <w:shd w:val="clear" w:color="auto" w:fill="auto"/>
          </w:tcPr>
          <w:p w14:paraId="70728142" w14:textId="77777777" w:rsidR="00497CEE" w:rsidRPr="00D1638A" w:rsidRDefault="00497CEE" w:rsidP="00996877">
            <w:pPr>
              <w:pStyle w:val="ConsPlusNonformat"/>
              <w:rPr>
                <w:sz w:val="24"/>
                <w:szCs w:val="24"/>
              </w:rPr>
            </w:pPr>
          </w:p>
        </w:tc>
      </w:tr>
      <w:tr w:rsidR="00F45142" w:rsidRPr="007A54B5" w14:paraId="64BE8149" w14:textId="77777777" w:rsidTr="00D36D61">
        <w:trPr>
          <w:trHeight w:val="419"/>
        </w:trPr>
        <w:tc>
          <w:tcPr>
            <w:tcW w:w="10598" w:type="dxa"/>
            <w:gridSpan w:val="3"/>
            <w:shd w:val="clear" w:color="auto" w:fill="auto"/>
          </w:tcPr>
          <w:p w14:paraId="6933011C" w14:textId="1EE434A2" w:rsidR="00497CEE" w:rsidRPr="00E26901" w:rsidRDefault="00497CEE" w:rsidP="0091152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1638A">
              <w:rPr>
                <w:b/>
                <w:sz w:val="24"/>
                <w:szCs w:val="24"/>
              </w:rPr>
              <w:t xml:space="preserve">Регистрационный номер декларации о соответствии: </w:t>
            </w:r>
            <w:r w:rsidR="001D170D" w:rsidRPr="001D170D">
              <w:rPr>
                <w:b/>
                <w:sz w:val="24"/>
                <w:szCs w:val="24"/>
              </w:rPr>
              <w:t>1234 4565 EADSF</w:t>
            </w:r>
            <w:r w:rsidR="0091152C" w:rsidRPr="00E2690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45142" w:rsidRPr="007A54B5" w14:paraId="7C373BCD" w14:textId="77777777" w:rsidTr="00D36D61">
        <w:trPr>
          <w:trHeight w:val="397"/>
        </w:trPr>
        <w:tc>
          <w:tcPr>
            <w:tcW w:w="10598" w:type="dxa"/>
            <w:gridSpan w:val="3"/>
            <w:shd w:val="clear" w:color="auto" w:fill="auto"/>
          </w:tcPr>
          <w:p w14:paraId="7B72BFDB" w14:textId="051E38AE" w:rsidR="00497CEE" w:rsidRPr="001D170D" w:rsidRDefault="00497CEE" w:rsidP="00827B15">
            <w:pPr>
              <w:pStyle w:val="ConsPlusNonformat"/>
              <w:rPr>
                <w:sz w:val="24"/>
                <w:szCs w:val="24"/>
              </w:rPr>
            </w:pPr>
            <w:r w:rsidRPr="00D163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регистрации декларации о соответствии: </w:t>
            </w:r>
            <w:r w:rsidR="001D170D" w:rsidRPr="001D170D">
              <w:rPr>
                <w:rFonts w:ascii="Times New Roman" w:hAnsi="Times New Roman" w:cs="Times New Roman"/>
                <w:b/>
                <w:sz w:val="24"/>
                <w:szCs w:val="24"/>
              </w:rPr>
              <w:t>01.03.2023</w:t>
            </w:r>
          </w:p>
        </w:tc>
      </w:tr>
    </w:tbl>
    <w:p w14:paraId="5ABC177A" w14:textId="73710F19" w:rsidR="00C37957" w:rsidRPr="00C37957" w:rsidRDefault="00C37957">
      <w:pPr>
        <w:rPr>
          <w:sz w:val="18"/>
          <w:szCs w:val="18"/>
          <w:lang w:val="en-US"/>
        </w:rPr>
      </w:pPr>
    </w:p>
    <w:sectPr w:rsidR="00C37957" w:rsidRPr="00C37957" w:rsidSect="00580433">
      <w:footerReference w:type="default" r:id="rId8"/>
      <w:pgSz w:w="11906" w:h="16838"/>
      <w:pgMar w:top="720" w:right="720" w:bottom="720" w:left="72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C3EF" w14:textId="77777777" w:rsidR="00CA4B11" w:rsidRDefault="00CA4B11" w:rsidP="005E69A2">
      <w:pPr>
        <w:spacing w:after="0" w:line="240" w:lineRule="auto"/>
      </w:pPr>
      <w:r>
        <w:separator/>
      </w:r>
    </w:p>
  </w:endnote>
  <w:endnote w:type="continuationSeparator" w:id="0">
    <w:p w14:paraId="2B076ED7" w14:textId="77777777" w:rsidR="00CA4B11" w:rsidRDefault="00CA4B11" w:rsidP="005E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218"/>
      <w:gridCol w:w="2248"/>
    </w:tblGrid>
    <w:tr w:rsidR="003E6205" w:rsidRPr="003E6205" w14:paraId="0D6CAB99" w14:textId="77777777" w:rsidTr="003E6205">
      <w:tc>
        <w:tcPr>
          <w:tcW w:w="8227" w:type="dxa"/>
          <w:shd w:val="clear" w:color="auto" w:fill="auto"/>
          <w:vAlign w:val="bottom"/>
        </w:tcPr>
        <w:p w14:paraId="7ABD73D6" w14:textId="77777777" w:rsidR="00DE780A" w:rsidRPr="00DE780A" w:rsidRDefault="00F031B4" w:rsidP="00DE780A">
          <w:pPr>
            <w:spacing w:after="0" w:line="240" w:lineRule="auto"/>
            <w:rPr>
              <w:color w:val="808080"/>
            </w:rPr>
          </w:pPr>
          <w:r w:rsidRPr="00C37957">
            <w:rPr>
              <w:rFonts w:ascii="Tahoma" w:hAnsi="Tahoma" w:cs="Tahoma"/>
              <w:color w:val="808080"/>
            </w:rPr>
            <w:t>макет №201 создан в программе "АдвансДокс"</w:t>
          </w:r>
        </w:p>
        <w:p w14:paraId="5111D6FF" w14:textId="77777777" w:rsidR="00DE780A" w:rsidRPr="00DE780A" w:rsidRDefault="00F031B4" w:rsidP="00DE780A">
          <w:pPr>
            <w:spacing w:after="0" w:line="240" w:lineRule="auto"/>
            <w:rPr>
              <w:color w:val="808080"/>
            </w:rPr>
          </w:pPr>
          <w:r w:rsidRPr="00F12622">
            <w:rPr>
              <w:rFonts w:ascii="Tahoma" w:hAnsi="Tahoma" w:cs="Tahoma"/>
              <w:color w:val="808080"/>
              <w:lang w:val="en-US"/>
            </w:rPr>
            <w:t>www.advance-docs.ru</w:t>
          </w:r>
        </w:p>
      </w:tc>
      <w:tc>
        <w:tcPr>
          <w:tcW w:w="2249" w:type="dxa"/>
          <w:shd w:val="clear" w:color="auto" w:fill="auto"/>
        </w:tcPr>
        <w:p w14:paraId="3471D106" w14:textId="10334CB7" w:rsidR="00585E56" w:rsidRPr="003E6205" w:rsidRDefault="00140574" w:rsidP="003E6205">
          <w:pPr>
            <w:spacing w:after="0" w:line="240" w:lineRule="auto"/>
            <w:jc w:val="center"/>
            <w:rPr>
              <w:color w:val="808080"/>
              <w:lang w:val="en-US"/>
            </w:rPr>
          </w:pPr>
          <w:r w:rsidRPr="00EC7219">
            <w:rPr>
              <w:noProof/>
              <w:color w:val="808080"/>
              <w:lang w:val="en-US"/>
            </w:rPr>
            <w:drawing>
              <wp:inline distT="0" distB="0" distL="0" distR="0" wp14:anchorId="6CDA96C4" wp14:editId="6E6E1548">
                <wp:extent cx="1085850" cy="4286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FFCCF3" w14:textId="77777777" w:rsidR="00497CEE" w:rsidRPr="002E18AD" w:rsidRDefault="00497CEE" w:rsidP="00827B15">
    <w:pPr>
      <w:pStyle w:val="ConsPlusNonform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C1C9" w14:textId="77777777" w:rsidR="00CA4B11" w:rsidRDefault="00CA4B11" w:rsidP="005E69A2">
      <w:pPr>
        <w:spacing w:after="0" w:line="240" w:lineRule="auto"/>
      </w:pPr>
      <w:r>
        <w:separator/>
      </w:r>
    </w:p>
  </w:footnote>
  <w:footnote w:type="continuationSeparator" w:id="0">
    <w:p w14:paraId="57226281" w14:textId="77777777" w:rsidR="00CA4B11" w:rsidRDefault="00CA4B11" w:rsidP="005E6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95"/>
    <w:rsid w:val="00013F7D"/>
    <w:rsid w:val="0011585A"/>
    <w:rsid w:val="00140574"/>
    <w:rsid w:val="00197F68"/>
    <w:rsid w:val="001D170D"/>
    <w:rsid w:val="002963F7"/>
    <w:rsid w:val="002F4EB0"/>
    <w:rsid w:val="003B3B86"/>
    <w:rsid w:val="003C6BEB"/>
    <w:rsid w:val="00497CEE"/>
    <w:rsid w:val="004B74AF"/>
    <w:rsid w:val="005179FC"/>
    <w:rsid w:val="00571956"/>
    <w:rsid w:val="005A5A92"/>
    <w:rsid w:val="005C0221"/>
    <w:rsid w:val="00656CF0"/>
    <w:rsid w:val="006F59CF"/>
    <w:rsid w:val="007471D0"/>
    <w:rsid w:val="007512FD"/>
    <w:rsid w:val="0075746B"/>
    <w:rsid w:val="007733AC"/>
    <w:rsid w:val="007A54B5"/>
    <w:rsid w:val="007C0CA5"/>
    <w:rsid w:val="007C1F7B"/>
    <w:rsid w:val="008210AB"/>
    <w:rsid w:val="00827B15"/>
    <w:rsid w:val="00846A6A"/>
    <w:rsid w:val="00853013"/>
    <w:rsid w:val="0086293A"/>
    <w:rsid w:val="008B593A"/>
    <w:rsid w:val="008E3F58"/>
    <w:rsid w:val="008F6082"/>
    <w:rsid w:val="0091152C"/>
    <w:rsid w:val="00AA29CB"/>
    <w:rsid w:val="00AB1AAF"/>
    <w:rsid w:val="00B07CBA"/>
    <w:rsid w:val="00B27A80"/>
    <w:rsid w:val="00B740E0"/>
    <w:rsid w:val="00BB07FF"/>
    <w:rsid w:val="00BF6486"/>
    <w:rsid w:val="00C02995"/>
    <w:rsid w:val="00C37957"/>
    <w:rsid w:val="00C52A19"/>
    <w:rsid w:val="00CA3070"/>
    <w:rsid w:val="00CA4B11"/>
    <w:rsid w:val="00CD7BD7"/>
    <w:rsid w:val="00CE4819"/>
    <w:rsid w:val="00D1638A"/>
    <w:rsid w:val="00D36D61"/>
    <w:rsid w:val="00D41A54"/>
    <w:rsid w:val="00D95E2B"/>
    <w:rsid w:val="00E150C2"/>
    <w:rsid w:val="00E26901"/>
    <w:rsid w:val="00E26AA4"/>
    <w:rsid w:val="00E876D7"/>
    <w:rsid w:val="00EC7219"/>
    <w:rsid w:val="00EF30FE"/>
    <w:rsid w:val="00F031B4"/>
    <w:rsid w:val="00F45142"/>
    <w:rsid w:val="00F47E9A"/>
    <w:rsid w:val="00F53FCC"/>
    <w:rsid w:val="00F62C95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preadsheet"/>
  <w:attachedSchema w:val="urn:schemas-microsoft-com:office:excel"/>
  <w:attachedSchema w:val="urn:schemas-microsoft-com:xslt"/>
  <w:attachedSchema w:val="urn:script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2BAE1"/>
  <w15:docId w15:val="{E0F402AE-9094-4BA2-A82D-44D27C69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7CE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497CEE"/>
  </w:style>
  <w:style w:type="character" w:styleId="a4">
    <w:name w:val="annotation reference"/>
    <w:rsid w:val="00497CEE"/>
    <w:rPr>
      <w:sz w:val="16"/>
      <w:szCs w:val="16"/>
    </w:rPr>
  </w:style>
  <w:style w:type="paragraph" w:styleId="a5">
    <w:name w:val="annotation text"/>
    <w:basedOn w:val="a"/>
    <w:link w:val="a6"/>
    <w:rsid w:val="00497CE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rsid w:val="00497CEE"/>
    <w:rPr>
      <w:sz w:val="20"/>
      <w:szCs w:val="20"/>
    </w:rPr>
  </w:style>
  <w:style w:type="paragraph" w:customStyle="1" w:styleId="ConsPlusNonformat">
    <w:name w:val="ConsPlusNonformat"/>
    <w:rsid w:val="00497CE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Balloon Text"/>
    <w:basedOn w:val="a"/>
    <w:link w:val="a8"/>
    <w:rsid w:val="0049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497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D47D-F9F8-45C8-98DD-86400B63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АдвансДокс</dc:creator>
  <cp:keywords/>
  <dc:description/>
  <cp:lastModifiedBy>user</cp:lastModifiedBy>
  <cp:revision>4</cp:revision>
  <dcterms:created xsi:type="dcterms:W3CDTF">2023-03-01T13:13:00Z</dcterms:created>
  <dcterms:modified xsi:type="dcterms:W3CDTF">2023-03-02T13:46:00Z</dcterms:modified>
</cp:coreProperties>
</file>