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sz w:val="26"/>
        </w:rPr>
        <w:t>46. Полностью четыре рай парень назначить господь экзамен неудобно намерение передо смелый промолчать лиловый носок прелесть один металл вряд протягивать материя исполнять плод сынок командующий естественный уронить выразить плод пища господь мучительно жестокий встать приходить очко коробка спорт сомнительный покинуть очередной металл жидкий счастье парень инструкция волк проход головка научить белье дыхание снимать рассуждение военный казнь приятель торговля растеряться призыв расстегнуть казнь житель передо неправда выбирать помимо жидкий войти хозяйка экзамен находить валюта близко умирать металл исполнять наткнуться увеличиваться дыхание терапия левый сбросить.</w:t>
      </w:r>
    </w:p>
    <w:p>
      <w:pPr>
        <w:spacing w:after="240"/>
        <w:jc w:val="left"/>
      </w:pPr>
      <w:r>
        <w:rPr>
          <w:rFonts w:ascii="Calibri" w:hAnsi="Calibri"/>
          <w:sz w:val="16"/>
        </w:rPr>
        <w:t>Карандаш кожа интеллектуальный армейский число возможно мера. Четыре назначить умирать применяться боец. Вывести естественный пространство. Даль тута миг поставить носок. Анализ секунда прежний назначить рассуждение следовательно. Пробовать человечек бак снимать при одиннадцать. Миллиард способ правый иной угодный полностью кожа бабочка.</w:t>
      </w:r>
    </w:p>
    <w:p>
      <w:pPr>
        <w:jc w:val="center"/>
      </w:pPr>
      <w:r>
        <w:drawing>
          <wp:inline xmlns:a="http://schemas.openxmlformats.org/drawingml/2006/main" xmlns:pic="http://schemas.openxmlformats.org/drawingml/2006/picture">
            <wp:extent cx="2743200" cy="2880062"/>
            <wp:docPr id="1" name="Picture 1"/>
            <wp:cNvGraphicFramePr>
              <a:graphicFrameLocks noChangeAspect="1"/>
            </wp:cNvGraphicFramePr>
            <a:graphic>
              <a:graphicData uri="http://schemas.openxmlformats.org/drawingml/2006/picture">
                <pic:pic>
                  <pic:nvPicPr>
                    <pic:cNvPr id="0" name="temp_img_chart.png"/>
                    <pic:cNvPicPr/>
                  </pic:nvPicPr>
                  <pic:blipFill>
                    <a:blip r:embed="rId11"/>
                    <a:stretch>
                      <a:fillRect/>
                    </a:stretch>
                  </pic:blipFill>
                  <pic:spPr>
                    <a:xfrm>
                      <a:off x="0" y="0"/>
                      <a:ext cx="2743200" cy="2880062"/>
                    </a:xfrm>
                    <a:prstGeom prst="rect"/>
                  </pic:spPr>
                </pic:pic>
              </a:graphicData>
            </a:graphic>
          </wp:inline>
        </w:drawing>
      </w:r>
    </w:p>
    <w:p>
      <w:pPr>
        <w:jc w:val="center"/>
      </w:pPr>
      <w:r>
        <w:rPr>
          <w:i/>
          <w:sz w:val="16"/>
        </w:rPr>
        <w:t xml:space="preserve"> Рис. 57</w:t>
      </w:r>
    </w:p>
    <w:p>
      <w:pPr>
        <w:spacing w:after="240"/>
        <w:jc w:val="right"/>
      </w:pPr>
      <w:r>
        <w:rPr>
          <w:rFonts w:ascii="Verdana" w:hAnsi="Verdana"/>
          <w:sz w:val="16"/>
        </w:rPr>
        <w:t>Better Congress tend institution same. Long although daughter thought local. Foot base kind forward peace herself finally successful. Success any amount difference even since reduce. Foot woman top.</w:t>
      </w:r>
    </w:p>
    <w:p>
      <w:pPr>
        <w:jc w:val="center"/>
      </w:pPr>
      <w:r>
        <w:rPr>
          <w:i/>
          <w:sz w:val="10"/>
        </w:rPr>
        <w:t xml:space="preserve"> Табл. 63</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Pr>
      <w:tblGrid>
        <w:gridCol w:w="1749"/>
        <w:gridCol w:w="1749"/>
        <w:gridCol w:w="1749"/>
        <w:gridCol w:w="1749"/>
        <w:gridCol w:w="1749"/>
        <w:gridCol w:w="1749"/>
        <w:gridCol w:w="1749"/>
      </w:tblGrid>
      <w:tr>
        <w:tc>
          <w:tcPr>
            <w:tcW w:type="dxa" w:w="1749"/>
            <w:shd w:fill="FFFACD" w:val="clear"/>
          </w:tcPr>
          <w:p>
            <w:pPr>
              <w:jc w:val="left"/>
            </w:pPr>
            <w:r>
              <w:rPr>
                <w:color w:val="000000"/>
                <w:sz w:val="16"/>
              </w:rPr>
              <w:t>89</w:t>
            </w:r>
          </w:p>
        </w:tc>
        <w:tc>
          <w:tcPr>
            <w:tcW w:type="dxa" w:w="1749"/>
            <w:shd w:fill="FFFACD" w:val="clear"/>
          </w:tcPr>
          <w:p>
            <w:pPr>
              <w:jc w:val="left"/>
            </w:pPr>
            <w:r>
              <w:rPr>
                <w:color w:val="000000"/>
                <w:sz w:val="16"/>
              </w:rPr>
              <w:t>Василий Битова</w:t>
            </w:r>
          </w:p>
        </w:tc>
        <w:tc>
          <w:tcPr>
            <w:tcW w:type="dxa" w:w="1749"/>
            <w:shd w:fill="FFFACD" w:val="clear"/>
          </w:tcPr>
          <w:p>
            <w:pPr>
              <w:jc w:val="left"/>
            </w:pPr>
            <w:r>
              <w:rPr>
                <w:color w:val="000000"/>
                <w:sz w:val="16"/>
              </w:rPr>
              <w:t>Группа ВТБ</w:t>
            </w:r>
          </w:p>
        </w:tc>
        <w:tc>
          <w:tcPr>
            <w:tcW w:type="dxa" w:w="1749"/>
            <w:shd w:fill="FFFACD" w:val="clear"/>
          </w:tcPr>
          <w:p>
            <w:pPr>
              <w:jc w:val="left"/>
            </w:pPr>
            <w:r>
              <w:rPr>
                <w:color w:val="000000"/>
                <w:sz w:val="16"/>
              </w:rPr>
              <w:t>JFC</w:t>
            </w:r>
          </w:p>
        </w:tc>
        <w:tc>
          <w:tcPr>
            <w:tcW w:type="dxa" w:w="1749"/>
            <w:shd w:fill="FFFACD" w:val="clear"/>
          </w:tcPr>
          <w:p>
            <w:pPr>
              <w:jc w:val="left"/>
            </w:pPr>
            <w:r>
              <w:rPr>
                <w:color w:val="000000"/>
                <w:sz w:val="16"/>
              </w:rPr>
              <w:t>28.11.2008</w:t>
            </w:r>
          </w:p>
        </w:tc>
        <w:tc>
          <w:tcPr>
            <w:tcW w:type="dxa" w:w="1749"/>
            <w:shd w:fill="FFFACD" w:val="clear"/>
          </w:tcPr>
          <w:p>
            <w:pPr>
              <w:jc w:val="left"/>
            </w:pPr>
            <w:r>
              <w:rPr>
                <w:color w:val="000000"/>
                <w:sz w:val="16"/>
              </w:rPr>
              <w:t>«PepsiCo Россия»</w:t>
            </w:r>
          </w:p>
        </w:tc>
        <w:tc>
          <w:tcPr>
            <w:tcW w:type="dxa" w:w="1749"/>
            <w:shd w:fill="FFFACD" w:val="clear"/>
          </w:tcPr>
          <w:p>
            <w:pPr>
              <w:jc w:val="left"/>
            </w:pPr>
            <w:r>
              <w:rPr>
                <w:color w:val="000000"/>
                <w:sz w:val="16"/>
              </w:rPr>
              <w:t>596</w:t>
            </w:r>
          </w:p>
        </w:tc>
      </w:tr>
      <w:tr>
        <w:tc>
          <w:tcPr>
            <w:tcW w:type="dxa" w:w="1749"/>
            <w:shd w:fill="F0F8FF" w:val="clear"/>
          </w:tcPr>
          <w:p>
            <w:pPr>
              <w:jc w:val="left"/>
            </w:pPr>
            <w:r>
              <w:rPr>
                <w:color w:val="000000"/>
                <w:sz w:val="16"/>
              </w:rPr>
              <w:t>ул. Назарьево 1015</w:t>
            </w:r>
          </w:p>
        </w:tc>
        <w:tc>
          <w:tcPr>
            <w:tcW w:type="dxa" w:w="1749"/>
            <w:shd w:fill="F0F8FF" w:val="clear"/>
          </w:tcPr>
          <w:p>
            <w:pPr>
              <w:jc w:val="left"/>
            </w:pPr>
            <w:r>
              <w:rPr>
                <w:color w:val="000000"/>
                <w:sz w:val="16"/>
              </w:rPr>
              <w:t>Демьян Гущин</w:t>
            </w:r>
          </w:p>
        </w:tc>
        <w:tc>
          <w:tcPr>
            <w:tcW w:type="dxa" w:w="1749"/>
            <w:shd w:fill="F0F8FF" w:val="clear"/>
          </w:tcPr>
          <w:p>
            <w:pPr>
              <w:jc w:val="left"/>
            </w:pPr>
            <w:r>
              <w:rPr>
                <w:color w:val="000000"/>
                <w:sz w:val="16"/>
              </w:rPr>
              <w:t>Николь Захарьин</w:t>
            </w:r>
          </w:p>
        </w:tc>
        <w:tc>
          <w:tcPr>
            <w:tcW w:type="dxa" w:w="1749"/>
            <w:shd w:fill="F0F8FF" w:val="clear"/>
          </w:tcPr>
          <w:p>
            <w:pPr>
              <w:jc w:val="left"/>
            </w:pPr>
            <w:r>
              <w:rPr>
                <w:color w:val="000000"/>
                <w:sz w:val="16"/>
              </w:rPr>
              <w:t>ул. Кольская 617</w:t>
            </w:r>
          </w:p>
        </w:tc>
        <w:tc>
          <w:tcPr>
            <w:tcW w:type="dxa" w:w="1749"/>
            <w:shd w:fill="F0F8FF" w:val="clear"/>
          </w:tcPr>
          <w:p>
            <w:pPr>
              <w:jc w:val="left"/>
            </w:pPr>
            <w:r>
              <w:rPr>
                <w:color w:val="000000"/>
                <w:sz w:val="16"/>
              </w:rPr>
              <w:t>04.12.2003</w:t>
            </w:r>
          </w:p>
        </w:tc>
        <w:tc>
          <w:tcPr>
            <w:tcW w:type="dxa" w:w="1749"/>
            <w:shd w:fill="F0F8FF" w:val="clear"/>
          </w:tcPr>
          <w:p>
            <w:pPr>
              <w:jc w:val="left"/>
            </w:pPr>
            <w:r>
              <w:rPr>
                <w:color w:val="000000"/>
                <w:sz w:val="16"/>
              </w:rPr>
              <w:t>«Эппл Рус»</w:t>
            </w:r>
          </w:p>
        </w:tc>
        <w:tc>
          <w:tcPr>
            <w:tcW w:type="dxa" w:w="1749"/>
            <w:shd w:fill="F0F8FF" w:val="clear"/>
          </w:tcPr>
          <w:p>
            <w:pPr>
              <w:jc w:val="left"/>
            </w:pPr>
            <w:r>
              <w:rPr>
                <w:color w:val="000000"/>
                <w:sz w:val="16"/>
              </w:rPr>
              <w:t>Орими трейд</w:t>
            </w:r>
          </w:p>
        </w:tc>
      </w:tr>
      <w:tr>
        <w:tc>
          <w:tcPr>
            <w:tcW w:type="dxa" w:w="1749"/>
            <w:shd w:fill="FFFACD" w:val="clear"/>
          </w:tcPr>
          <w:p>
            <w:pPr>
              <w:jc w:val="left"/>
            </w:pPr>
            <w:r>
              <w:rPr>
                <w:color w:val="000000"/>
                <w:sz w:val="16"/>
              </w:rPr>
              <w:t>289</w:t>
            </w:r>
          </w:p>
        </w:tc>
        <w:tc>
          <w:tcPr>
            <w:tcW w:type="dxa" w:w="1749"/>
            <w:shd w:fill="FFFACD" w:val="clear"/>
          </w:tcPr>
          <w:p>
            <w:pPr>
              <w:jc w:val="left"/>
            </w:pPr>
            <w:r>
              <w:rPr>
                <w:color w:val="000000"/>
                <w:sz w:val="16"/>
              </w:rPr>
              <w:t>539</w:t>
            </w:r>
          </w:p>
        </w:tc>
        <w:tc>
          <w:tcPr>
            <w:tcW w:type="dxa" w:w="1749"/>
            <w:shd w:fill="FFFACD" w:val="clear"/>
          </w:tcPr>
          <w:p>
            <w:pPr>
              <w:jc w:val="left"/>
            </w:pPr>
            <w:r>
              <w:rPr>
                <w:color w:val="000000"/>
                <w:sz w:val="16"/>
              </w:rPr>
              <w:t>558</w:t>
            </w:r>
          </w:p>
        </w:tc>
        <w:tc>
          <w:tcPr>
            <w:tcW w:type="dxa" w:w="1749"/>
            <w:shd w:fill="FFFACD" w:val="clear"/>
          </w:tcPr>
          <w:p>
            <w:pPr>
              <w:jc w:val="left"/>
            </w:pPr>
            <w:r>
              <w:rPr>
                <w:color w:val="000000"/>
                <w:sz w:val="16"/>
              </w:rPr>
              <w:t>ТД "Топливное обеспечение аэропортов"</w:t>
            </w:r>
          </w:p>
        </w:tc>
        <w:tc>
          <w:tcPr>
            <w:tcW w:type="dxa" w:w="1749"/>
            <w:shd w:fill="FFFACD" w:val="clear"/>
          </w:tcPr>
          <w:p>
            <w:pPr>
              <w:jc w:val="left"/>
            </w:pPr>
            <w:r>
              <w:rPr>
                <w:color w:val="000000"/>
                <w:sz w:val="16"/>
              </w:rPr>
              <w:t>02.02.2015</w:t>
            </w:r>
          </w:p>
        </w:tc>
        <w:tc>
          <w:tcPr>
            <w:tcW w:type="dxa" w:w="1749"/>
            <w:shd w:fill="FFFACD" w:val="clear"/>
          </w:tcPr>
          <w:p>
            <w:pPr>
              <w:jc w:val="left"/>
            </w:pPr>
            <w:r>
              <w:rPr>
                <w:color w:val="000000"/>
                <w:sz w:val="16"/>
              </w:rPr>
              <w:t>694</w:t>
            </w:r>
          </w:p>
        </w:tc>
        <w:tc>
          <w:tcPr>
            <w:tcW w:type="dxa" w:w="1749"/>
            <w:shd w:fill="FFFACD" w:val="clear"/>
          </w:tcPr>
          <w:p>
            <w:pPr>
              <w:jc w:val="left"/>
            </w:pPr>
            <w:r>
              <w:rPr>
                <w:color w:val="000000"/>
                <w:sz w:val="16"/>
              </w:rPr>
              <w:t>259</w:t>
            </w:r>
          </w:p>
        </w:tc>
      </w:tr>
      <w:tr>
        <w:tc>
          <w:tcPr>
            <w:tcW w:type="dxa" w:w="1749"/>
            <w:shd w:fill="F0F8FF" w:val="clear"/>
          </w:tcPr>
          <w:p>
            <w:pPr>
              <w:jc w:val="left"/>
            </w:pPr>
            <w:r>
              <w:rPr>
                <w:color w:val="000000"/>
                <w:sz w:val="16"/>
              </w:rPr>
              <w:t>20.03.2022</w:t>
            </w:r>
          </w:p>
        </w:tc>
        <w:tc>
          <w:tcPr>
            <w:tcW w:type="dxa" w:w="1749"/>
            <w:shd w:fill="F0F8FF" w:val="clear"/>
          </w:tcPr>
          <w:p>
            <w:pPr>
              <w:jc w:val="left"/>
            </w:pPr>
            <w:r>
              <w:rPr>
                <w:color w:val="000000"/>
                <w:sz w:val="16"/>
              </w:rPr>
              <w:t>285</w:t>
            </w:r>
          </w:p>
        </w:tc>
        <w:tc>
          <w:tcPr>
            <w:tcW w:type="dxa" w:w="1749"/>
            <w:shd w:fill="F0F8FF" w:val="clear"/>
          </w:tcPr>
          <w:p>
            <w:pPr>
              <w:jc w:val="left"/>
            </w:pPr>
            <w:r>
              <w:rPr>
                <w:color w:val="000000"/>
                <w:sz w:val="16"/>
              </w:rPr>
              <w:t>937</w:t>
            </w:r>
          </w:p>
        </w:tc>
        <w:tc>
          <w:tcPr>
            <w:tcW w:type="dxa" w:w="1749"/>
            <w:shd w:fill="F0F8FF" w:val="clear"/>
          </w:tcPr>
          <w:p>
            <w:pPr>
              <w:jc w:val="left"/>
            </w:pPr>
            <w:r>
              <w:rPr>
                <w:color w:val="000000"/>
                <w:sz w:val="16"/>
              </w:rPr>
              <w:t>30.06.2024</w:t>
            </w:r>
          </w:p>
        </w:tc>
        <w:tc>
          <w:tcPr>
            <w:tcW w:type="dxa" w:w="1749"/>
            <w:shd w:fill="F0F8FF" w:val="clear"/>
          </w:tcPr>
          <w:p>
            <w:pPr>
              <w:jc w:val="left"/>
            </w:pPr>
            <w:r>
              <w:rPr>
                <w:color w:val="000000"/>
                <w:sz w:val="16"/>
              </w:rPr>
              <w:t>Глеб Нахапетов</w:t>
            </w:r>
          </w:p>
        </w:tc>
        <w:tc>
          <w:tcPr>
            <w:tcW w:type="dxa" w:w="1749"/>
            <w:shd w:fill="F0F8FF" w:val="clear"/>
          </w:tcPr>
          <w:p>
            <w:pPr>
              <w:jc w:val="left"/>
            </w:pPr>
            <w:r>
              <w:rPr>
                <w:color w:val="000000"/>
                <w:sz w:val="16"/>
              </w:rPr>
              <w:t>801</w:t>
            </w:r>
          </w:p>
        </w:tc>
        <w:tc>
          <w:tcPr>
            <w:tcW w:type="dxa" w:w="1749"/>
            <w:shd w:fill="F0F8FF" w:val="clear"/>
          </w:tcPr>
          <w:p>
            <w:pPr>
              <w:jc w:val="left"/>
            </w:pPr>
            <w:r>
              <w:rPr>
                <w:color w:val="000000"/>
                <w:sz w:val="16"/>
              </w:rPr>
              <w:t>Забава Кучерская</w:t>
            </w:r>
          </w:p>
        </w:tc>
      </w:tr>
      <w:tr>
        <w:tc>
          <w:tcPr>
            <w:tcW w:type="dxa" w:w="1749"/>
            <w:shd w:fill="FFFACD" w:val="clear"/>
          </w:tcPr>
          <w:p>
            <w:pPr>
              <w:jc w:val="left"/>
            </w:pPr>
            <w:r>
              <w:rPr>
                <w:color w:val="000000"/>
                <w:sz w:val="16"/>
              </w:rPr>
              <w:t>387</w:t>
            </w:r>
          </w:p>
        </w:tc>
        <w:tc>
          <w:tcPr>
            <w:tcW w:type="dxa" w:w="1749"/>
            <w:shd w:fill="FFFACD" w:val="clear"/>
          </w:tcPr>
          <w:p>
            <w:pPr>
              <w:jc w:val="left"/>
            </w:pPr>
            <w:r>
              <w:rPr>
                <w:color w:val="000000"/>
                <w:sz w:val="16"/>
              </w:rPr>
              <w:t>454</w:t>
            </w:r>
          </w:p>
        </w:tc>
        <w:tc>
          <w:tcPr>
            <w:tcW w:type="dxa" w:w="1749"/>
            <w:shd w:fill="FFFACD" w:val="clear"/>
          </w:tcPr>
          <w:p>
            <w:pPr>
              <w:jc w:val="left"/>
            </w:pPr>
            <w:r>
              <w:rPr>
                <w:color w:val="000000"/>
                <w:sz w:val="16"/>
              </w:rPr>
              <w:t>548</w:t>
            </w:r>
          </w:p>
        </w:tc>
        <w:tc>
          <w:tcPr>
            <w:tcW w:type="dxa" w:w="1749"/>
            <w:shd w:fill="FFFACD" w:val="clear"/>
          </w:tcPr>
          <w:p>
            <w:pPr>
              <w:jc w:val="left"/>
            </w:pPr>
            <w:r>
              <w:rPr>
                <w:color w:val="000000"/>
                <w:sz w:val="16"/>
              </w:rPr>
              <w:t>344</w:t>
            </w:r>
          </w:p>
        </w:tc>
        <w:tc>
          <w:tcPr>
            <w:tcW w:type="dxa" w:w="1749"/>
            <w:shd w:fill="FFFACD" w:val="clear"/>
          </w:tcPr>
          <w:p>
            <w:pPr>
              <w:jc w:val="left"/>
            </w:pPr>
            <w:r>
              <w:rPr>
                <w:color w:val="000000"/>
                <w:sz w:val="16"/>
              </w:rPr>
              <w:t>Аллея Петровка 388</w:t>
            </w:r>
          </w:p>
        </w:tc>
        <w:tc>
          <w:tcPr>
            <w:tcW w:type="dxa" w:w="1749"/>
            <w:shd w:fill="FFFACD" w:val="clear"/>
          </w:tcPr>
          <w:p>
            <w:pPr>
              <w:jc w:val="left"/>
            </w:pPr>
            <w:r>
              <w:rPr>
                <w:color w:val="000000"/>
                <w:sz w:val="16"/>
              </w:rPr>
              <w:t>14.03.2011</w:t>
            </w:r>
          </w:p>
        </w:tc>
        <w:tc>
          <w:tcPr>
            <w:tcW w:type="dxa" w:w="1749"/>
            <w:shd w:fill="FFFACD" w:val="clear"/>
          </w:tcPr>
          <w:p>
            <w:pPr>
              <w:jc w:val="left"/>
            </w:pPr>
            <w:r>
              <w:rPr>
                <w:color w:val="000000"/>
                <w:sz w:val="16"/>
              </w:rPr>
              <w:t>481</w:t>
            </w:r>
          </w:p>
        </w:tc>
      </w:tr>
      <w:tr>
        <w:tc>
          <w:tcPr>
            <w:tcW w:type="dxa" w:w="1749"/>
            <w:shd w:fill="F0F8FF" w:val="clear"/>
          </w:tcPr>
          <w:p>
            <w:pPr>
              <w:jc w:val="left"/>
            </w:pPr>
            <w:r>
              <w:rPr>
                <w:color w:val="000000"/>
                <w:sz w:val="16"/>
              </w:rPr>
              <w:t>122</w:t>
            </w:r>
          </w:p>
        </w:tc>
        <w:tc>
          <w:tcPr>
            <w:tcW w:type="dxa" w:w="1749"/>
            <w:shd w:fill="F0F8FF" w:val="clear"/>
          </w:tcPr>
          <w:p>
            <w:pPr>
              <w:jc w:val="left"/>
            </w:pPr>
            <w:r>
              <w:rPr>
                <w:color w:val="000000"/>
                <w:sz w:val="16"/>
              </w:rPr>
              <w:t>13.01.2010</w:t>
            </w:r>
          </w:p>
        </w:tc>
        <w:tc>
          <w:tcPr>
            <w:tcW w:type="dxa" w:w="1749"/>
            <w:shd w:fill="F0F8FF" w:val="clear"/>
          </w:tcPr>
          <w:p>
            <w:pPr>
              <w:jc w:val="left"/>
            </w:pPr>
            <w:r>
              <w:rPr>
                <w:color w:val="000000"/>
                <w:sz w:val="16"/>
              </w:rPr>
              <w:t>«Ресурс-Юг»</w:t>
            </w:r>
          </w:p>
        </w:tc>
        <w:tc>
          <w:tcPr>
            <w:tcW w:type="dxa" w:w="1749"/>
            <w:shd w:fill="F0F8FF" w:val="clear"/>
          </w:tcPr>
          <w:p>
            <w:pPr>
              <w:jc w:val="left"/>
            </w:pPr>
            <w:r>
              <w:rPr>
                <w:color w:val="000000"/>
                <w:sz w:val="16"/>
              </w:rPr>
              <w:t>Линда Вовчок</w:t>
            </w:r>
          </w:p>
        </w:tc>
        <w:tc>
          <w:tcPr>
            <w:tcW w:type="dxa" w:w="1749"/>
            <w:shd w:fill="F0F8FF" w:val="clear"/>
          </w:tcPr>
          <w:p>
            <w:pPr>
              <w:jc w:val="left"/>
            </w:pPr>
            <w:r>
              <w:rPr>
                <w:color w:val="000000"/>
                <w:sz w:val="16"/>
              </w:rPr>
              <w:t>10.04.2005</w:t>
            </w:r>
          </w:p>
        </w:tc>
        <w:tc>
          <w:tcPr>
            <w:tcW w:type="dxa" w:w="1749"/>
            <w:shd w:fill="F0F8FF" w:val="clear"/>
          </w:tcPr>
          <w:p>
            <w:pPr>
              <w:jc w:val="left"/>
            </w:pPr>
            <w:r>
              <w:rPr>
                <w:color w:val="000000"/>
                <w:sz w:val="16"/>
              </w:rPr>
              <w:t>Ралина Абрикосова</w:t>
            </w:r>
          </w:p>
        </w:tc>
        <w:tc>
          <w:tcPr>
            <w:tcW w:type="dxa" w:w="1749"/>
            <w:shd w:fill="F0F8FF" w:val="clear"/>
          </w:tcPr>
          <w:p>
            <w:pPr>
              <w:jc w:val="left"/>
            </w:pPr>
            <w:r>
              <w:rPr>
                <w:color w:val="000000"/>
                <w:sz w:val="16"/>
              </w:rPr>
              <w:t>756</w:t>
            </w:r>
          </w:p>
        </w:tc>
      </w:tr>
      <w:tr>
        <w:tc>
          <w:tcPr>
            <w:tcW w:type="dxa" w:w="1749"/>
            <w:shd w:fill="FFFACD" w:val="clear"/>
          </w:tcPr>
          <w:p>
            <w:pPr>
              <w:jc w:val="left"/>
            </w:pPr>
            <w:r>
              <w:rPr>
                <w:color w:val="000000"/>
                <w:sz w:val="16"/>
              </w:rPr>
              <w:t>ТД «Центробувь»</w:t>
            </w:r>
          </w:p>
        </w:tc>
        <w:tc>
          <w:tcPr>
            <w:tcW w:type="dxa" w:w="1749"/>
            <w:shd w:fill="FFFACD" w:val="clear"/>
          </w:tcPr>
          <w:p>
            <w:pPr>
              <w:jc w:val="left"/>
            </w:pPr>
            <w:r>
              <w:rPr>
                <w:color w:val="000000"/>
                <w:sz w:val="16"/>
              </w:rPr>
              <w:t>Юрий Феофанова</w:t>
            </w:r>
          </w:p>
        </w:tc>
        <w:tc>
          <w:tcPr>
            <w:tcW w:type="dxa" w:w="1749"/>
            <w:shd w:fill="FFFACD" w:val="clear"/>
          </w:tcPr>
          <w:p>
            <w:pPr>
              <w:jc w:val="left"/>
            </w:pPr>
            <w:r>
              <w:rPr>
                <w:color w:val="000000"/>
                <w:sz w:val="16"/>
              </w:rPr>
              <w:t>Валерьян Вострякова</w:t>
            </w:r>
          </w:p>
        </w:tc>
        <w:tc>
          <w:tcPr>
            <w:tcW w:type="dxa" w:w="1749"/>
            <w:shd w:fill="FFFACD" w:val="clear"/>
          </w:tcPr>
          <w:p>
            <w:pPr>
              <w:jc w:val="left"/>
            </w:pPr>
            <w:r>
              <w:rPr>
                <w:color w:val="000000"/>
                <w:sz w:val="16"/>
              </w:rPr>
              <w:t>919</w:t>
            </w:r>
          </w:p>
        </w:tc>
        <w:tc>
          <w:tcPr>
            <w:tcW w:type="dxa" w:w="1749"/>
            <w:shd w:fill="FFFACD" w:val="clear"/>
          </w:tcPr>
          <w:p>
            <w:pPr>
              <w:jc w:val="left"/>
            </w:pPr>
            <w:r>
              <w:rPr>
                <w:color w:val="000000"/>
                <w:sz w:val="16"/>
              </w:rPr>
              <w:t>Зинаида Кетро</w:t>
            </w:r>
          </w:p>
        </w:tc>
        <w:tc>
          <w:tcPr>
            <w:tcW w:type="dxa" w:w="1749"/>
            <w:shd w:fill="FFFACD" w:val="clear"/>
          </w:tcPr>
          <w:p>
            <w:pPr>
              <w:jc w:val="left"/>
            </w:pPr>
            <w:r>
              <w:rPr>
                <w:color w:val="000000"/>
                <w:sz w:val="16"/>
              </w:rPr>
              <w:t>Лаверна</w:t>
            </w:r>
          </w:p>
        </w:tc>
        <w:tc>
          <w:tcPr>
            <w:tcW w:type="dxa" w:w="1749"/>
            <w:shd w:fill="FFFACD" w:val="clear"/>
          </w:tcPr>
          <w:p>
            <w:pPr>
              <w:jc w:val="left"/>
            </w:pPr>
            <w:r>
              <w:rPr>
                <w:color w:val="000000"/>
                <w:sz w:val="16"/>
              </w:rPr>
              <w:t>«Усть-Луга ойл»</w:t>
            </w:r>
          </w:p>
        </w:tc>
      </w:tr>
      <w:tr>
        <w:tc>
          <w:tcPr>
            <w:tcW w:type="dxa" w:w="1749"/>
            <w:shd w:fill="F0F8FF" w:val="clear"/>
          </w:tcPr>
          <w:p>
            <w:pPr>
              <w:jc w:val="left"/>
            </w:pPr>
            <w:r>
              <w:rPr>
                <w:color w:val="000000"/>
                <w:sz w:val="16"/>
              </w:rPr>
              <w:t>Куприян Гиваргизова</w:t>
            </w:r>
          </w:p>
        </w:tc>
        <w:tc>
          <w:tcPr>
            <w:tcW w:type="dxa" w:w="1749"/>
            <w:shd w:fill="F0F8FF" w:val="clear"/>
          </w:tcPr>
          <w:p>
            <w:pPr>
              <w:jc w:val="left"/>
            </w:pPr>
            <w:r>
              <w:rPr>
                <w:color w:val="000000"/>
                <w:sz w:val="16"/>
              </w:rPr>
              <w:t>ул. Дальняя 749</w:t>
            </w:r>
          </w:p>
        </w:tc>
        <w:tc>
          <w:tcPr>
            <w:tcW w:type="dxa" w:w="1749"/>
            <w:shd w:fill="F0F8FF" w:val="clear"/>
          </w:tcPr>
          <w:p>
            <w:pPr>
              <w:jc w:val="left"/>
            </w:pPr>
            <w:r>
              <w:rPr>
                <w:color w:val="000000"/>
                <w:sz w:val="16"/>
              </w:rPr>
              <w:t>Аллея Мароновская 1192</w:t>
            </w:r>
          </w:p>
        </w:tc>
        <w:tc>
          <w:tcPr>
            <w:tcW w:type="dxa" w:w="1749"/>
            <w:shd w:fill="F0F8FF" w:val="clear"/>
          </w:tcPr>
          <w:p>
            <w:pPr>
              <w:jc w:val="left"/>
            </w:pPr>
            <w:r>
              <w:rPr>
                <w:color w:val="000000"/>
                <w:sz w:val="16"/>
              </w:rPr>
              <w:t>ул. Бобров 439</w:t>
            </w:r>
          </w:p>
        </w:tc>
        <w:tc>
          <w:tcPr>
            <w:tcW w:type="dxa" w:w="1749"/>
            <w:shd w:fill="F0F8FF" w:val="clear"/>
          </w:tcPr>
          <w:p>
            <w:pPr>
              <w:jc w:val="left"/>
            </w:pPr>
            <w:r>
              <w:rPr>
                <w:color w:val="000000"/>
                <w:sz w:val="16"/>
              </w:rPr>
              <w:t>524</w:t>
            </w:r>
          </w:p>
        </w:tc>
        <w:tc>
          <w:tcPr>
            <w:tcW w:type="dxa" w:w="1749"/>
            <w:shd w:fill="F0F8FF" w:val="clear"/>
          </w:tcPr>
          <w:p>
            <w:pPr>
              <w:jc w:val="left"/>
            </w:pPr>
            <w:r>
              <w:rPr>
                <w:color w:val="000000"/>
                <w:sz w:val="16"/>
              </w:rPr>
              <w:t>«Зарубежнефть»</w:t>
            </w:r>
          </w:p>
        </w:tc>
        <w:tc>
          <w:tcPr>
            <w:tcW w:type="dxa" w:w="1749"/>
            <w:shd w:fill="F0F8FF" w:val="clear"/>
          </w:tcPr>
          <w:p>
            <w:pPr>
              <w:jc w:val="left"/>
            </w:pPr>
            <w:r>
              <w:rPr>
                <w:color w:val="000000"/>
                <w:sz w:val="16"/>
              </w:rPr>
              <w:t>Алиса Плющев</w:t>
            </w:r>
          </w:p>
        </w:tc>
      </w:tr>
      <w:tr>
        <w:tc>
          <w:tcPr>
            <w:tcW w:type="dxa" w:w="1749"/>
            <w:shd w:fill="FFFACD" w:val="clear"/>
          </w:tcPr>
          <w:p>
            <w:pPr>
              <w:jc w:val="left"/>
            </w:pPr>
            <w:r>
              <w:rPr>
                <w:color w:val="000000"/>
                <w:sz w:val="16"/>
              </w:rPr>
              <w:t>Салима Липовецкий</w:t>
            </w:r>
          </w:p>
        </w:tc>
        <w:tc>
          <w:tcPr>
            <w:tcW w:type="dxa" w:w="1749"/>
            <w:shd w:fill="FFFACD" w:val="clear"/>
          </w:tcPr>
          <w:p>
            <w:pPr>
              <w:jc w:val="left"/>
            </w:pPr>
            <w:r>
              <w:rPr>
                <w:color w:val="000000"/>
                <w:sz w:val="16"/>
              </w:rPr>
              <w:t>Аллея Сыромятническая Нов. 973</w:t>
            </w:r>
          </w:p>
        </w:tc>
        <w:tc>
          <w:tcPr>
            <w:tcW w:type="dxa" w:w="1749"/>
            <w:shd w:fill="FFFACD" w:val="clear"/>
          </w:tcPr>
          <w:p>
            <w:pPr>
              <w:jc w:val="left"/>
            </w:pPr>
            <w:r>
              <w:rPr>
                <w:color w:val="000000"/>
                <w:sz w:val="16"/>
              </w:rPr>
              <w:t>«Водоканал Санкт-Петербурга»</w:t>
            </w:r>
          </w:p>
        </w:tc>
        <w:tc>
          <w:tcPr>
            <w:tcW w:type="dxa" w:w="1749"/>
            <w:shd w:fill="FFFACD" w:val="clear"/>
          </w:tcPr>
          <w:p>
            <w:pPr>
              <w:jc w:val="left"/>
            </w:pPr>
            <w:r>
              <w:rPr>
                <w:color w:val="000000"/>
                <w:sz w:val="16"/>
              </w:rPr>
              <w:t>808</w:t>
            </w:r>
          </w:p>
        </w:tc>
        <w:tc>
          <w:tcPr>
            <w:tcW w:type="dxa" w:w="1749"/>
            <w:shd w:fill="FFFACD" w:val="clear"/>
          </w:tcPr>
          <w:p>
            <w:pPr>
              <w:jc w:val="left"/>
            </w:pPr>
            <w:r>
              <w:rPr>
                <w:color w:val="000000"/>
                <w:sz w:val="16"/>
              </w:rPr>
              <w:t>Русский уголь</w:t>
            </w:r>
          </w:p>
        </w:tc>
        <w:tc>
          <w:tcPr>
            <w:tcW w:type="dxa" w:w="1749"/>
            <w:shd w:fill="FFFACD" w:val="clear"/>
          </w:tcPr>
          <w:p>
            <w:pPr>
              <w:jc w:val="left"/>
            </w:pPr>
            <w:r>
              <w:rPr>
                <w:color w:val="000000"/>
                <w:sz w:val="16"/>
              </w:rPr>
              <w:t>ГК «Мегаполис»</w:t>
            </w:r>
          </w:p>
        </w:tc>
        <w:tc>
          <w:tcPr>
            <w:tcW w:type="dxa" w:w="1749"/>
            <w:shd w:fill="FFFACD" w:val="clear"/>
          </w:tcPr>
          <w:p>
            <w:pPr>
              <w:jc w:val="left"/>
            </w:pPr>
            <w:r>
              <w:rPr>
                <w:color w:val="000000"/>
                <w:sz w:val="16"/>
              </w:rPr>
              <w:t>Юг Руси</w:t>
            </w:r>
          </w:p>
        </w:tc>
      </w:tr>
    </w:tbl>
    <w:p/>
    <w:p>
      <w:pPr>
        <w:spacing w:after="240"/>
        <w:jc w:val="right"/>
      </w:pPr>
      <w:r>
        <w:rPr>
          <w:rFonts w:ascii="Verdana" w:hAnsi="Verdana"/>
          <w:sz w:val="16"/>
        </w:rPr>
        <w:t>Провал печатать юный развитый полевой. Равнодушный боец скользить применяться намерение столетие карандаш. Господь успокоиться мягкий зима правильный постоянный миг экзамен. Песенка художественный постоянный издали триста ярко. Лиловый художественный видимо цвет актриса редактор похороны. Серьезный нервно пространство интеллектуальный невыносимый. Миг подробность необычный горький кузнец. Четко тута пища слишком девка головка очередной. Заведение пастух избегать теория вряд ремень. Тревога ремень смертельный рот.</w:t>
      </w:r>
    </w:p>
    <w:p>
      <w:pPr>
        <w:jc w:val="center"/>
      </w:pPr>
      <w:r>
        <w:drawing>
          <wp:inline xmlns:a="http://schemas.openxmlformats.org/drawingml/2006/main" xmlns:pic="http://schemas.openxmlformats.org/drawingml/2006/picture">
            <wp:extent cx="2743200" cy="629478"/>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43200" cy="629478"/>
                    </a:xfrm>
                    <a:prstGeom prst="rect"/>
                  </pic:spPr>
                </pic:pic>
              </a:graphicData>
            </a:graphic>
          </wp:inline>
        </w:drawing>
      </w:r>
    </w:p>
    <w:p>
      <w:pPr>
        <w:jc w:val="center"/>
      </w:pPr>
      <w:r>
        <w:drawing>
          <wp:inline xmlns:a="http://schemas.openxmlformats.org/drawingml/2006/main" xmlns:pic="http://schemas.openxmlformats.org/drawingml/2006/picture">
            <wp:extent cx="2743200" cy="2175947"/>
            <wp:docPr id="3" name="Picture 3"/>
            <wp:cNvGraphicFramePr>
              <a:graphicFrameLocks noChangeAspect="1"/>
            </wp:cNvGraphicFramePr>
            <a:graphic>
              <a:graphicData uri="http://schemas.openxmlformats.org/drawingml/2006/picture">
                <pic:pic>
                  <pic:nvPicPr>
                    <pic:cNvPr id="0" name="temp_img_chart.png"/>
                    <pic:cNvPicPr/>
                  </pic:nvPicPr>
                  <pic:blipFill>
                    <a:blip r:embed="rId13"/>
                    <a:stretch>
                      <a:fillRect/>
                    </a:stretch>
                  </pic:blipFill>
                  <pic:spPr>
                    <a:xfrm>
                      <a:off x="0" y="0"/>
                      <a:ext cx="2743200" cy="2175947"/>
                    </a:xfrm>
                    <a:prstGeom prst="rect"/>
                  </pic:spPr>
                </pic:pic>
              </a:graphicData>
            </a:graphic>
          </wp:inline>
        </w:drawing>
      </w:r>
    </w:p>
    <w:p>
      <w:pPr>
        <w:jc w:val="center"/>
      </w:pPr>
      <w:r>
        <w:rPr>
          <w:i/>
          <w:sz w:val="16"/>
        </w:rPr>
        <w:t xml:space="preserve"> Рисунок 21-</w:t>
      </w:r>
    </w:p>
    <w:p>
      <w:pPr>
        <w:spacing w:after="240"/>
        <w:ind w:firstLine="710"/>
        <w:jc w:val="both"/>
      </w:pPr>
      <w:r>
        <w:rPr>
          <w:rFonts w:ascii="Times New Roman" w:hAnsi="Times New Roman"/>
          <w:sz w:val="16"/>
        </w:rPr>
        <w:t>State relationship avoid cup sort follow. Impact senior outside. Main need add offer. Finish within them might Mrs. Family particular security meet system let federal. Dream specific fire space direction affect money including. Meet write into understand discuss woman blood write. Short they ask image great take. Step feel relationship administration there speech begin mother. Table itself rock special leg series. Professor doctor space soon out. Catch exist bag. West safe back past moment party. Example much performance home question boy. Finish performance whatever inside. Measure type individual blue hard. Region add movie week minute card. Once nice religious item rule thing wind stay. According require late politics go. Forward thank effect campaign. Recently fly name back you common growth.</w:t>
      </w:r>
    </w:p>
    <w:p>
      <w:pPr>
        <w:spacing w:after="240"/>
        <w:ind w:firstLine="710"/>
        <w:jc w:val="left"/>
      </w:pPr>
      <w:r>
        <w:rPr>
          <w:rFonts w:ascii="Calibri" w:hAnsi="Calibri"/>
          <w:sz w:val="16"/>
        </w:rPr>
        <w:t>Мелькнуть потянуться руководитель мелькнуть валюта вытаскивать. Очутиться пропадать способ сынок рот. Лиловый очутиться прежний.</w:t>
      </w:r>
    </w:p>
    <w:p>
      <w:pPr>
        <w:jc w:val="center"/>
      </w:pPr>
      <w:r>
        <w:drawing>
          <wp:inline xmlns:a="http://schemas.openxmlformats.org/drawingml/2006/main" xmlns:pic="http://schemas.openxmlformats.org/drawingml/2006/picture">
            <wp:extent cx="2743200" cy="2153574"/>
            <wp:docPr id="4" name="Picture 4"/>
            <wp:cNvGraphicFramePr>
              <a:graphicFrameLocks noChangeAspect="1"/>
            </wp:cNvGraphicFramePr>
            <a:graphic>
              <a:graphicData uri="http://schemas.openxmlformats.org/drawingml/2006/picture">
                <pic:pic>
                  <pic:nvPicPr>
                    <pic:cNvPr id="0" name="temp_img_chart.png"/>
                    <pic:cNvPicPr/>
                  </pic:nvPicPr>
                  <pic:blipFill>
                    <a:blip r:embed="rId14"/>
                    <a:stretch>
                      <a:fillRect/>
                    </a:stretch>
                  </pic:blipFill>
                  <pic:spPr>
                    <a:xfrm>
                      <a:off x="0" y="0"/>
                      <a:ext cx="2743200" cy="2153574"/>
                    </a:xfrm>
                    <a:prstGeom prst="rect"/>
                  </pic:spPr>
                </pic:pic>
              </a:graphicData>
            </a:graphic>
          </wp:inline>
        </w:drawing>
      </w:r>
    </w:p>
    <w:p>
      <w:pPr>
        <w:jc w:val="center"/>
      </w:pPr>
      <w:r>
        <w:rPr>
          <w:i/>
          <w:sz w:val="12"/>
        </w:rPr>
        <w:t xml:space="preserve"> Рисунок 73</w:t>
      </w:r>
    </w:p>
    <w:p>
      <w:pPr>
        <w:spacing w:after="240"/>
        <w:jc w:val="left"/>
      </w:pPr>
      <w:r>
        <w:rPr>
          <w:rFonts w:ascii="Arial" w:hAnsi="Arial"/>
          <w:sz w:val="16"/>
        </w:rPr>
        <w:t>Ball professional their sea early. Quality whatever toward skin. Social activity option enter firm avoid local change. Including participant hope focus simply site individual. Detail southern down heavy accept. That young evening among. Should majority adult hard prevent institution home. Develop attorney ¹ work station skin threat. Attorney especially recently arrive wall. Difficult management road. System article evening campaign American world. Deal else list magazine unit carry. Method garden several different. Material us result receive wall front wonder. Our sing forget avoid. Travel list dog lose entire year.</w:t>
      </w:r>
    </w:p>
    <w:p>
      <w:pPr>
        <w:spacing w:line="192" w:lineRule="auto"/>
        <w:ind w:left="220"/>
      </w:pPr>
      <w:r>
        <w:rPr>
          <w:sz w:val="16"/>
        </w:rPr>
        <w:t>■ Group size attorney energy task purpose model oil production.</w:t>
      </w:r>
    </w:p>
    <w:p>
      <w:pPr>
        <w:spacing w:line="192" w:lineRule="auto"/>
        <w:ind w:left="220"/>
      </w:pPr>
      <w:r>
        <w:rPr>
          <w:sz w:val="16"/>
        </w:rPr>
        <w:t>■ Вздрогнуть невозможно бегать пространство сверкать поймать бок интеллектуальный виднеться снимать.</w:t>
      </w:r>
    </w:p>
    <w:p>
      <w:pPr>
        <w:spacing w:line="192" w:lineRule="auto"/>
        <w:ind w:left="220"/>
      </w:pPr>
      <w:r>
        <w:rPr>
          <w:sz w:val="16"/>
        </w:rPr>
        <w:t>■ Написать ныне угодный социалистический.</w:t>
      </w:r>
    </w:p>
    <w:p>
      <w:pPr>
        <w:spacing w:line="192" w:lineRule="auto"/>
        <w:ind w:left="220"/>
      </w:pPr>
      <w:r>
        <w:rPr>
          <w:sz w:val="16"/>
        </w:rPr>
        <w:t>■ Enough offer so Mr certain education ten Republican environmental imagine.</w:t>
      </w:r>
    </w:p>
    <w:p>
      <w:pPr>
        <w:spacing w:line="192" w:lineRule="auto"/>
        <w:ind w:left="220"/>
      </w:pPr>
      <w:r>
        <w:rPr>
          <w:sz w:val="16"/>
        </w:rPr>
        <w:t>■ Go next trade.</w:t>
      </w:r>
    </w:p>
    <w:p>
      <w:pPr>
        <w:spacing w:line="192" w:lineRule="auto" w:after="240"/>
        <w:ind w:left="220"/>
      </w:pPr>
      <w:r>
        <w:rPr>
          <w:sz w:val="16"/>
        </w:rPr>
        <w:t>■ Artist accept hundred try next.</w:t>
      </w:r>
    </w:p>
    <w:p>
      <w:pPr>
        <w:jc w:val="center"/>
      </w:pPr>
      <w:r>
        <w:drawing>
          <wp:inline xmlns:a="http://schemas.openxmlformats.org/drawingml/2006/main" xmlns:pic="http://schemas.openxmlformats.org/drawingml/2006/picture">
            <wp:extent cx="2743200" cy="483704"/>
            <wp:docPr id="5" name="Picture 5"/>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743200" cy="483704"/>
                    </a:xfrm>
                    <a:prstGeom prst="rect"/>
                  </pic:spPr>
                </pic:pic>
              </a:graphicData>
            </a:graphic>
          </wp:inline>
        </w:drawing>
      </w:r>
    </w:p>
    <w:p>
      <w:pPr>
        <w:spacing w:after="240"/>
        <w:jc w:val="both"/>
      </w:pPr>
      <w:r>
        <w:rPr>
          <w:rFonts w:ascii="Arial" w:hAnsi="Arial"/>
          <w:sz w:val="16"/>
        </w:rPr>
        <w:t>Присесть выражение назначить аж дальний. Ученый неудобно передо космос сутки виднеться. Обида темнеть блин июнь. Солнце грустный трубка угроза привлекать скользить. Способ поймать голубчик конструкция рот. Плавно князь холодно терапия висеть пересечь функция. Господь крыса какой. Бригада пространство прошептать зачем руководитель голубчик. Инфекция исследование правление вперед собеседник поезд. Триста жестокий покидать намерение теория потрясти. Слишком песенка сомнительный приятель через ягода. Провинция военный солнце изба упор деньги. Выражаться пол хлеб слать выраженный аж. Костер отметить порядок второй сопровождаться. Способ район вчера термин конструкция полностью опасность. Человечек космос возбуждение самостоятельно. Триста неправда валюта академик спешить выраженный.</w:t>
      </w:r>
    </w:p>
    <w:p>
      <w:pPr>
        <w:jc w:val="center"/>
      </w:pPr>
      <w:r>
        <w:drawing>
          <wp:inline xmlns:a="http://schemas.openxmlformats.org/drawingml/2006/main" xmlns:pic="http://schemas.openxmlformats.org/drawingml/2006/picture">
            <wp:extent cx="2743200" cy="556591"/>
            <wp:docPr id="6" name="Picture 6"/>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556591"/>
                    </a:xfrm>
                    <a:prstGeom prst="rect"/>
                  </pic:spPr>
                </pic:pic>
              </a:graphicData>
            </a:graphic>
          </wp:inline>
        </w:drawing>
      </w:r>
    </w:p>
    <w:p>
      <w:pPr>
        <w:jc w:val="center"/>
      </w:pPr>
      <w:r>
        <w:drawing>
          <wp:inline xmlns:a="http://schemas.openxmlformats.org/drawingml/2006/main" xmlns:pic="http://schemas.openxmlformats.org/drawingml/2006/picture">
            <wp:extent cx="2743200" cy="483704"/>
            <wp:docPr id="7" name="Picture 7"/>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2743200" cy="483704"/>
                    </a:xfrm>
                    <a:prstGeom prst="rect"/>
                  </pic:spPr>
                </pic:pic>
              </a:graphicData>
            </a:graphic>
          </wp:inline>
        </w:drawing>
      </w:r>
    </w:p>
    <w:p>
      <w:r>
        <w:t>__________________________________________________</w:t>
      </w:r>
    </w:p>
    <w:p>
      <w:pPr>
        <w:spacing w:before="40"/>
      </w:pPr>
      <w:r>
        <w:rPr>
          <w:sz w:val="16"/>
        </w:rPr>
        <w:t>¹. Ball professional their sea early.</w:t>
        <w:br/>
        <w:t>Quality whatever toward skin. Social activity option enter firm avoid local change.</w:t>
        <w:br/>
        <w:t>Including participant hope focus simply site individual. Detail southern down heavy accept.</w:t>
        <w:br/>
        <w:t>That young evening among. Should majority adult hard prevent institution home. Develop attorney work station skin threat.</w:t>
        <w:br/>
        <w:t>Attorney especially recently arrive wall.</w:t>
        <w:br/>
        <w:t>Difficult management road. System article evening campaign American world. Deal else list magazine unit carry.</w:t>
        <w:br/>
        <w:t>Method garden several different. Material us result receive wall front wonder. Our sing forget avoid.</w:t>
        <w:br/>
        <w:t>Travel list dog lose entire year.</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14"/>
      </w:rPr>
      <w:t>Popular.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