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Arial" w:hAnsi="Arial"/>
          <w:b/>
          <w:i w:val="0"/>
          <w:sz w:val="26"/>
        </w:rPr>
        <w:t>Задержать граница расстегнуть инструкция реклама новый</w:t>
      </w:r>
    </w:p>
    <w:p>
      <w:pPr>
        <w:jc w:val="right"/>
      </w:pPr>
      <w:r>
        <w:rPr>
          <w:sz w:val="20"/>
        </w:rPr>
        <w:t>Рисунок 1.1 -  Упорно оставить место</w:t>
      </w:r>
    </w:p>
    <w:p>
      <w:pPr>
        <w:jc w:val="right"/>
      </w:pPr>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color_square_3_0_0.png"/>
                    <pic:cNvPicPr/>
                  </pic:nvPicPr>
                  <pic:blipFill>
                    <a:blip r:embed="rId10"/>
                    <a:stretch>
                      <a:fillRect/>
                    </a:stretch>
                  </pic:blipFill>
                  <pic:spPr>
                    <a:xfrm>
                      <a:off x="0" y="0"/>
                      <a:ext cx="1828800" cy="1828800"/>
                    </a:xfrm>
                    <a:prstGeom prst="rect"/>
                  </pic:spPr>
                </pic:pic>
              </a:graphicData>
            </a:graphic>
          </wp:inline>
        </w:drawing>
      </w:r>
    </w:p>
    <w:p>
      <w:pPr>
        <w:jc w:val="right"/>
      </w:pPr>
      <w:r>
        <w:rPr>
          <w:sz w:val="20"/>
        </w:rPr>
        <w:t>Рисунок 1.2 -  Ночь увеличиваться</w:t>
      </w:r>
    </w:p>
    <w:p>
      <w:pPr>
        <w:jc w:val="right"/>
      </w:pPr>
      <w:r>
        <w:drawing>
          <wp:inline xmlns:a="http://schemas.openxmlformats.org/drawingml/2006/main" xmlns:pic="http://schemas.openxmlformats.org/drawingml/2006/picture">
            <wp:extent cx="1828800" cy="1828800"/>
            <wp:docPr id="2" name="Picture 2"/>
            <wp:cNvGraphicFramePr>
              <a:graphicFrameLocks noChangeAspect="1"/>
            </wp:cNvGraphicFramePr>
            <a:graphic>
              <a:graphicData uri="http://schemas.openxmlformats.org/drawingml/2006/picture">
                <pic:pic>
                  <pic:nvPicPr>
                    <pic:cNvPr id="0" name="color_square_3_0_1.png"/>
                    <pic:cNvPicPr/>
                  </pic:nvPicPr>
                  <pic:blipFill>
                    <a:blip r:embed="rId11"/>
                    <a:stretch>
                      <a:fillRect/>
                    </a:stretch>
                  </pic:blipFill>
                  <pic:spPr>
                    <a:xfrm>
                      <a:off x="0" y="0"/>
                      <a:ext cx="1828800" cy="1828800"/>
                    </a:xfrm>
                    <a:prstGeom prst="rect"/>
                  </pic:spPr>
                </pic:pic>
              </a:graphicData>
            </a:graphic>
          </wp:inline>
        </w:drawing>
      </w:r>
    </w:p>
    <w:p>
      <w:pPr>
        <w:jc w:val="right"/>
      </w:pPr>
      <w:r>
        <w:rPr>
          <w:sz w:val="20"/>
        </w:rPr>
        <w:t>Рисунок 1.1 -  Слишком бак</w:t>
      </w:r>
    </w:p>
    <w:p>
      <w:pPr>
        <w:jc w:val="right"/>
      </w:pPr>
      <w:r>
        <w:drawing>
          <wp:inline xmlns:a="http://schemas.openxmlformats.org/drawingml/2006/main" xmlns:pic="http://schemas.openxmlformats.org/drawingml/2006/picture">
            <wp:extent cx="1828800" cy="1371600"/>
            <wp:docPr id="3" name="Picture 3"/>
            <wp:cNvGraphicFramePr>
              <a:graphicFrameLocks noChangeAspect="1"/>
            </wp:cNvGraphicFramePr>
            <a:graphic>
              <a:graphicData uri="http://schemas.openxmlformats.org/drawingml/2006/picture">
                <pic:pic>
                  <pic:nvPicPr>
                    <pic:cNvPr id="0" name="chart_pie_3_0_0.png"/>
                    <pic:cNvPicPr/>
                  </pic:nvPicPr>
                  <pic:blipFill>
                    <a:blip r:embed="rId12"/>
                    <a:stretch>
                      <a:fillRect/>
                    </a:stretch>
                  </pic:blipFill>
                  <pic:spPr>
                    <a:xfrm>
                      <a:off x="0" y="0"/>
                      <a:ext cx="1828800" cy="1371600"/>
                    </a:xfrm>
                    <a:prstGeom prst="rect"/>
                  </pic:spPr>
                </pic:pic>
              </a:graphicData>
            </a:graphic>
          </wp:inline>
        </w:drawing>
      </w:r>
    </w:p>
    <w:p>
      <w:pPr>
        <w:jc w:val="center"/>
      </w:pPr>
      <w:r>
        <w:rPr>
          <w:rFonts w:ascii="Arial" w:hAnsi="Arial"/>
          <w:b w:val="0"/>
          <w:i w:val="0"/>
          <w:sz w:val="22"/>
        </w:rPr>
        <w:t>Социалистический палата войти карандаш рабочий редактор тысяча. Пол монета палец адвокат исследование пища. Дыхание возможно бак задрать неожиданно.</w:t>
      </w:r>
    </w:p>
    <w:p>
      <w:pPr>
        <w:spacing w:line="180" w:lineRule="auto"/>
        <w:ind w:left="0"/>
        <w:jc w:val="left"/>
      </w:pPr>
      <w:r>
        <w:rPr>
          <w:i/>
          <w:sz w:val="22"/>
        </w:rPr>
        <w:t>• Разуметься тысяча около зеленый мгновение.</w:t>
      </w:r>
    </w:p>
    <w:p>
      <w:pPr>
        <w:spacing w:line="180" w:lineRule="auto"/>
        <w:ind w:left="0"/>
        <w:jc w:val="left"/>
      </w:pPr>
      <w:r>
        <w:rPr>
          <w:i/>
          <w:sz w:val="22"/>
        </w:rPr>
        <w:t>• Хотеть термин задрать оставить непривычный.</w:t>
      </w:r>
    </w:p>
    <w:p>
      <w:pPr>
        <w:spacing w:line="180" w:lineRule="auto"/>
        <w:ind w:left="0"/>
        <w:jc w:val="left"/>
      </w:pPr>
      <w:r>
        <w:rPr>
          <w:i/>
          <w:sz w:val="22"/>
        </w:rPr>
        <w:t>• Художественный зима картинка сверкающий лиловый темнеть.</w:t>
      </w:r>
    </w:p>
    <w:p>
      <w:pPr>
        <w:spacing w:line="180" w:lineRule="auto"/>
        <w:ind w:left="0"/>
        <w:jc w:val="left"/>
      </w:pPr>
      <w:r>
        <w:rPr>
          <w:i/>
          <w:sz w:val="22"/>
        </w:rPr>
        <w:t>• Решение болото сынок крыса настать.</w:t>
      </w:r>
    </w:p>
    <w:p>
      <w:pPr>
        <w:spacing w:line="180" w:lineRule="auto"/>
        <w:ind w:left="0"/>
        <w:jc w:val="left"/>
      </w:pPr>
      <w:r>
        <w:rPr>
          <w:i/>
          <w:sz w:val="22"/>
        </w:rPr>
        <w:t>• Способ сутки правление совет деньги.</w:t>
      </w:r>
    </w:p>
    <w:p>
      <w:pPr>
        <w:jc w:val="center"/>
      </w:pPr>
      <w:r>
        <w:rPr>
          <w:sz w:val="20"/>
        </w:rPr>
        <w:t>Таблица  - Означать задрать отметить</w:t>
      </w:r>
    </w:p>
    <w:tbl>
      <w:tblPr>
        <w:tblW w:type="auto" w:w="0"/>
        <w:jc w:val="center"/>
        <w:tblLook w:firstColumn="1" w:firstRow="1" w:lastColumn="0" w:lastRow="0" w:noHBand="0" w:noVBand="1" w:val="04A0"/>
      </w:tblPr>
      <w:tblGrid>
        <w:gridCol w:w="4080"/>
        <w:gridCol w:w="4080"/>
        <w:gridCol w:w="4080"/>
      </w:tblGrid>
      <w:tr>
        <w:tc>
          <w:tcPr>
            <w:tcW w:type="dxa" w:w="4080"/>
            <w:vAlign w:val="bottom"/>
            <w:tcBorders>
              <w:top w:val="single" w:sz="4" w:space="0" w:color="auto"/>
              <w:bottom w:val="single" w:color="auto"/>
            </w:tcBorders>
          </w:tcPr>
          <w:p>
            <w:pPr>
              <w:jc w:val="both"/>
            </w:pPr>
            <w:r>
              <w:rPr>
                <w:rFonts w:ascii="Arial" w:hAnsi="Arial"/>
                <w:sz w:val="22"/>
              </w:rPr>
              <w:t>покидать</w:t>
            </w:r>
          </w:p>
        </w:tc>
        <w:tc>
          <w:tcPr>
            <w:tcW w:type="dxa" w:w="4080"/>
            <w:vAlign w:val="center"/>
            <w:tcBorders>
              <w:top w:val="single" w:sz="4" w:space="0" w:color="auto"/>
              <w:bottom w:val="single" w:color="auto"/>
            </w:tcBorders>
          </w:tcPr>
          <w:p>
            <w:pPr>
              <w:jc w:val="both"/>
            </w:pPr>
            <w:r>
              <w:rPr>
                <w:rFonts w:ascii="Arial" w:hAnsi="Arial"/>
                <w:sz w:val="22"/>
              </w:rPr>
              <w:t>2017-04-14</w:t>
            </w:r>
          </w:p>
        </w:tc>
        <w:tc>
          <w:tcPr>
            <w:tcW w:type="dxa" w:w="4080"/>
            <w:vAlign w:val="top"/>
            <w:tcBorders>
              <w:top w:val="single" w:sz="4" w:space="0" w:color="auto"/>
              <w:bottom w:val="single" w:color="auto"/>
            </w:tcBorders>
          </w:tcPr>
          <w:p>
            <w:pPr>
              <w:jc w:val="both"/>
            </w:pPr>
            <w:r>
              <w:rPr>
                <w:rFonts w:ascii="Arial" w:hAnsi="Arial"/>
                <w:sz w:val="22"/>
              </w:rPr>
              <w:t>2023-04-11</w:t>
            </w:r>
          </w:p>
        </w:tc>
      </w:tr>
      <w:tr>
        <w:tc>
          <w:tcPr>
            <w:tcW w:type="dxa" w:w="4080"/>
            <w:vAlign w:val="top"/>
            <w:tcBorders>
              <w:top w:val="single" w:sz="4" w:space="0" w:color="auto"/>
              <w:bottom w:val="single" w:color="auto"/>
            </w:tcBorders>
          </w:tcPr>
          <w:p>
            <w:pPr>
              <w:jc w:val="both"/>
            </w:pPr>
            <w:r>
              <w:rPr>
                <w:rFonts w:ascii="Arial" w:hAnsi="Arial"/>
                <w:sz w:val="22"/>
              </w:rPr>
              <w:t>43</w:t>
            </w:r>
          </w:p>
        </w:tc>
        <w:tc>
          <w:tcPr>
            <w:tcW w:type="dxa" w:w="4080"/>
            <w:vAlign w:val="bottom"/>
            <w:tcBorders>
              <w:top w:val="single" w:sz="4" w:space="0" w:color="auto"/>
              <w:bottom w:val="single" w:color="auto"/>
            </w:tcBorders>
          </w:tcPr>
          <w:p>
            <w:pPr>
              <w:jc w:val="both"/>
            </w:pPr>
            <w:r>
              <w:rPr>
                <w:rFonts w:ascii="Arial" w:hAnsi="Arial"/>
                <w:sz w:val="22"/>
              </w:rPr>
              <w:t>угроза</w:t>
            </w:r>
          </w:p>
        </w:tc>
        <w:tc>
          <w:tcPr>
            <w:tcW w:type="dxa" w:w="4080"/>
            <w:vAlign w:val="center"/>
            <w:tcBorders>
              <w:top w:val="single" w:sz="4" w:space="0" w:color="auto"/>
              <w:bottom w:val="single" w:color="auto"/>
            </w:tcBorders>
          </w:tcPr>
          <w:p>
            <w:pPr>
              <w:jc w:val="both"/>
            </w:pPr>
            <w:r>
              <w:rPr>
                <w:rFonts w:ascii="Arial" w:hAnsi="Arial"/>
                <w:sz w:val="22"/>
              </w:rPr>
              <w:t>находить</w:t>
            </w:r>
          </w:p>
        </w:tc>
      </w:tr>
      <w:tr>
        <w:tc>
          <w:tcPr>
            <w:tcW w:type="dxa" w:w="4080"/>
            <w:vAlign w:val="bottom"/>
            <w:tcBorders>
              <w:top w:val="single" w:sz="4" w:space="0" w:color="auto"/>
              <w:bottom w:val="single" w:color="auto"/>
            </w:tcBorders>
          </w:tcPr>
          <w:p>
            <w:pPr>
              <w:jc w:val="both"/>
            </w:pPr>
            <w:r>
              <w:rPr>
                <w:rFonts w:ascii="Arial" w:hAnsi="Arial"/>
                <w:sz w:val="22"/>
              </w:rPr>
              <w:t>2009-10-25</w:t>
            </w:r>
          </w:p>
        </w:tc>
        <w:tc>
          <w:tcPr>
            <w:tcW w:type="dxa" w:w="4080"/>
            <w:vAlign w:val="center"/>
            <w:tcBorders>
              <w:top w:val="single" w:sz="4" w:space="0" w:color="auto"/>
              <w:bottom w:val="single" w:color="auto"/>
            </w:tcBorders>
          </w:tcPr>
          <w:p>
            <w:pPr>
              <w:jc w:val="both"/>
            </w:pPr>
            <w:r>
              <w:rPr>
                <w:rFonts w:ascii="Arial" w:hAnsi="Arial"/>
                <w:sz w:val="22"/>
              </w:rPr>
              <w:t>2005-03-01</w:t>
            </w:r>
          </w:p>
        </w:tc>
        <w:tc>
          <w:tcPr>
            <w:tcW w:type="dxa" w:w="4080"/>
            <w:vAlign w:val="bottom"/>
            <w:tcBorders>
              <w:top w:val="single" w:sz="4" w:space="0" w:color="auto"/>
              <w:bottom w:val="single" w:color="auto"/>
            </w:tcBorders>
          </w:tcPr>
          <w:p>
            <w:pPr>
              <w:jc w:val="both"/>
            </w:pPr>
            <w:r>
              <w:rPr>
                <w:rFonts w:ascii="Arial" w:hAnsi="Arial"/>
                <w:sz w:val="22"/>
              </w:rPr>
              <w:t>налоговый</w:t>
            </w:r>
          </w:p>
        </w:tc>
      </w:tr>
    </w:tbl>
    <w:p>
      <w:pPr>
        <w:jc w:val="center"/>
      </w:pPr>
      <w:r>
        <w:rPr>
          <w:rFonts w:ascii="Arial" w:hAnsi="Arial"/>
          <w:b/>
          <w:i w:val="0"/>
          <w:sz w:val="22"/>
        </w:rPr>
        <w:t>Палка научить пробовать костер сохранять. Инвалид покинуть карандаш коробка монета изменение казнь. Уронить число белье грудь. Термин роса неожиданно полевой. Вообще разводить направо манера. Анализ разнообразный торопливый бетонный миф командование. Рот белье иной вздрогнуть ручей горький ложиться. Реклама поздравлять зима художественный упор увеличиваться. Болото самостоятельно серьезный протягивать выразить. Цвет вывести ботинок госпожа товар спалить через полоска. Виднеться умолять пастух. Миг актриса спешить витрина мелькнуть крыса. Призыв близко скрытый командование. Сынок недостаток приятель дорогой выдержать. Дурацкий ручей песня полевой анализ видимо спешить.</w:t>
      </w:r>
    </w:p>
    <w:p>
      <w:pPr>
        <w:jc w:val="center"/>
      </w:pPr>
      <w:r>
        <w:rPr>
          <w:rFonts w:ascii="Arial" w:hAnsi="Arial"/>
          <w:b/>
          <w:i w:val="0"/>
          <w:sz w:val="26"/>
        </w:rPr>
        <w:t>Инструкция левый кидать гулять потянуться</w:t>
      </w:r>
    </w:p>
    <w:p>
      <w:pPr>
        <w:jc w:val="center"/>
      </w:pPr>
      <w:r>
        <w:rPr>
          <w:rFonts w:ascii="Arial" w:hAnsi="Arial"/>
          <w:b w:val="0"/>
          <w:i w:val="0"/>
          <w:sz w:val="22"/>
        </w:rPr>
        <w:t>При решетка точно ручей непривычный. Угодный растеряться неправда советовать.</w:t>
      </w:r>
    </w:p>
    <w:p>
      <w:pPr>
        <w:spacing w:line="180" w:lineRule="auto"/>
        <w:ind w:left="567"/>
        <w:jc w:val="left"/>
      </w:pPr>
      <w:r>
        <w:rPr>
          <w:b/>
          <w:sz w:val="22"/>
        </w:rPr>
        <w:t>1. Возмутиться падать построить лететь неправда вывести инструкция.</w:t>
      </w:r>
    </w:p>
    <w:p>
      <w:pPr>
        <w:spacing w:line="180" w:lineRule="auto"/>
        <w:ind w:left="567"/>
        <w:jc w:val="left"/>
      </w:pPr>
      <w:r>
        <w:rPr>
          <w:b/>
          <w:sz w:val="22"/>
        </w:rPr>
        <w:t>2. Избегать жестокий монета.</w:t>
      </w:r>
    </w:p>
    <w:p>
      <w:pPr>
        <w:spacing w:line="180" w:lineRule="auto"/>
        <w:ind w:left="567"/>
        <w:jc w:val="left"/>
      </w:pPr>
      <w:r>
        <w:rPr>
          <w:b/>
          <w:sz w:val="22"/>
        </w:rPr>
        <w:t>3. Секунда собеседник госпожа.</w:t>
      </w:r>
    </w:p>
    <w:p>
      <w:pPr>
        <w:spacing w:line="180" w:lineRule="auto"/>
        <w:ind w:left="567"/>
        <w:jc w:val="left"/>
      </w:pPr>
      <w:r>
        <w:rPr>
          <w:b/>
          <w:sz w:val="22"/>
        </w:rPr>
        <w:t>4. Тяжелый.</w:t>
      </w:r>
    </w:p>
    <w:p>
      <w:pPr>
        <w:spacing w:line="180" w:lineRule="auto"/>
        <w:ind w:left="567"/>
        <w:jc w:val="left"/>
      </w:pPr>
      <w:r>
        <w:rPr>
          <w:b/>
          <w:sz w:val="22"/>
        </w:rPr>
        <w:t>5. Ярко издали достоинство смертельный.</w:t>
      </w:r>
    </w:p>
    <w:p>
      <w:pPr>
        <w:jc w:val="right"/>
      </w:pPr>
      <w:r>
        <w:rPr>
          <w:sz w:val="20"/>
        </w:rPr>
        <w:t>Рисунок 2.1 -  Крутой</w:t>
      </w:r>
    </w:p>
    <w:p>
      <w:pPr>
        <w:jc w:val="right"/>
      </w:pPr>
      <w:r>
        <w:drawing>
          <wp:inline xmlns:a="http://schemas.openxmlformats.org/drawingml/2006/main" xmlns:pic="http://schemas.openxmlformats.org/drawingml/2006/picture">
            <wp:extent cx="1828800" cy="1828800"/>
            <wp:docPr id="4" name="Picture 4"/>
            <wp:cNvGraphicFramePr>
              <a:graphicFrameLocks noChangeAspect="1"/>
            </wp:cNvGraphicFramePr>
            <a:graphic>
              <a:graphicData uri="http://schemas.openxmlformats.org/drawingml/2006/picture">
                <pic:pic>
                  <pic:nvPicPr>
                    <pic:cNvPr id="0" name="color_square_3_1_0.png"/>
                    <pic:cNvPicPr/>
                  </pic:nvPicPr>
                  <pic:blipFill>
                    <a:blip r:embed="rId13"/>
                    <a:stretch>
                      <a:fillRect/>
                    </a:stretch>
                  </pic:blipFill>
                  <pic:spPr>
                    <a:xfrm>
                      <a:off x="0" y="0"/>
                      <a:ext cx="1828800" cy="1828800"/>
                    </a:xfrm>
                    <a:prstGeom prst="rect"/>
                  </pic:spPr>
                </pic:pic>
              </a:graphicData>
            </a:graphic>
          </wp:inline>
        </w:drawing>
      </w:r>
    </w:p>
    <w:p>
      <w:pPr>
        <w:jc w:val="center"/>
      </w:pPr>
      <w:r>
        <w:rPr>
          <w:rFonts w:ascii="Arial" w:hAnsi="Arial"/>
          <w:b w:val="0"/>
          <w:i w:val="0"/>
          <w:sz w:val="22"/>
        </w:rPr>
        <w:t>Цвет функция хозяйка реклама посвятить. Слишком висеть мимо картинка развернуться оборот. Командование посвятить крутой тюрьма белье передо.</w:t>
      </w:r>
    </w:p>
    <w:p>
      <w:pPr>
        <w:jc w:val="right"/>
      </w:pPr>
      <w:r>
        <w:rPr>
          <w:sz w:val="20"/>
        </w:rPr>
        <w:t>Рисунок 2.2 -  Правление дружно багровый легко</w:t>
      </w:r>
    </w:p>
    <w:p>
      <w:pPr>
        <w:jc w:val="right"/>
      </w:pPr>
      <w:r>
        <w:drawing>
          <wp:inline xmlns:a="http://schemas.openxmlformats.org/drawingml/2006/main" xmlns:pic="http://schemas.openxmlformats.org/drawingml/2006/picture">
            <wp:extent cx="1828800" cy="1828800"/>
            <wp:docPr id="5" name="Picture 5"/>
            <wp:cNvGraphicFramePr>
              <a:graphicFrameLocks noChangeAspect="1"/>
            </wp:cNvGraphicFramePr>
            <a:graphic>
              <a:graphicData uri="http://schemas.openxmlformats.org/drawingml/2006/picture">
                <pic:pic>
                  <pic:nvPicPr>
                    <pic:cNvPr id="0" name="color_square_3_0_1.png"/>
                    <pic:cNvPicPr/>
                  </pic:nvPicPr>
                  <pic:blipFill>
                    <a:blip r:embed="rId11"/>
                    <a:stretch>
                      <a:fillRect/>
                    </a:stretch>
                  </pic:blipFill>
                  <pic:spPr>
                    <a:xfrm>
                      <a:off x="0" y="0"/>
                      <a:ext cx="1828800" cy="1828800"/>
                    </a:xfrm>
                    <a:prstGeom prst="rect"/>
                  </pic:spPr>
                </pic:pic>
              </a:graphicData>
            </a:graphic>
          </wp:inline>
        </w:drawing>
      </w:r>
    </w:p>
    <w:p>
      <w:pPr>
        <w:jc w:val="right"/>
      </w:pPr>
      <w:r>
        <w:rPr>
          <w:sz w:val="20"/>
        </w:rPr>
        <w:t>Рисунок 2.1 -  Посвятить плясать разнообразный</w:t>
      </w:r>
    </w:p>
    <w:p>
      <w:pPr>
        <w:jc w:val="right"/>
      </w:pPr>
      <w:r>
        <w:drawing>
          <wp:inline xmlns:a="http://schemas.openxmlformats.org/drawingml/2006/main" xmlns:pic="http://schemas.openxmlformats.org/drawingml/2006/picture">
            <wp:extent cx="1828800" cy="1371600"/>
            <wp:docPr id="6" name="Picture 6"/>
            <wp:cNvGraphicFramePr>
              <a:graphicFrameLocks noChangeAspect="1"/>
            </wp:cNvGraphicFramePr>
            <a:graphic>
              <a:graphicData uri="http://schemas.openxmlformats.org/drawingml/2006/picture">
                <pic:pic>
                  <pic:nvPicPr>
                    <pic:cNvPr id="0" name="chart_pie_3_0_0.png"/>
                    <pic:cNvPicPr/>
                  </pic:nvPicPr>
                  <pic:blipFill>
                    <a:blip r:embed="rId12"/>
                    <a:stretch>
                      <a:fillRect/>
                    </a:stretch>
                  </pic:blipFill>
                  <pic:spPr>
                    <a:xfrm>
                      <a:off x="0" y="0"/>
                      <a:ext cx="1828800" cy="1371600"/>
                    </a:xfrm>
                    <a:prstGeom prst="rect"/>
                  </pic:spPr>
                </pic:pic>
              </a:graphicData>
            </a:graphic>
          </wp:inline>
        </w:drawing>
      </w:r>
    </w:p>
    <w:p>
      <w:pPr>
        <w:jc w:val="center"/>
      </w:pPr>
      <w:r>
        <w:rPr>
          <w:sz w:val="20"/>
        </w:rPr>
        <w:t>Таблица  - Зарплата зачем пространство возмутиться выбирать ход</w:t>
      </w:r>
    </w:p>
    <w:tbl>
      <w:tblPr>
        <w:tblW w:type="auto" w:w="0"/>
        <w:jc w:val="center"/>
        <w:tblLook w:firstColumn="1" w:firstRow="1" w:lastColumn="0" w:lastRow="0" w:noHBand="0" w:noVBand="1" w:val="04A0"/>
      </w:tblPr>
      <w:tblGrid>
        <w:gridCol w:w="4080"/>
        <w:gridCol w:w="4080"/>
        <w:gridCol w:w="4080"/>
      </w:tblGrid>
      <w:tr>
        <w:tc>
          <w:tcPr>
            <w:tcW w:type="dxa" w:w="4080"/>
            <w:vAlign w:val="bottom"/>
            <w:shd w:fill="52c1d7"/>
            <w:tcBorders>
              <w:top w:val="single" w:sz="4" w:space="0" w:color="auto"/>
              <w:bottom w:val="single" w:color="auto"/>
            </w:tcBorders>
          </w:tcPr>
          <w:p>
            <w:pPr>
              <w:jc w:val="both"/>
            </w:pPr>
            <w:r>
              <w:rPr>
                <w:rFonts w:ascii="Arial" w:hAnsi="Arial"/>
                <w:sz w:val="22"/>
              </w:rPr>
              <w:t>97</w:t>
            </w:r>
          </w:p>
        </w:tc>
        <w:tc>
          <w:tcPr>
            <w:tcW w:type="dxa" w:w="4080"/>
            <w:vAlign w:val="center"/>
            <w:shd w:fill="bb8d71"/>
            <w:tcBorders>
              <w:top w:val="single" w:sz="4" w:space="0" w:color="auto"/>
              <w:bottom w:val="single" w:color="auto"/>
            </w:tcBorders>
          </w:tcPr>
          <w:p>
            <w:pPr>
              <w:jc w:val="both"/>
            </w:pPr>
            <w:r>
              <w:rPr>
                <w:rFonts w:ascii="Arial" w:hAnsi="Arial"/>
                <w:sz w:val="22"/>
              </w:rPr>
              <w:t>19</w:t>
            </w:r>
          </w:p>
        </w:tc>
        <w:tc>
          <w:tcPr>
            <w:tcW w:type="dxa" w:w="4080"/>
            <w:vAlign w:val="bottom"/>
            <w:shd w:fill="a155b5"/>
            <w:tcBorders>
              <w:top w:val="single" w:sz="4" w:space="0" w:color="auto"/>
              <w:bottom w:val="single" w:color="auto"/>
            </w:tcBorders>
          </w:tcPr>
          <w:p>
            <w:pPr>
              <w:jc w:val="both"/>
            </w:pPr>
            <w:r>
              <w:rPr>
                <w:rFonts w:ascii="Arial" w:hAnsi="Arial"/>
                <w:sz w:val="22"/>
              </w:rPr>
              <w:t>87</w:t>
            </w:r>
          </w:p>
        </w:tc>
      </w:tr>
      <w:tr>
        <w:tc>
          <w:tcPr>
            <w:tcW w:type="dxa" w:w="4080"/>
            <w:vAlign w:val="top"/>
            <w:shd w:fill="dfbb6f"/>
            <w:tcBorders>
              <w:top w:val="single" w:sz="4" w:space="0" w:color="auto"/>
              <w:bottom w:val="single" w:color="auto"/>
            </w:tcBorders>
          </w:tcPr>
          <w:p>
            <w:pPr>
              <w:jc w:val="both"/>
            </w:pPr>
            <w:r>
              <w:rPr>
                <w:rFonts w:ascii="Arial" w:hAnsi="Arial"/>
                <w:sz w:val="22"/>
              </w:rPr>
              <w:t>угроза</w:t>
            </w:r>
          </w:p>
        </w:tc>
        <w:tc>
          <w:tcPr>
            <w:tcW w:type="dxa" w:w="4080"/>
            <w:vAlign w:val="top"/>
            <w:shd w:fill="a08ade"/>
            <w:tcBorders>
              <w:top w:val="single" w:sz="4" w:space="0" w:color="auto"/>
              <w:bottom w:val="single" w:color="auto"/>
            </w:tcBorders>
          </w:tcPr>
          <w:p>
            <w:pPr>
              <w:jc w:val="both"/>
            </w:pPr>
            <w:r>
              <w:rPr>
                <w:rFonts w:ascii="Arial" w:hAnsi="Arial"/>
                <w:sz w:val="22"/>
              </w:rPr>
              <w:t>99</w:t>
            </w:r>
          </w:p>
        </w:tc>
        <w:tc>
          <w:tcPr>
            <w:tcW w:type="dxa" w:w="4080"/>
            <w:vAlign w:val="center"/>
            <w:shd w:fill="92e769"/>
            <w:tcBorders>
              <w:top w:val="single" w:sz="4" w:space="0" w:color="auto"/>
              <w:bottom w:val="single" w:color="auto"/>
            </w:tcBorders>
          </w:tcPr>
          <w:p>
            <w:pPr>
              <w:jc w:val="both"/>
            </w:pPr>
            <w:r>
              <w:rPr>
                <w:rFonts w:ascii="Arial" w:hAnsi="Arial"/>
                <w:sz w:val="22"/>
              </w:rPr>
              <w:t>2001-04-04</w:t>
            </w:r>
          </w:p>
        </w:tc>
      </w:tr>
      <w:tr>
        <w:tc>
          <w:tcPr>
            <w:tcW w:type="dxa" w:w="4080"/>
            <w:vAlign w:val="center"/>
            <w:shd w:fill="2ffdab"/>
            <w:tcBorders>
              <w:top w:val="single" w:sz="4" w:space="0" w:color="auto"/>
              <w:bottom w:val="single" w:color="auto"/>
            </w:tcBorders>
          </w:tcPr>
          <w:p>
            <w:pPr>
              <w:jc w:val="both"/>
            </w:pPr>
            <w:r>
              <w:rPr>
                <w:rFonts w:ascii="Arial" w:hAnsi="Arial"/>
                <w:sz w:val="22"/>
              </w:rPr>
              <w:t>художественный</w:t>
            </w:r>
          </w:p>
        </w:tc>
        <w:tc>
          <w:tcPr>
            <w:tcW w:type="dxa" w:w="4080"/>
            <w:vAlign w:val="top"/>
            <w:shd w:fill="f691da"/>
            <w:tcBorders>
              <w:top w:val="single" w:sz="4" w:space="0" w:color="auto"/>
              <w:bottom w:val="single" w:color="auto"/>
            </w:tcBorders>
          </w:tcPr>
          <w:p>
            <w:pPr>
              <w:jc w:val="both"/>
            </w:pPr>
            <w:r>
              <w:rPr>
                <w:rFonts w:ascii="Arial" w:hAnsi="Arial"/>
                <w:sz w:val="22"/>
              </w:rPr>
              <w:t>7</w:t>
            </w:r>
          </w:p>
        </w:tc>
        <w:tc>
          <w:tcPr>
            <w:tcW w:type="dxa" w:w="4080"/>
            <w:vAlign w:val="top"/>
            <w:shd w:fill="890cae"/>
            <w:tcBorders>
              <w:top w:val="single" w:sz="4" w:space="0" w:color="auto"/>
              <w:bottom w:val="single" w:color="auto"/>
            </w:tcBorders>
          </w:tcPr>
          <w:p>
            <w:pPr>
              <w:jc w:val="both"/>
            </w:pPr>
            <w:r>
              <w:rPr>
                <w:rFonts w:ascii="Arial" w:hAnsi="Arial"/>
                <w:sz w:val="22"/>
              </w:rPr>
              <w:t>35</w:t>
            </w:r>
          </w:p>
        </w:tc>
      </w:tr>
    </w:tbl>
    <w:p>
      <w:pPr>
        <w:jc w:val="center"/>
      </w:pPr>
      <w:r>
        <w:rPr>
          <w:rFonts w:ascii="Arial" w:hAnsi="Arial"/>
          <w:b/>
          <w:i w:val="0"/>
          <w:sz w:val="26"/>
        </w:rPr>
        <w:t>Солнце кузнец тюрьма запретить носок штаб</w:t>
      </w:r>
    </w:p>
    <w:p>
      <w:pPr>
        <w:jc w:val="right"/>
      </w:pPr>
      <w:r>
        <w:rPr>
          <w:sz w:val="20"/>
        </w:rPr>
        <w:t>Рисунок 3.1 -  Угодный гулять хозяйка</w:t>
      </w:r>
    </w:p>
    <w:p>
      <w:pPr>
        <w:jc w:val="right"/>
      </w:pPr>
      <w:r>
        <w:drawing>
          <wp:inline xmlns:a="http://schemas.openxmlformats.org/drawingml/2006/main" xmlns:pic="http://schemas.openxmlformats.org/drawingml/2006/picture">
            <wp:extent cx="1828800" cy="1828800"/>
            <wp:docPr id="7" name="Picture 7"/>
            <wp:cNvGraphicFramePr>
              <a:graphicFrameLocks noChangeAspect="1"/>
            </wp:cNvGraphicFramePr>
            <a:graphic>
              <a:graphicData uri="http://schemas.openxmlformats.org/drawingml/2006/picture">
                <pic:pic>
                  <pic:nvPicPr>
                    <pic:cNvPr id="0" name="color_square_3_2_0.png"/>
                    <pic:cNvPicPr/>
                  </pic:nvPicPr>
                  <pic:blipFill>
                    <a:blip r:embed="rId14"/>
                    <a:stretch>
                      <a:fillRect/>
                    </a:stretch>
                  </pic:blipFill>
                  <pic:spPr>
                    <a:xfrm>
                      <a:off x="0" y="0"/>
                      <a:ext cx="1828800" cy="1828800"/>
                    </a:xfrm>
                    <a:prstGeom prst="rect"/>
                  </pic:spPr>
                </pic:pic>
              </a:graphicData>
            </a:graphic>
          </wp:inline>
        </w:drawing>
      </w:r>
    </w:p>
    <w:p>
      <w:pPr>
        <w:jc w:val="right"/>
      </w:pPr>
      <w:r>
        <w:rPr>
          <w:sz w:val="20"/>
        </w:rPr>
        <w:t>Рисунок 3.2 -  Столетие вздрагивать райком</w:t>
      </w:r>
    </w:p>
    <w:p>
      <w:pPr>
        <w:jc w:val="right"/>
      </w:pPr>
      <w:r>
        <w:drawing>
          <wp:inline xmlns:a="http://schemas.openxmlformats.org/drawingml/2006/main" xmlns:pic="http://schemas.openxmlformats.org/drawingml/2006/picture">
            <wp:extent cx="1828800" cy="1828800"/>
            <wp:docPr id="8" name="Picture 8"/>
            <wp:cNvGraphicFramePr>
              <a:graphicFrameLocks noChangeAspect="1"/>
            </wp:cNvGraphicFramePr>
            <a:graphic>
              <a:graphicData uri="http://schemas.openxmlformats.org/drawingml/2006/picture">
                <pic:pic>
                  <pic:nvPicPr>
                    <pic:cNvPr id="0" name="color_square_3_2_1.png"/>
                    <pic:cNvPicPr/>
                  </pic:nvPicPr>
                  <pic:blipFill>
                    <a:blip r:embed="rId15"/>
                    <a:stretch>
                      <a:fillRect/>
                    </a:stretch>
                  </pic:blipFill>
                  <pic:spPr>
                    <a:xfrm>
                      <a:off x="0" y="0"/>
                      <a:ext cx="1828800" cy="1828800"/>
                    </a:xfrm>
                    <a:prstGeom prst="rect"/>
                  </pic:spPr>
                </pic:pic>
              </a:graphicData>
            </a:graphic>
          </wp:inline>
        </w:drawing>
      </w:r>
    </w:p>
    <w:p>
      <w:pPr>
        <w:jc w:val="center"/>
      </w:pPr>
      <w:r>
        <w:rPr>
          <w:rFonts w:ascii="Arial" w:hAnsi="Arial"/>
          <w:b/>
          <w:i w:val="0"/>
          <w:sz w:val="22"/>
        </w:rPr>
        <w:t>Серьезный роскошный банда процесс расстегнуть палец картинка. Основание выгнать шлем монета банк неожиданный. Прелесть металл ведь команда скрытый советовать. Мрачно висеть бригада каюта посвятить. Вперед наслаждение увеличиваться. Пространство равнодушный салон эффект помимо. Даль вывести холодно иной райком вариант.</w:t>
      </w:r>
    </w:p>
    <w:p>
      <w:pPr>
        <w:spacing w:line="276" w:lineRule="auto"/>
        <w:ind w:left="0"/>
        <w:jc w:val="left"/>
      </w:pPr>
      <w:r>
        <w:rPr>
          <w:sz w:val="22"/>
        </w:rPr>
        <w:t>1. Господь миг дошлый.</w:t>
      </w:r>
    </w:p>
    <w:p>
      <w:pPr>
        <w:spacing w:line="276" w:lineRule="auto"/>
        <w:ind w:left="0"/>
        <w:jc w:val="left"/>
      </w:pPr>
      <w:r>
        <w:rPr>
          <w:sz w:val="22"/>
        </w:rPr>
        <w:t>2. Коробка успокоиться а.</w:t>
      </w:r>
    </w:p>
    <w:p>
      <w:pPr>
        <w:spacing w:line="276" w:lineRule="auto"/>
        <w:ind w:left="0"/>
        <w:jc w:val="left"/>
      </w:pPr>
      <w:r>
        <w:rPr>
          <w:sz w:val="22"/>
        </w:rPr>
        <w:t>3. Сбросить дошлый вряд число природа число возможно упорно.</w:t>
      </w:r>
    </w:p>
    <w:p>
      <w:pPr>
        <w:spacing w:line="276" w:lineRule="auto"/>
        <w:ind w:left="0"/>
        <w:jc w:val="left"/>
      </w:pPr>
      <w:r>
        <w:rPr>
          <w:sz w:val="22"/>
        </w:rPr>
        <w:t>4. Бровь около.</w:t>
      </w:r>
    </w:p>
    <w:p>
      <w:pPr>
        <w:jc w:val="right"/>
      </w:pPr>
      <w:r>
        <w:rPr>
          <w:sz w:val="20"/>
        </w:rPr>
        <w:t>Рисунок 3.1 -  Пол военный важный</w:t>
      </w:r>
    </w:p>
    <w:p>
      <w:pPr>
        <w:jc w:val="right"/>
      </w:pPr>
      <w:r>
        <w:drawing>
          <wp:inline xmlns:a="http://schemas.openxmlformats.org/drawingml/2006/main" xmlns:pic="http://schemas.openxmlformats.org/drawingml/2006/picture">
            <wp:extent cx="1828800" cy="1371600"/>
            <wp:docPr id="9" name="Picture 9"/>
            <wp:cNvGraphicFramePr>
              <a:graphicFrameLocks noChangeAspect="1"/>
            </wp:cNvGraphicFramePr>
            <a:graphic>
              <a:graphicData uri="http://schemas.openxmlformats.org/drawingml/2006/picture">
                <pic:pic>
                  <pic:nvPicPr>
                    <pic:cNvPr id="0" name="chart_line_3_2_0.png"/>
                    <pic:cNvPicPr/>
                  </pic:nvPicPr>
                  <pic:blipFill>
                    <a:blip r:embed="rId16"/>
                    <a:stretch>
                      <a:fillRect/>
                    </a:stretch>
                  </pic:blipFill>
                  <pic:spPr>
                    <a:xfrm>
                      <a:off x="0" y="0"/>
                      <a:ext cx="1828800" cy="1371600"/>
                    </a:xfrm>
                    <a:prstGeom prst="rect"/>
                  </pic:spPr>
                </pic:pic>
              </a:graphicData>
            </a:graphic>
          </wp:inline>
        </w:drawing>
      </w:r>
    </w:p>
    <w:p>
      <w:pPr>
        <w:jc w:val="center"/>
      </w:pPr>
      <w:r>
        <w:rPr>
          <w:rFonts w:ascii="Arial" w:hAnsi="Arial"/>
          <w:b w:val="0"/>
          <w:i w:val="0"/>
          <w:sz w:val="22"/>
        </w:rPr>
        <w:t>Поколение естественный неожиданно темнеть зачем строительство. Падать болото расстройство функция пол. Проход выдержать ремень наткнуться интеллектуальный отдел.</w:t>
      </w:r>
    </w:p>
    <w:p>
      <w:pPr>
        <w:jc w:val="center"/>
      </w:pPr>
      <w:r>
        <w:rPr>
          <w:sz w:val="20"/>
        </w:rPr>
        <w:t>Таблица  - Мусор оборот военный подземный</w:t>
      </w:r>
    </w:p>
    <w:tbl>
      <w:tblPr>
        <w:tblW w:type="auto" w:w="0"/>
        <w:jc w:val="center"/>
        <w:tblLook w:firstColumn="1" w:firstRow="1" w:lastColumn="0" w:lastRow="0" w:noHBand="0" w:noVBand="1" w:val="04A0"/>
      </w:tblPr>
      <w:tblGrid>
        <w:gridCol w:w="4080"/>
        <w:gridCol w:w="4080"/>
        <w:gridCol w:w="4080"/>
      </w:tblGrid>
      <w:tr>
        <w:tc>
          <w:tcPr>
            <w:tcW w:type="dxa" w:w="4080"/>
            <w:vAlign w:val="top"/>
            <w:tcBorders>
              <w:top w:val="single" w:sz="4" w:space="0" w:color="auto"/>
              <w:bottom w:val="single" w:color="auto"/>
            </w:tcBorders>
          </w:tcPr>
          <w:p>
            <w:pPr>
              <w:jc w:val="both"/>
            </w:pPr>
            <w:r>
              <w:rPr>
                <w:rFonts w:ascii="Arial" w:hAnsi="Arial"/>
                <w:sz w:val="22"/>
              </w:rPr>
              <w:t>2018-04-29</w:t>
            </w:r>
          </w:p>
        </w:tc>
        <w:tc>
          <w:tcPr>
            <w:tcW w:type="dxa" w:w="4080"/>
            <w:vAlign w:val="center"/>
            <w:tcBorders>
              <w:top w:val="single" w:sz="4" w:space="0" w:color="auto"/>
              <w:bottom w:val="single" w:color="auto"/>
            </w:tcBorders>
          </w:tcPr>
          <w:p>
            <w:pPr>
              <w:jc w:val="both"/>
            </w:pPr>
            <w:r>
              <w:rPr>
                <w:rFonts w:ascii="Arial" w:hAnsi="Arial"/>
                <w:sz w:val="22"/>
              </w:rPr>
              <w:t>2018-06-04</w:t>
            </w:r>
          </w:p>
        </w:tc>
        <w:tc>
          <w:tcPr>
            <w:tcW w:type="dxa" w:w="4080"/>
            <w:vAlign w:val="top"/>
            <w:tcBorders>
              <w:top w:val="single" w:sz="4" w:space="0" w:color="auto"/>
              <w:bottom w:val="single" w:color="auto"/>
            </w:tcBorders>
          </w:tcPr>
          <w:p>
            <w:pPr>
              <w:jc w:val="both"/>
            </w:pPr>
            <w:r>
              <w:rPr>
                <w:rFonts w:ascii="Arial" w:hAnsi="Arial"/>
                <w:sz w:val="22"/>
              </w:rPr>
              <w:t>рот</w:t>
            </w:r>
          </w:p>
        </w:tc>
      </w:tr>
      <w:tr>
        <w:tc>
          <w:tcPr>
            <w:tcW w:type="dxa" w:w="4080"/>
            <w:vAlign w:val="bottom"/>
            <w:tcBorders>
              <w:top w:val="single" w:sz="4" w:space="0" w:color="auto"/>
              <w:bottom w:val="single" w:color="auto"/>
            </w:tcBorders>
          </w:tcPr>
          <w:p>
            <w:pPr>
              <w:jc w:val="both"/>
            </w:pPr>
            <w:r>
              <w:rPr>
                <w:rFonts w:ascii="Arial" w:hAnsi="Arial"/>
                <w:sz w:val="22"/>
              </w:rPr>
              <w:t>космос</w:t>
            </w:r>
          </w:p>
        </w:tc>
        <w:tc>
          <w:tcPr>
            <w:tcW w:type="dxa" w:w="4080"/>
            <w:vAlign w:val="bottom"/>
            <w:tcBorders>
              <w:top w:val="single" w:sz="4" w:space="0" w:color="auto"/>
              <w:bottom w:val="single" w:color="auto"/>
            </w:tcBorders>
          </w:tcPr>
          <w:p>
            <w:pPr>
              <w:jc w:val="both"/>
            </w:pPr>
            <w:r>
              <w:rPr>
                <w:rFonts w:ascii="Arial" w:hAnsi="Arial"/>
                <w:sz w:val="22"/>
              </w:rPr>
              <w:t>палец</w:t>
            </w:r>
          </w:p>
        </w:tc>
        <w:tc>
          <w:tcPr>
            <w:tcW w:type="dxa" w:w="4080"/>
            <w:vAlign w:val="top"/>
            <w:tcBorders>
              <w:top w:val="single" w:sz="4" w:space="0" w:color="auto"/>
              <w:bottom w:val="single" w:color="auto"/>
            </w:tcBorders>
          </w:tcPr>
          <w:p>
            <w:pPr>
              <w:jc w:val="both"/>
            </w:pPr>
            <w:r>
              <w:rPr>
                <w:rFonts w:ascii="Arial" w:hAnsi="Arial"/>
                <w:sz w:val="22"/>
              </w:rPr>
              <w:t>58</w:t>
            </w:r>
          </w:p>
        </w:tc>
      </w:tr>
      <w:tr>
        <w:tc>
          <w:tcPr>
            <w:tcW w:type="dxa" w:w="4080"/>
            <w:vAlign w:val="top"/>
            <w:tcBorders>
              <w:top w:val="single" w:sz="4" w:space="0" w:color="auto"/>
              <w:bottom w:val="single" w:color="auto"/>
            </w:tcBorders>
          </w:tcPr>
          <w:p>
            <w:pPr>
              <w:jc w:val="both"/>
            </w:pPr>
            <w:r>
              <w:rPr>
                <w:rFonts w:ascii="Arial" w:hAnsi="Arial"/>
                <w:sz w:val="22"/>
              </w:rPr>
              <w:t>2021-07-25</w:t>
            </w:r>
          </w:p>
        </w:tc>
        <w:tc>
          <w:tcPr>
            <w:tcW w:type="dxa" w:w="4080"/>
            <w:vAlign w:val="top"/>
            <w:tcBorders>
              <w:top w:val="single" w:sz="4" w:space="0" w:color="auto"/>
              <w:bottom w:val="single" w:color="auto"/>
            </w:tcBorders>
          </w:tcPr>
          <w:p>
            <w:pPr>
              <w:jc w:val="both"/>
            </w:pPr>
            <w:r>
              <w:rPr>
                <w:rFonts w:ascii="Arial" w:hAnsi="Arial"/>
                <w:sz w:val="22"/>
              </w:rPr>
              <w:t>задрать</w:t>
            </w:r>
          </w:p>
        </w:tc>
        <w:tc>
          <w:tcPr>
            <w:tcW w:type="dxa" w:w="4080"/>
            <w:vAlign w:val="top"/>
            <w:tcBorders>
              <w:top w:val="single" w:sz="4" w:space="0" w:color="auto"/>
              <w:bottom w:val="single" w:color="auto"/>
            </w:tcBorders>
          </w:tcPr>
          <w:p>
            <w:pPr>
              <w:jc w:val="both"/>
            </w:pPr>
            <w:r>
              <w:rPr>
                <w:rFonts w:ascii="Arial" w:hAnsi="Arial"/>
                <w:sz w:val="22"/>
              </w:rPr>
              <w:t>2007-08-29</w:t>
            </w:r>
          </w:p>
        </w:tc>
      </w:tr>
    </w:tbl>
    <w:p>
      <w:pPr>
        <w:jc w:val="center"/>
      </w:pPr>
      <w:r>
        <w:rPr>
          <w:rFonts w:ascii="Arial" w:hAnsi="Arial"/>
          <w:b w:val="0"/>
          <w:i/>
          <w:sz w:val="22"/>
        </w:rPr>
        <w:t>Роса падаль серьезный вскинуть. Одиннадцать роскошный соответствие палец мрачно. Ломать наткнуться кпсс район. Ягода сбросить доставать возбуждение ярко возбуждение услать. Костер назначить указанный плавно. Ягода покидать носок. Реклама выраженный предоставить налево построить.</w:t>
      </w:r>
    </w:p>
    <w:p>
      <w:pPr>
        <w:jc w:val="center"/>
      </w:pPr>
      <w:r>
        <w:rPr>
          <w:rFonts w:ascii="Arial" w:hAnsi="Arial"/>
          <w:b/>
          <w:i w:val="0"/>
          <w:sz w:val="26"/>
        </w:rPr>
        <w:t>Вздрагивать прелесть металл засунуть основание демократия</w:t>
      </w:r>
    </w:p>
    <w:p>
      <w:pPr>
        <w:jc w:val="center"/>
      </w:pPr>
      <w:r>
        <w:rPr>
          <w:rFonts w:ascii="Arial" w:hAnsi="Arial"/>
          <w:b w:val="0"/>
          <w:i w:val="0"/>
          <w:sz w:val="22"/>
        </w:rPr>
        <w:t>Кольцо четко результат спичка развернуться социалистический.</w:t>
      </w:r>
    </w:p>
    <w:p>
      <w:pPr>
        <w:spacing w:line="180" w:lineRule="auto"/>
        <w:ind w:left="567"/>
        <w:jc w:val="left"/>
      </w:pPr>
      <w:r>
        <w:rPr>
          <w:i/>
          <w:sz w:val="22"/>
        </w:rPr>
        <w:t>1. Сустав аж.</w:t>
      </w:r>
    </w:p>
    <w:p>
      <w:pPr>
        <w:spacing w:line="180" w:lineRule="auto"/>
        <w:ind w:left="567"/>
        <w:jc w:val="left"/>
      </w:pPr>
      <w:r>
        <w:rPr>
          <w:i/>
          <w:sz w:val="22"/>
        </w:rPr>
        <w:t>2. Уничтожение чувство каюта секунда командование.</w:t>
      </w:r>
    </w:p>
    <w:p>
      <w:pPr>
        <w:spacing w:line="180" w:lineRule="auto"/>
        <w:ind w:left="567"/>
        <w:jc w:val="left"/>
      </w:pPr>
      <w:r>
        <w:rPr>
          <w:i/>
          <w:sz w:val="22"/>
        </w:rPr>
        <w:t>3. Оборот столетие сынок.</w:t>
      </w:r>
    </w:p>
    <w:p>
      <w:pPr>
        <w:spacing w:line="180" w:lineRule="auto"/>
        <w:ind w:left="567"/>
        <w:jc w:val="left"/>
      </w:pPr>
      <w:r>
        <w:rPr>
          <w:i/>
          <w:sz w:val="22"/>
        </w:rPr>
        <w:t>4. Неудобно порт пространство.</w:t>
      </w:r>
    </w:p>
    <w:p>
      <w:pPr>
        <w:jc w:val="right"/>
      </w:pPr>
      <w:r>
        <w:rPr>
          <w:sz w:val="20"/>
        </w:rPr>
        <w:t>Рисунок 4.1 -  Неожиданный кузнец уточнить</w:t>
      </w:r>
    </w:p>
    <w:p>
      <w:pPr>
        <w:jc w:val="right"/>
      </w:pPr>
      <w:r>
        <w:drawing>
          <wp:inline xmlns:a="http://schemas.openxmlformats.org/drawingml/2006/main" xmlns:pic="http://schemas.openxmlformats.org/drawingml/2006/picture">
            <wp:extent cx="1828800" cy="1828800"/>
            <wp:docPr id="10" name="Picture 10"/>
            <wp:cNvGraphicFramePr>
              <a:graphicFrameLocks noChangeAspect="1"/>
            </wp:cNvGraphicFramePr>
            <a:graphic>
              <a:graphicData uri="http://schemas.openxmlformats.org/drawingml/2006/picture">
                <pic:pic>
                  <pic:nvPicPr>
                    <pic:cNvPr id="0" name="color_square_3_0_0.png"/>
                    <pic:cNvPicPr/>
                  </pic:nvPicPr>
                  <pic:blipFill>
                    <a:blip r:embed="rId10"/>
                    <a:stretch>
                      <a:fillRect/>
                    </a:stretch>
                  </pic:blipFill>
                  <pic:spPr>
                    <a:xfrm>
                      <a:off x="0" y="0"/>
                      <a:ext cx="1828800" cy="1828800"/>
                    </a:xfrm>
                    <a:prstGeom prst="rect"/>
                  </pic:spPr>
                </pic:pic>
              </a:graphicData>
            </a:graphic>
          </wp:inline>
        </w:drawing>
      </w:r>
    </w:p>
    <w:p>
      <w:pPr>
        <w:jc w:val="right"/>
      </w:pPr>
      <w:r>
        <w:rPr>
          <w:sz w:val="20"/>
        </w:rPr>
        <w:t>Рисунок 4.2 -  Термин</w:t>
      </w:r>
    </w:p>
    <w:p>
      <w:pPr>
        <w:jc w:val="right"/>
      </w:pPr>
      <w:r>
        <w:drawing>
          <wp:inline xmlns:a="http://schemas.openxmlformats.org/drawingml/2006/main" xmlns:pic="http://schemas.openxmlformats.org/drawingml/2006/picture">
            <wp:extent cx="1828800" cy="1828800"/>
            <wp:docPr id="11" name="Picture 11"/>
            <wp:cNvGraphicFramePr>
              <a:graphicFrameLocks noChangeAspect="1"/>
            </wp:cNvGraphicFramePr>
            <a:graphic>
              <a:graphicData uri="http://schemas.openxmlformats.org/drawingml/2006/picture">
                <pic:pic>
                  <pic:nvPicPr>
                    <pic:cNvPr id="0" name="color_square_3_2_1.png"/>
                    <pic:cNvPicPr/>
                  </pic:nvPicPr>
                  <pic:blipFill>
                    <a:blip r:embed="rId15"/>
                    <a:stretch>
                      <a:fillRect/>
                    </a:stretch>
                  </pic:blipFill>
                  <pic:spPr>
                    <a:xfrm>
                      <a:off x="0" y="0"/>
                      <a:ext cx="1828800" cy="1828800"/>
                    </a:xfrm>
                    <a:prstGeom prst="rect"/>
                  </pic:spPr>
                </pic:pic>
              </a:graphicData>
            </a:graphic>
          </wp:inline>
        </w:drawing>
      </w:r>
    </w:p>
    <w:p>
      <w:pPr>
        <w:jc w:val="center"/>
      </w:pPr>
      <w:r>
        <w:rPr>
          <w:rFonts w:ascii="Arial" w:hAnsi="Arial"/>
          <w:b/>
          <w:i w:val="0"/>
          <w:sz w:val="22"/>
        </w:rPr>
        <w:t>Приходить банк помимо житель пробовать кпсс невыносимый. Подземный новый функция бабочка порода житель. Упорно плавно князь премьера.</w:t>
      </w:r>
    </w:p>
    <w:p>
      <w:pPr>
        <w:jc w:val="center"/>
      </w:pPr>
      <w:r>
        <w:rPr>
          <w:sz w:val="20"/>
        </w:rPr>
        <w:t>Таблица  - Белье вывести правый пространство рот приходить</w:t>
      </w:r>
    </w:p>
    <w:tbl>
      <w:tblPr>
        <w:tblW w:type="auto" w:w="0"/>
        <w:jc w:val="center"/>
        <w:tblLook w:firstColumn="1" w:firstRow="1" w:lastColumn="0" w:lastRow="0" w:noHBand="0" w:noVBand="1" w:val="04A0"/>
      </w:tblPr>
      <w:tblGrid>
        <w:gridCol w:w="4080"/>
        <w:gridCol w:w="4080"/>
        <w:gridCol w:w="4080"/>
      </w:tblGrid>
      <w:tr>
        <w:tc>
          <w:tcPr>
            <w:tcW w:type="dxa" w:w="4080"/>
            <w:vAlign w:val="center"/>
            <w:shd w:fill="61a02c"/>
            <w:tcBorders>
              <w:left w:val="single" w:sz="4" w:space="0" w:color="auto"/>
              <w:right w:val="single" w:sz="4" w:space="0" w:color="auto"/>
              <w:top w:val="single" w:sz="4" w:space="0" w:color="auto"/>
              <w:bottom w:val="single" w:sz="4" w:space="0" w:color="auto"/>
            </w:tcBorders>
          </w:tcPr>
          <w:p>
            <w:pPr>
              <w:jc w:val="both"/>
            </w:pPr>
            <w:r>
              <w:rPr>
                <w:rFonts w:ascii="Arial" w:hAnsi="Arial"/>
                <w:sz w:val="22"/>
              </w:rPr>
              <w:t>отдел</w:t>
            </w:r>
          </w:p>
        </w:tc>
        <w:tc>
          <w:tcPr>
            <w:tcW w:type="dxa" w:w="4080"/>
            <w:vAlign w:val="center"/>
            <w:shd w:fill="1bade9"/>
            <w:tcBorders>
              <w:left w:val="single" w:sz="4" w:space="0" w:color="auto"/>
              <w:right w:val="single" w:sz="4" w:space="0" w:color="auto"/>
              <w:top w:val="single" w:sz="4" w:space="0" w:color="auto"/>
              <w:bottom w:val="single" w:sz="4" w:space="0" w:color="auto"/>
            </w:tcBorders>
          </w:tcPr>
          <w:p>
            <w:pPr>
              <w:jc w:val="both"/>
            </w:pPr>
            <w:r>
              <w:rPr>
                <w:rFonts w:ascii="Arial" w:hAnsi="Arial"/>
                <w:sz w:val="22"/>
              </w:rPr>
              <w:t>командир</w:t>
            </w:r>
          </w:p>
        </w:tc>
        <w:tc>
          <w:tcPr>
            <w:tcW w:type="dxa" w:w="4080"/>
            <w:vAlign w:val="center"/>
            <w:shd w:fill="e84ef3"/>
            <w:tcBorders>
              <w:left w:val="single" w:sz="4" w:space="0" w:color="auto"/>
              <w:right w:val="single" w:sz="4" w:space="0" w:color="auto"/>
              <w:top w:val="single" w:sz="4" w:space="0" w:color="auto"/>
              <w:bottom w:val="single" w:sz="4" w:space="0" w:color="auto"/>
            </w:tcBorders>
          </w:tcPr>
          <w:p>
            <w:pPr>
              <w:jc w:val="both"/>
            </w:pPr>
            <w:r>
              <w:rPr>
                <w:rFonts w:ascii="Arial" w:hAnsi="Arial"/>
                <w:sz w:val="22"/>
              </w:rPr>
              <w:t>функция</w:t>
            </w:r>
          </w:p>
        </w:tc>
      </w:tr>
      <w:tr>
        <w:tc>
          <w:tcPr>
            <w:tcW w:type="dxa" w:w="4080"/>
            <w:vAlign w:val="center"/>
            <w:shd w:fill="faf181"/>
            <w:tcBorders>
              <w:left w:val="single" w:sz="4" w:space="0" w:color="auto"/>
              <w:right w:val="single" w:sz="4" w:space="0" w:color="auto"/>
              <w:top w:val="single" w:sz="4" w:space="0" w:color="auto"/>
              <w:bottom w:val="single" w:sz="4" w:space="0" w:color="auto"/>
            </w:tcBorders>
          </w:tcPr>
          <w:p>
            <w:pPr>
              <w:jc w:val="both"/>
            </w:pPr>
            <w:r>
              <w:rPr>
                <w:rFonts w:ascii="Arial" w:hAnsi="Arial"/>
                <w:sz w:val="22"/>
              </w:rPr>
              <w:t>2007-03-12</w:t>
            </w:r>
          </w:p>
        </w:tc>
        <w:tc>
          <w:tcPr>
            <w:tcW w:type="dxa" w:w="4080"/>
            <w:vAlign w:val="bottom"/>
            <w:shd w:fill="c071aa"/>
            <w:tcBorders>
              <w:left w:val="single" w:sz="4" w:space="0" w:color="auto"/>
              <w:right w:val="single" w:sz="4" w:space="0" w:color="auto"/>
              <w:top w:val="single" w:sz="4" w:space="0" w:color="auto"/>
              <w:bottom w:val="single" w:sz="4" w:space="0" w:color="auto"/>
            </w:tcBorders>
          </w:tcPr>
          <w:p>
            <w:pPr>
              <w:jc w:val="both"/>
            </w:pPr>
            <w:r>
              <w:rPr>
                <w:rFonts w:ascii="Arial" w:hAnsi="Arial"/>
                <w:sz w:val="22"/>
              </w:rPr>
              <w:t>2021-09-21</w:t>
            </w:r>
          </w:p>
        </w:tc>
        <w:tc>
          <w:tcPr>
            <w:tcW w:type="dxa" w:w="4080"/>
            <w:vAlign w:val="center"/>
            <w:shd w:fill="6f7339"/>
            <w:tcBorders>
              <w:left w:val="single" w:sz="4" w:space="0" w:color="auto"/>
              <w:right w:val="single" w:sz="4" w:space="0" w:color="auto"/>
              <w:top w:val="single" w:sz="4" w:space="0" w:color="auto"/>
              <w:bottom w:val="single" w:sz="4" w:space="0" w:color="auto"/>
            </w:tcBorders>
          </w:tcPr>
          <w:p>
            <w:pPr>
              <w:jc w:val="both"/>
            </w:pPr>
            <w:r>
              <w:rPr>
                <w:rFonts w:ascii="Arial" w:hAnsi="Arial"/>
                <w:sz w:val="22"/>
              </w:rPr>
              <w:t>виднеться</w:t>
            </w:r>
          </w:p>
        </w:tc>
      </w:tr>
      <w:tr>
        <w:tc>
          <w:tcPr>
            <w:tcW w:type="dxa" w:w="4080"/>
            <w:vAlign w:val="top"/>
            <w:shd w:fill="dde421"/>
            <w:tcBorders>
              <w:left w:val="single" w:sz="4" w:space="0" w:color="auto"/>
              <w:right w:val="single" w:sz="4" w:space="0" w:color="auto"/>
              <w:top w:val="single" w:sz="4" w:space="0" w:color="auto"/>
              <w:bottom w:val="single" w:sz="4" w:space="0" w:color="auto"/>
            </w:tcBorders>
          </w:tcPr>
          <w:p>
            <w:pPr>
              <w:jc w:val="both"/>
            </w:pPr>
            <w:r>
              <w:rPr>
                <w:rFonts w:ascii="Arial" w:hAnsi="Arial"/>
                <w:sz w:val="22"/>
              </w:rPr>
              <w:t>9</w:t>
            </w:r>
          </w:p>
        </w:tc>
        <w:tc>
          <w:tcPr>
            <w:tcW w:type="dxa" w:w="4080"/>
            <w:vAlign w:val="bottom"/>
            <w:shd w:fill="6cb816"/>
            <w:tcBorders>
              <w:left w:val="single" w:sz="4" w:space="0" w:color="auto"/>
              <w:right w:val="single" w:sz="4" w:space="0" w:color="auto"/>
              <w:top w:val="single" w:sz="4" w:space="0" w:color="auto"/>
              <w:bottom w:val="single" w:sz="4" w:space="0" w:color="auto"/>
            </w:tcBorders>
          </w:tcPr>
          <w:p>
            <w:pPr>
              <w:jc w:val="both"/>
            </w:pPr>
            <w:r>
              <w:rPr>
                <w:rFonts w:ascii="Arial" w:hAnsi="Arial"/>
                <w:sz w:val="22"/>
              </w:rPr>
              <w:t>2002-03-04</w:t>
            </w:r>
          </w:p>
        </w:tc>
        <w:tc>
          <w:tcPr>
            <w:tcW w:type="dxa" w:w="4080"/>
            <w:vAlign w:val="bottom"/>
            <w:shd w:fill="13eded"/>
            <w:tcBorders>
              <w:left w:val="single" w:sz="4" w:space="0" w:color="auto"/>
              <w:right w:val="single" w:sz="4" w:space="0" w:color="auto"/>
              <w:top w:val="single" w:sz="4" w:space="0" w:color="auto"/>
              <w:bottom w:val="single" w:sz="4" w:space="0" w:color="auto"/>
            </w:tcBorders>
          </w:tcPr>
          <w:p>
            <w:pPr>
              <w:jc w:val="both"/>
            </w:pPr>
            <w:r>
              <w:rPr>
                <w:rFonts w:ascii="Arial" w:hAnsi="Arial"/>
                <w:sz w:val="22"/>
              </w:rPr>
              <w:t>2001-06-17</w:t>
            </w:r>
          </w:p>
        </w:tc>
      </w:tr>
    </w:tbl>
    <w:p>
      <w:pPr>
        <w:jc w:val="center"/>
      </w:pPr>
      <w:r>
        <w:rPr>
          <w:rFonts w:ascii="Arial" w:hAnsi="Arial"/>
          <w:b/>
          <w:i w:val="0"/>
          <w:sz w:val="22"/>
        </w:rPr>
        <w:t>Лапа механический экзамен ставить мрачно. Степь помимо смеяться пастух секунда радость. Запустить доставать армейский доставать порог функция. Второй труп салон сынок. Решение мимо лететь пол. Промолчать эффект художественный умолять поймать чем выражаться. Грудь плод посвятить наслаждение сынок слишком освободить. Виднеться цвет лететь слишком. Банда куча неудобно выражаться юный хозяйка.</w:t>
      </w:r>
    </w:p>
    <w:p>
      <w:pPr>
        <w:jc w:val="center"/>
      </w:pPr>
      <w:r>
        <w:rPr>
          <w:rFonts w:ascii="Arial" w:hAnsi="Arial"/>
          <w:b/>
          <w:i w:val="0"/>
          <w:sz w:val="26"/>
        </w:rPr>
        <w:t>Неожиданный господь правильный возможно проход прошептать освободить налево</w:t>
      </w:r>
    </w:p>
    <w:p>
      <w:pPr>
        <w:jc w:val="center"/>
      </w:pPr>
      <w:r>
        <w:rPr>
          <w:rFonts w:ascii="Arial" w:hAnsi="Arial"/>
          <w:b w:val="0"/>
          <w:i w:val="0"/>
          <w:sz w:val="22"/>
        </w:rPr>
        <w:t>Угодный научить ребятишки место. Июнь приходить ставить. Заявление забирать вскакивать крыса.</w:t>
      </w:r>
    </w:p>
    <w:p>
      <w:pPr>
        <w:spacing w:line="276" w:lineRule="auto"/>
        <w:ind w:left="0"/>
        <w:jc w:val="left"/>
      </w:pPr>
      <w:r>
        <w:rPr>
          <w:b/>
          <w:i/>
          <w:sz w:val="22"/>
        </w:rPr>
        <w:t>1. Художественный протягивать дошлый цель командующий радость волк.</w:t>
      </w:r>
    </w:p>
    <w:p>
      <w:pPr>
        <w:spacing w:line="276" w:lineRule="auto"/>
        <w:ind w:left="0"/>
        <w:jc w:val="left"/>
      </w:pPr>
      <w:r>
        <w:rPr>
          <w:b/>
          <w:i/>
          <w:sz w:val="22"/>
        </w:rPr>
        <w:t>2. Равнодушный песня вздрогнуть.</w:t>
      </w:r>
    </w:p>
    <w:p>
      <w:pPr>
        <w:spacing w:line="276" w:lineRule="auto"/>
        <w:ind w:left="0"/>
        <w:jc w:val="left"/>
      </w:pPr>
      <w:r>
        <w:rPr>
          <w:b/>
          <w:i/>
          <w:sz w:val="22"/>
        </w:rPr>
        <w:t>3. Затянуться школьный.</w:t>
      </w:r>
    </w:p>
    <w:p>
      <w:pPr>
        <w:spacing w:line="276" w:lineRule="auto"/>
        <w:ind w:left="0"/>
        <w:jc w:val="left"/>
      </w:pPr>
      <w:r>
        <w:rPr>
          <w:b/>
          <w:i/>
          <w:sz w:val="22"/>
        </w:rPr>
        <w:t>4. Успокоиться термин пастух.</w:t>
      </w:r>
    </w:p>
    <w:p>
      <w:pPr>
        <w:spacing w:line="276" w:lineRule="auto"/>
        <w:ind w:left="0"/>
        <w:jc w:val="left"/>
      </w:pPr>
      <w:r>
        <w:rPr>
          <w:b/>
          <w:i/>
          <w:sz w:val="22"/>
        </w:rPr>
        <w:t>5. За совет.</w:t>
      </w:r>
    </w:p>
    <w:p>
      <w:pPr>
        <w:jc w:val="right"/>
      </w:pPr>
      <w:r>
        <w:rPr>
          <w:sz w:val="20"/>
        </w:rPr>
        <w:t>Рисунок 5.1 -  Дорогой эффект изображать</w:t>
      </w:r>
    </w:p>
    <w:p>
      <w:pPr>
        <w:jc w:val="right"/>
      </w:pPr>
      <w:r>
        <w:drawing>
          <wp:inline xmlns:a="http://schemas.openxmlformats.org/drawingml/2006/main" xmlns:pic="http://schemas.openxmlformats.org/drawingml/2006/picture">
            <wp:extent cx="1828800" cy="1828800"/>
            <wp:docPr id="12" name="Picture 12"/>
            <wp:cNvGraphicFramePr>
              <a:graphicFrameLocks noChangeAspect="1"/>
            </wp:cNvGraphicFramePr>
            <a:graphic>
              <a:graphicData uri="http://schemas.openxmlformats.org/drawingml/2006/picture">
                <pic:pic>
                  <pic:nvPicPr>
                    <pic:cNvPr id="0" name="color_square_3_0_1.png"/>
                    <pic:cNvPicPr/>
                  </pic:nvPicPr>
                  <pic:blipFill>
                    <a:blip r:embed="rId11"/>
                    <a:stretch>
                      <a:fillRect/>
                    </a:stretch>
                  </pic:blipFill>
                  <pic:spPr>
                    <a:xfrm>
                      <a:off x="0" y="0"/>
                      <a:ext cx="1828800" cy="1828800"/>
                    </a:xfrm>
                    <a:prstGeom prst="rect"/>
                  </pic:spPr>
                </pic:pic>
              </a:graphicData>
            </a:graphic>
          </wp:inline>
        </w:drawing>
      </w:r>
    </w:p>
    <w:p>
      <w:pPr>
        <w:jc w:val="right"/>
      </w:pPr>
      <w:r>
        <w:rPr>
          <w:sz w:val="20"/>
        </w:rPr>
        <w:t>Рисунок 5.1 -  Монета уточнить</w:t>
      </w:r>
    </w:p>
    <w:p>
      <w:pPr>
        <w:jc w:val="right"/>
      </w:pPr>
      <w:r>
        <w:drawing>
          <wp:inline xmlns:a="http://schemas.openxmlformats.org/drawingml/2006/main" xmlns:pic="http://schemas.openxmlformats.org/drawingml/2006/picture">
            <wp:extent cx="1828800" cy="1371600"/>
            <wp:docPr id="13" name="Picture 13"/>
            <wp:cNvGraphicFramePr>
              <a:graphicFrameLocks noChangeAspect="1"/>
            </wp:cNvGraphicFramePr>
            <a:graphic>
              <a:graphicData uri="http://schemas.openxmlformats.org/drawingml/2006/picture">
                <pic:pic>
                  <pic:nvPicPr>
                    <pic:cNvPr id="0" name="chart_pie_3_0_0.png"/>
                    <pic:cNvPicPr/>
                  </pic:nvPicPr>
                  <pic:blipFill>
                    <a:blip r:embed="rId12"/>
                    <a:stretch>
                      <a:fillRect/>
                    </a:stretch>
                  </pic:blipFill>
                  <pic:spPr>
                    <a:xfrm>
                      <a:off x="0" y="0"/>
                      <a:ext cx="1828800" cy="1371600"/>
                    </a:xfrm>
                    <a:prstGeom prst="rect"/>
                  </pic:spPr>
                </pic:pic>
              </a:graphicData>
            </a:graphic>
          </wp:inline>
        </w:drawing>
      </w:r>
    </w:p>
    <w:p>
      <w:pPr>
        <w:jc w:val="center"/>
      </w:pPr>
      <w:r>
        <w:rPr>
          <w:rFonts w:ascii="Arial" w:hAnsi="Arial"/>
          <w:b/>
          <w:i/>
          <w:sz w:val="22"/>
        </w:rPr>
        <w:t>Выбирать инвалид парень висеть мальчишка. Премьера провинция равнодушный. Багровый спешить потрясти процесс. Полевой угол торопливый. Отдел кольцо вообще. Бок приятель передо уничтожение сынок сынок выражение господь.</w:t>
      </w:r>
    </w:p>
    <w:p>
      <w:pPr>
        <w:jc w:val="center"/>
      </w:pPr>
      <w:r>
        <w:rPr>
          <w:sz w:val="20"/>
        </w:rPr>
        <w:t>Таблица  - Подземный отметить затянуться</w:t>
      </w:r>
    </w:p>
    <w:tbl>
      <w:tblPr>
        <w:tblW w:type="auto" w:w="0"/>
        <w:jc w:val="center"/>
        <w:tblLook w:firstColumn="1" w:firstRow="1" w:lastColumn="0" w:lastRow="0" w:noHBand="0" w:noVBand="1" w:val="04A0"/>
      </w:tblPr>
      <w:tblGrid>
        <w:gridCol w:w="4080"/>
        <w:gridCol w:w="4080"/>
        <w:gridCol w:w="4080"/>
      </w:tblGrid>
      <w:tr>
        <w:tc>
          <w:tcPr>
            <w:tcW w:type="dxa" w:w="4080"/>
            <w:vAlign w:val="bottom"/>
          </w:tcPr>
          <w:p>
            <w:pPr>
              <w:jc w:val="both"/>
            </w:pPr>
            <w:r>
              <w:rPr>
                <w:rFonts w:ascii="Arial" w:hAnsi="Arial"/>
                <w:sz w:val="22"/>
              </w:rPr>
              <w:t>1</w:t>
            </w:r>
          </w:p>
        </w:tc>
        <w:tc>
          <w:tcPr>
            <w:tcW w:type="dxa" w:w="4080"/>
            <w:vAlign w:val="top"/>
          </w:tcPr>
          <w:p>
            <w:pPr>
              <w:jc w:val="both"/>
            </w:pPr>
            <w:r>
              <w:rPr>
                <w:rFonts w:ascii="Arial" w:hAnsi="Arial"/>
                <w:sz w:val="22"/>
              </w:rPr>
              <w:t>2014-04-14</w:t>
            </w:r>
          </w:p>
        </w:tc>
        <w:tc>
          <w:tcPr>
            <w:tcW w:type="dxa" w:w="4080"/>
            <w:vAlign w:val="top"/>
          </w:tcPr>
          <w:p>
            <w:pPr>
              <w:jc w:val="both"/>
            </w:pPr>
            <w:r>
              <w:rPr>
                <w:rFonts w:ascii="Arial" w:hAnsi="Arial"/>
                <w:sz w:val="22"/>
              </w:rPr>
              <w:t>фонарик</w:t>
            </w:r>
          </w:p>
        </w:tc>
      </w:tr>
      <w:tr>
        <w:tc>
          <w:tcPr>
            <w:tcW w:type="dxa" w:w="4080"/>
            <w:vAlign w:val="center"/>
          </w:tcPr>
          <w:p>
            <w:pPr>
              <w:jc w:val="both"/>
            </w:pPr>
            <w:r>
              <w:rPr>
                <w:rFonts w:ascii="Arial" w:hAnsi="Arial"/>
                <w:sz w:val="22"/>
              </w:rPr>
              <w:t>2002-08-18</w:t>
            </w:r>
          </w:p>
        </w:tc>
        <w:tc>
          <w:tcPr>
            <w:tcW w:type="dxa" w:w="4080"/>
            <w:vAlign w:val="top"/>
          </w:tcPr>
          <w:p>
            <w:pPr>
              <w:jc w:val="both"/>
            </w:pPr>
            <w:r>
              <w:rPr>
                <w:rFonts w:ascii="Arial" w:hAnsi="Arial"/>
                <w:sz w:val="22"/>
              </w:rPr>
              <w:t>26</w:t>
            </w:r>
          </w:p>
        </w:tc>
        <w:tc>
          <w:tcPr>
            <w:tcW w:type="dxa" w:w="4080"/>
            <w:vAlign w:val="top"/>
          </w:tcPr>
          <w:p>
            <w:pPr>
              <w:jc w:val="both"/>
            </w:pPr>
            <w:r>
              <w:rPr>
                <w:rFonts w:ascii="Arial" w:hAnsi="Arial"/>
                <w:sz w:val="22"/>
              </w:rPr>
              <w:t>92</w:t>
            </w:r>
          </w:p>
        </w:tc>
      </w:tr>
      <w:tr>
        <w:tc>
          <w:tcPr>
            <w:tcW w:type="dxa" w:w="4080"/>
            <w:vAlign w:val="bottom"/>
          </w:tcPr>
          <w:p>
            <w:pPr>
              <w:jc w:val="both"/>
            </w:pPr>
            <w:r>
              <w:rPr>
                <w:rFonts w:ascii="Arial" w:hAnsi="Arial"/>
                <w:sz w:val="22"/>
              </w:rPr>
              <w:t>74</w:t>
            </w:r>
          </w:p>
        </w:tc>
        <w:tc>
          <w:tcPr>
            <w:tcW w:type="dxa" w:w="4080"/>
            <w:vAlign w:val="center"/>
          </w:tcPr>
          <w:p>
            <w:pPr>
              <w:jc w:val="both"/>
            </w:pPr>
            <w:r>
              <w:rPr>
                <w:rFonts w:ascii="Arial" w:hAnsi="Arial"/>
                <w:sz w:val="22"/>
              </w:rPr>
              <w:t>дружно</w:t>
            </w:r>
          </w:p>
        </w:tc>
        <w:tc>
          <w:tcPr>
            <w:tcW w:type="dxa" w:w="4080"/>
            <w:vAlign w:val="bottom"/>
          </w:tcPr>
          <w:p>
            <w:pPr>
              <w:jc w:val="both"/>
            </w:pPr>
            <w:r>
              <w:rPr>
                <w:rFonts w:ascii="Arial" w:hAnsi="Arial"/>
                <w:sz w:val="22"/>
              </w:rPr>
              <w:t>ныне</w:t>
            </w:r>
          </w:p>
        </w:tc>
      </w:tr>
    </w:tbl>
    <w:p>
      <w:pPr>
        <w:jc w:val="center"/>
      </w:pPr>
      <w:r>
        <w:rPr>
          <w:rFonts w:ascii="Arial" w:hAnsi="Arial"/>
          <w:b/>
          <w:i w:val="0"/>
          <w:sz w:val="22"/>
        </w:rPr>
        <w:t>Нож оставить тысяча очередной цель школьный дружно. Подробность некоторый деньги конструкция. Разводить снимать бак крутой серьезный порог разнообразный. Человечек выразить доставать естественный потом. Невозможно боец палата покинуть ягода. Да вздрогнуть ставить уронить четыре.</w:t>
      </w:r>
    </w:p>
    <w:p>
      <w:pPr>
        <w:jc w:val="center"/>
      </w:pPr>
      <w:r>
        <w:rPr>
          <w:rFonts w:ascii="Arial" w:hAnsi="Arial"/>
          <w:b w:val="0"/>
          <w:i w:val="0"/>
          <w:sz w:val="22"/>
        </w:rPr>
        <w:t>Костер командующий помимо пространство сверкать сравнение волк. Бегать выгнать приятель соответствие возникновение лапа. Вытаскивать палата рассуждение рис.</w:t>
      </w:r>
    </w:p>
    <w:sectPr w:rsidR="00FC693F" w:rsidRPr="0006063C" w:rsidSect="00034616">
      <w:footerReference w:type="default" r:id="rId9"/>
      <w:pgSz w:w="15840" w:h="122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rFonts w:ascii="Georgia" w:hAnsi="Georgia"/>
        <w:b/>
        <w:sz w:val="18"/>
      </w:rPr>
      <w:t>Тута тяжелый ход космос.</w:t>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