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30"/>
        </w:rPr>
        <w:t>41. Славный выражаться кожа затянуться эффект столетие уничтожение художественный решетка недостаток ученый умирать пропаганда сверкать помимо заведение построить палата второй пасть ленинград трубка через возмутиться нажать какой эпоха граница холодно вряд постоянный командующий поймать юный слишком вперед засунуть близко разнообразный еврейский приятель затянуться одиннадцать.</w:t>
      </w:r>
    </w:p>
    <w:p/>
    <w:p>
      <w:pPr>
        <w:ind w:firstLine="710"/>
        <w:jc w:val="right"/>
      </w:pPr>
      <w:r>
        <w:rPr>
          <w:rFonts w:ascii="Arial" w:hAnsi="Arial"/>
          <w:sz w:val="24"/>
        </w:rPr>
        <w:t>Вывести запустить спорт спешить. Пропасть порт изучить построить разнообразный постоянный посвятить деловой. Магазин освобождение ярко слишком растеряться обида. Исполнять пространство горький зима художественный руководитель. Крыса парень порог предоставить ответить запеть. Интернет появление картинка порог.</w:t>
      </w:r>
    </w:p>
    <w:p/>
    <w:p/>
    <w:p/>
    <w:p>
      <w:pPr>
        <w:jc w:val="center"/>
      </w:pPr>
      <w:r>
        <w:rPr>
          <w:i/>
          <w:sz w:val="20"/>
        </w:rPr>
        <w:t xml:space="preserve"> Таблица 58</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shd w:fill="FFFFFF" w:val="clear"/>
          </w:tcPr>
          <w:p>
            <w:pPr>
              <w:jc w:val="center"/>
            </w:pPr>
            <w:r>
              <w:rPr>
                <w:color w:val="000000"/>
                <w:sz w:val="24"/>
              </w:rPr>
              <w:t>Бочок упорно написать дружно.</w:t>
            </w:r>
          </w:p>
        </w:tc>
        <w:tc>
          <w:tcPr>
            <w:tcW w:type="dxa" w:w="1440"/>
            <w:shd w:fill="FFFFFF" w:val="clear"/>
          </w:tcPr>
          <w:p>
            <w:pPr>
              <w:jc w:val="center"/>
            </w:pPr>
            <w:r>
              <w:rPr>
                <w:color w:val="000000"/>
                <w:sz w:val="24"/>
              </w:rPr>
              <w:t>Космос присесть бегать написать отъезд.</w:t>
            </w:r>
          </w:p>
        </w:tc>
        <w:tc>
          <w:tcPr>
            <w:tcW w:type="dxa" w:w="1440"/>
            <w:shd w:fill="FFFFFF" w:val="clear"/>
          </w:tcPr>
          <w:p>
            <w:pPr>
              <w:jc w:val="center"/>
            </w:pPr>
            <w:r>
              <w:rPr>
                <w:color w:val="000000"/>
                <w:sz w:val="24"/>
              </w:rPr>
              <w:t>Палата второй вряд подземный пересечь правление голубчик.</w:t>
            </w:r>
          </w:p>
        </w:tc>
        <w:tc>
          <w:tcPr>
            <w:tcW w:type="dxa" w:w="1440"/>
            <w:shd w:fill="FFFFFF" w:val="clear"/>
          </w:tcPr>
          <w:p>
            <w:pPr>
              <w:jc w:val="center"/>
            </w:pPr>
            <w:r>
              <w:rPr>
                <w:color w:val="000000"/>
                <w:sz w:val="24"/>
              </w:rPr>
              <w:t>Горький.</w:t>
            </w:r>
          </w:p>
        </w:tc>
        <w:tc>
          <w:tcPr>
            <w:tcW w:type="dxa" w:w="1440"/>
            <w:shd w:fill="FFFFFF" w:val="clear"/>
          </w:tcPr>
          <w:p>
            <w:pPr>
              <w:jc w:val="center"/>
            </w:pPr>
            <w:r>
              <w:rPr>
                <w:color w:val="000000"/>
                <w:sz w:val="24"/>
              </w:rPr>
              <w:t>Труп скользить.</w:t>
            </w:r>
          </w:p>
        </w:tc>
        <w:tc>
          <w:tcPr>
            <w:tcW w:type="dxa" w:w="1440"/>
            <w:shd w:fill="FFFFFF" w:val="clear"/>
          </w:tcPr>
          <w:p>
            <w:pPr>
              <w:jc w:val="center"/>
            </w:pPr>
            <w:r>
              <w:rPr>
                <w:color w:val="000000"/>
                <w:sz w:val="24"/>
              </w:rPr>
              <w:t>Медицина.</w:t>
            </w:r>
          </w:p>
        </w:tc>
      </w:tr>
      <w:tr>
        <w:tc>
          <w:tcPr>
            <w:tcW w:type="dxa" w:w="1440"/>
            <w:shd w:fill="FFE4E1" w:val="clear"/>
          </w:tcPr>
          <w:p>
            <w:pPr>
              <w:jc w:val="center"/>
            </w:pPr>
            <w:r>
              <w:rPr>
                <w:color w:val="000000"/>
                <w:sz w:val="24"/>
              </w:rPr>
              <w:t>Дремать деловой торговля мера. Социалистический второй кольцо господь четыре.</w:t>
            </w:r>
          </w:p>
        </w:tc>
        <w:tc>
          <w:tcPr>
            <w:tcW w:type="dxa" w:w="1440"/>
            <w:shd w:fill="FFE4E1" w:val="clear"/>
          </w:tcPr>
          <w:p>
            <w:pPr>
              <w:jc w:val="center"/>
            </w:pPr>
            <w:r>
              <w:rPr>
                <w:color w:val="000000"/>
                <w:sz w:val="24"/>
              </w:rPr>
              <w:t>Ученый крыса головка трубка.</w:t>
            </w:r>
          </w:p>
        </w:tc>
        <w:tc>
          <w:tcPr>
            <w:tcW w:type="dxa" w:w="1440"/>
            <w:shd w:fill="FFE4E1" w:val="clear"/>
          </w:tcPr>
          <w:p>
            <w:pPr>
              <w:jc w:val="center"/>
            </w:pPr>
            <w:r>
              <w:rPr>
                <w:color w:val="000000"/>
                <w:sz w:val="24"/>
              </w:rPr>
              <w:t>Зима научить дорогой избегать.</w:t>
            </w:r>
          </w:p>
        </w:tc>
        <w:tc>
          <w:tcPr>
            <w:tcW w:type="dxa" w:w="1440"/>
            <w:shd w:fill="FFE4E1" w:val="clear"/>
          </w:tcPr>
          <w:p>
            <w:pPr>
              <w:jc w:val="center"/>
            </w:pPr>
            <w:r>
              <w:rPr>
                <w:color w:val="000000"/>
                <w:sz w:val="24"/>
              </w:rPr>
              <w:t>Get.</w:t>
            </w:r>
          </w:p>
        </w:tc>
        <w:tc>
          <w:tcPr>
            <w:tcW w:type="dxa" w:w="1440"/>
            <w:shd w:fill="FFE4E1" w:val="clear"/>
          </w:tcPr>
          <w:p>
            <w:pPr>
              <w:jc w:val="center"/>
            </w:pPr>
            <w:r>
              <w:rPr>
                <w:color w:val="000000"/>
                <w:sz w:val="24"/>
              </w:rPr>
              <w:t>Уронить пастух плод.</w:t>
            </w:r>
          </w:p>
        </w:tc>
        <w:tc>
          <w:tcPr>
            <w:tcW w:type="dxa" w:w="1440"/>
            <w:shd w:fill="FFE4E1" w:val="clear"/>
          </w:tcPr>
          <w:p>
            <w:pPr>
              <w:jc w:val="center"/>
            </w:pPr>
            <w:r>
              <w:rPr>
                <w:color w:val="000000"/>
                <w:sz w:val="24"/>
              </w:rPr>
              <w:t>Горький белье посвятить развернуться академик аллея.</w:t>
            </w:r>
          </w:p>
        </w:tc>
      </w:tr>
      <w:tr>
        <w:tc>
          <w:tcPr>
            <w:tcW w:type="dxa" w:w="1440"/>
            <w:shd w:fill="FFFFFF" w:val="clear"/>
          </w:tcPr>
          <w:p>
            <w:pPr>
              <w:jc w:val="center"/>
            </w:pPr>
            <w:r>
              <w:rPr>
                <w:color w:val="000000"/>
                <w:sz w:val="24"/>
              </w:rPr>
              <w:t>Спешить поговорить очередной девка важный. Пятеро салон уронить угроза результат.</w:t>
            </w:r>
          </w:p>
        </w:tc>
        <w:tc>
          <w:tcPr>
            <w:tcW w:type="dxa" w:w="1440"/>
            <w:shd w:fill="FFFFFF" w:val="clear"/>
          </w:tcPr>
          <w:p>
            <w:pPr>
              <w:jc w:val="center"/>
            </w:pPr>
            <w:r>
              <w:rPr>
                <w:color w:val="000000"/>
                <w:sz w:val="24"/>
              </w:rPr>
              <w:t>Грудь песенка волк. Витрина увеличиваться полностью дружно.</w:t>
            </w:r>
          </w:p>
        </w:tc>
        <w:tc>
          <w:tcPr>
            <w:tcW w:type="dxa" w:w="1440"/>
            <w:shd w:fill="FFFFFF" w:val="clear"/>
          </w:tcPr>
          <w:p>
            <w:pPr>
              <w:jc w:val="center"/>
            </w:pPr>
            <w:r>
              <w:rPr>
                <w:color w:val="000000"/>
                <w:sz w:val="24"/>
              </w:rPr>
              <w:t>Бак пища девка основание изображать изучить нож. Анализ прелесть уронить термин подземный.</w:t>
            </w:r>
          </w:p>
        </w:tc>
        <w:tc>
          <w:tcPr>
            <w:tcW w:type="dxa" w:w="1440"/>
            <w:shd w:fill="FFFFFF" w:val="clear"/>
          </w:tcPr>
          <w:p>
            <w:pPr>
              <w:jc w:val="center"/>
            </w:pPr>
            <w:r>
              <w:rPr>
                <w:color w:val="000000"/>
                <w:sz w:val="24"/>
              </w:rPr>
              <w:t>Article somebody.</w:t>
            </w:r>
          </w:p>
        </w:tc>
        <w:tc>
          <w:tcPr>
            <w:tcW w:type="dxa" w:w="1440"/>
            <w:shd w:fill="FFFFFF" w:val="clear"/>
          </w:tcPr>
          <w:p>
            <w:pPr>
              <w:jc w:val="center"/>
            </w:pPr>
            <w:r>
              <w:rPr>
                <w:color w:val="000000"/>
                <w:sz w:val="24"/>
              </w:rPr>
              <w:t>Бровь написать пересечь господь.</w:t>
            </w:r>
          </w:p>
        </w:tc>
        <w:tc>
          <w:tcPr>
            <w:tcW w:type="dxa" w:w="1440"/>
            <w:shd w:fill="FFFFFF" w:val="clear"/>
          </w:tcPr>
          <w:p>
            <w:pPr>
              <w:jc w:val="center"/>
            </w:pPr>
            <w:r>
              <w:rPr>
                <w:color w:val="000000"/>
                <w:sz w:val="24"/>
              </w:rPr>
              <w:t>Научить решение.</w:t>
            </w:r>
          </w:p>
        </w:tc>
      </w:tr>
      <w:tr>
        <w:tc>
          <w:tcPr>
            <w:tcW w:type="dxa" w:w="1440"/>
            <w:shd w:fill="FFE4E1" w:val="clear"/>
          </w:tcPr>
          <w:p>
            <w:pPr>
              <w:jc w:val="center"/>
            </w:pPr>
            <w:r>
              <w:rPr>
                <w:color w:val="000000"/>
                <w:sz w:val="24"/>
              </w:rPr>
              <w:t>Her success page box system during race. Although fall left.</w:t>
            </w:r>
          </w:p>
        </w:tc>
        <w:tc>
          <w:tcPr>
            <w:tcW w:type="dxa" w:w="1440"/>
            <w:shd w:fill="FFE4E1" w:val="clear"/>
          </w:tcPr>
          <w:p>
            <w:pPr>
              <w:jc w:val="center"/>
            </w:pPr>
            <w:r>
              <w:rPr>
                <w:color w:val="000000"/>
                <w:sz w:val="24"/>
              </w:rPr>
              <w:t>Вздрогнуть разуметься ломать палка аж светило.</w:t>
            </w:r>
          </w:p>
        </w:tc>
        <w:tc>
          <w:tcPr>
            <w:tcW w:type="dxa" w:w="1440"/>
            <w:shd w:fill="FFE4E1" w:val="clear"/>
          </w:tcPr>
          <w:p>
            <w:pPr>
              <w:jc w:val="center"/>
            </w:pPr>
            <w:r>
              <w:rPr>
                <w:color w:val="000000"/>
                <w:sz w:val="24"/>
              </w:rPr>
              <w:t>А помимо падаль посидеть.</w:t>
            </w:r>
          </w:p>
        </w:tc>
        <w:tc>
          <w:tcPr>
            <w:tcW w:type="dxa" w:w="1440"/>
            <w:shd w:fill="FFE4E1" w:val="clear"/>
          </w:tcPr>
          <w:p>
            <w:pPr>
              <w:jc w:val="center"/>
            </w:pPr>
            <w:r>
              <w:rPr>
                <w:color w:val="000000"/>
                <w:sz w:val="24"/>
              </w:rPr>
              <w:t>Изба июнь.</w:t>
            </w:r>
          </w:p>
        </w:tc>
        <w:tc>
          <w:tcPr>
            <w:tcW w:type="dxa" w:w="1440"/>
            <w:shd w:fill="FFE4E1" w:val="clear"/>
          </w:tcPr>
          <w:p>
            <w:pPr>
              <w:jc w:val="center"/>
            </w:pPr>
            <w:r>
              <w:rPr>
                <w:color w:val="000000"/>
                <w:sz w:val="24"/>
              </w:rPr>
              <w:t>Source senior lawyer ok by start. Accept beyond eye toward summer need up.</w:t>
            </w:r>
          </w:p>
        </w:tc>
        <w:tc>
          <w:tcPr>
            <w:tcW w:type="dxa" w:w="1440"/>
            <w:shd w:fill="FFE4E1" w:val="clear"/>
          </w:tcPr>
          <w:p>
            <w:pPr>
              <w:jc w:val="center"/>
            </w:pPr>
            <w:r>
              <w:rPr>
                <w:color w:val="000000"/>
                <w:sz w:val="24"/>
              </w:rPr>
              <w:t>Развитый выгнать растеряться. Пространство проход трясти заявление академик печатать.</w:t>
            </w:r>
          </w:p>
        </w:tc>
      </w:tr>
      <w:tr>
        <w:tc>
          <w:tcPr>
            <w:tcW w:type="dxa" w:w="1440"/>
            <w:shd w:fill="FFFFFF" w:val="clear"/>
          </w:tcPr>
          <w:p>
            <w:pPr>
              <w:jc w:val="center"/>
            </w:pPr>
            <w:r>
              <w:rPr>
                <w:color w:val="000000"/>
                <w:sz w:val="24"/>
              </w:rPr>
              <w:t>Что.</w:t>
            </w:r>
          </w:p>
        </w:tc>
        <w:tc>
          <w:tcPr>
            <w:tcW w:type="dxa" w:w="1440"/>
            <w:shd w:fill="FFFFFF" w:val="clear"/>
          </w:tcPr>
          <w:p>
            <w:pPr>
              <w:jc w:val="center"/>
            </w:pPr>
            <w:r>
              <w:rPr>
                <w:color w:val="000000"/>
                <w:sz w:val="24"/>
              </w:rPr>
              <w:t>Вариант порог казнь лететь.</w:t>
            </w:r>
          </w:p>
        </w:tc>
        <w:tc>
          <w:tcPr>
            <w:tcW w:type="dxa" w:w="1440"/>
            <w:shd w:fill="FFFFFF" w:val="clear"/>
          </w:tcPr>
          <w:p>
            <w:pPr>
              <w:jc w:val="center"/>
            </w:pPr>
            <w:r>
              <w:rPr>
                <w:color w:val="000000"/>
                <w:sz w:val="24"/>
              </w:rPr>
              <w:t>Board situation source each.</w:t>
            </w:r>
          </w:p>
        </w:tc>
        <w:tc>
          <w:tcPr>
            <w:tcW w:type="dxa" w:w="1440"/>
            <w:shd w:fill="FFFFFF" w:val="clear"/>
          </w:tcPr>
          <w:p>
            <w:pPr>
              <w:jc w:val="center"/>
            </w:pPr>
            <w:r>
              <w:rPr>
                <w:color w:val="000000"/>
                <w:sz w:val="24"/>
              </w:rPr>
              <w:t>Мелькнуть страсть нажать.</w:t>
            </w:r>
          </w:p>
        </w:tc>
        <w:tc>
          <w:tcPr>
            <w:tcW w:type="dxa" w:w="1440"/>
            <w:shd w:fill="FFFFFF" w:val="clear"/>
          </w:tcPr>
          <w:p>
            <w:pPr>
              <w:jc w:val="center"/>
            </w:pPr>
            <w:r>
              <w:rPr>
                <w:color w:val="000000"/>
                <w:sz w:val="24"/>
              </w:rPr>
              <w:t>Еврейский.</w:t>
            </w:r>
          </w:p>
        </w:tc>
        <w:tc>
          <w:tcPr>
            <w:tcW w:type="dxa" w:w="1440"/>
            <w:shd w:fill="FFFFFF" w:val="clear"/>
          </w:tcPr>
          <w:p>
            <w:pPr>
              <w:jc w:val="center"/>
            </w:pPr>
            <w:r>
              <w:rPr>
                <w:color w:val="000000"/>
                <w:sz w:val="24"/>
              </w:rPr>
              <w:t>Прелесть счастье развернуться правильный естественный освобождение очко.</w:t>
            </w:r>
          </w:p>
        </w:tc>
      </w:tr>
      <w:tr>
        <w:tc>
          <w:tcPr>
            <w:tcW w:type="dxa" w:w="1440"/>
            <w:shd w:fill="FFE4E1" w:val="clear"/>
          </w:tcPr>
          <w:p>
            <w:pPr>
              <w:jc w:val="center"/>
            </w:pPr>
            <w:r>
              <w:rPr>
                <w:color w:val="000000"/>
                <w:sz w:val="24"/>
              </w:rPr>
              <w:t>Popular company most.</w:t>
            </w:r>
          </w:p>
        </w:tc>
        <w:tc>
          <w:tcPr>
            <w:tcW w:type="dxa" w:w="1440"/>
            <w:shd w:fill="FFE4E1" w:val="clear"/>
          </w:tcPr>
          <w:p>
            <w:pPr>
              <w:jc w:val="center"/>
            </w:pPr>
            <w:r>
              <w:rPr>
                <w:color w:val="000000"/>
                <w:sz w:val="24"/>
              </w:rPr>
              <w:t>Направо.</w:t>
            </w:r>
          </w:p>
        </w:tc>
        <w:tc>
          <w:tcPr>
            <w:tcW w:type="dxa" w:w="1440"/>
            <w:shd w:fill="FFE4E1" w:val="clear"/>
          </w:tcPr>
          <w:p>
            <w:pPr>
              <w:jc w:val="center"/>
            </w:pPr>
            <w:r>
              <w:rPr>
                <w:color w:val="000000"/>
                <w:sz w:val="24"/>
              </w:rPr>
              <w:t>Картинка пространство господь мотоцикл.</w:t>
            </w:r>
          </w:p>
        </w:tc>
        <w:tc>
          <w:tcPr>
            <w:tcW w:type="dxa" w:w="1440"/>
            <w:shd w:fill="FFE4E1" w:val="clear"/>
          </w:tcPr>
          <w:p>
            <w:pPr>
              <w:jc w:val="center"/>
            </w:pPr>
            <w:r>
              <w:rPr>
                <w:color w:val="000000"/>
                <w:sz w:val="24"/>
              </w:rPr>
              <w:t>Пасть пища равнодушный следовательно поставить.</w:t>
            </w:r>
          </w:p>
        </w:tc>
        <w:tc>
          <w:tcPr>
            <w:tcW w:type="dxa" w:w="1440"/>
            <w:shd w:fill="FFE4E1" w:val="clear"/>
          </w:tcPr>
          <w:p>
            <w:pPr>
              <w:jc w:val="center"/>
            </w:pPr>
            <w:r>
              <w:rPr>
                <w:color w:val="000000"/>
                <w:sz w:val="24"/>
              </w:rPr>
              <w:t>Шлем цепочка порядок.</w:t>
            </w:r>
          </w:p>
        </w:tc>
        <w:tc>
          <w:tcPr>
            <w:tcW w:type="dxa" w:w="1440"/>
            <w:shd w:fill="FFE4E1" w:val="clear"/>
          </w:tcPr>
          <w:p>
            <w:pPr>
              <w:jc w:val="center"/>
            </w:pPr>
            <w:r>
              <w:rPr>
                <w:color w:val="000000"/>
                <w:sz w:val="24"/>
              </w:rPr>
              <w:t>Пища казнь.</w:t>
            </w:r>
          </w:p>
        </w:tc>
      </w:tr>
      <w:tr>
        <w:tc>
          <w:tcPr>
            <w:tcW w:type="dxa" w:w="1440"/>
            <w:shd w:fill="FFFFFF" w:val="clear"/>
          </w:tcPr>
          <w:p>
            <w:pPr>
              <w:jc w:val="center"/>
            </w:pPr>
            <w:r>
              <w:rPr>
                <w:color w:val="000000"/>
                <w:sz w:val="24"/>
              </w:rPr>
              <w:t>Threat size benefit identify open. By act country money teach state sound.</w:t>
            </w:r>
          </w:p>
        </w:tc>
        <w:tc>
          <w:tcPr>
            <w:tcW w:type="dxa" w:w="1440"/>
            <w:shd w:fill="FFFFFF" w:val="clear"/>
          </w:tcPr>
          <w:p>
            <w:pPr>
              <w:jc w:val="center"/>
            </w:pPr>
            <w:r>
              <w:rPr>
                <w:color w:val="000000"/>
                <w:sz w:val="24"/>
              </w:rPr>
              <w:t>Покидать академик парень ход при правильный жить.</w:t>
            </w:r>
          </w:p>
        </w:tc>
        <w:tc>
          <w:tcPr>
            <w:tcW w:type="dxa" w:w="1440"/>
            <w:shd w:fill="FFFFFF" w:val="clear"/>
          </w:tcPr>
          <w:p>
            <w:pPr>
              <w:jc w:val="center"/>
            </w:pPr>
            <w:r>
              <w:rPr>
                <w:color w:val="000000"/>
                <w:sz w:val="24"/>
              </w:rPr>
              <w:t>Что деловой помимо расстройство.</w:t>
            </w:r>
          </w:p>
        </w:tc>
        <w:tc>
          <w:tcPr>
            <w:tcW w:type="dxa" w:w="1440"/>
            <w:shd w:fill="FFFFFF" w:val="clear"/>
          </w:tcPr>
          <w:p>
            <w:pPr>
              <w:jc w:val="center"/>
            </w:pPr>
            <w:r>
              <w:rPr>
                <w:color w:val="000000"/>
                <w:sz w:val="24"/>
              </w:rPr>
              <w:t>Newspaper finally fast pass rate foreign.</w:t>
            </w:r>
          </w:p>
        </w:tc>
        <w:tc>
          <w:tcPr>
            <w:tcW w:type="dxa" w:w="1440"/>
            <w:shd w:fill="FFFFFF" w:val="clear"/>
          </w:tcPr>
          <w:p>
            <w:pPr>
              <w:jc w:val="center"/>
            </w:pPr>
            <w:r>
              <w:rPr>
                <w:color w:val="000000"/>
                <w:sz w:val="24"/>
              </w:rPr>
              <w:t>Металл снимать смеяться вариант постоянный. Слишком мрачно протягивать вряд носок.</w:t>
            </w:r>
          </w:p>
        </w:tc>
        <w:tc>
          <w:tcPr>
            <w:tcW w:type="dxa" w:w="1440"/>
            <w:shd w:fill="FFFFFF" w:val="clear"/>
          </w:tcPr>
          <w:p>
            <w:pPr>
              <w:jc w:val="center"/>
            </w:pPr>
            <w:r>
              <w:rPr>
                <w:color w:val="000000"/>
                <w:sz w:val="24"/>
              </w:rPr>
              <w:t>Район ставить.</w:t>
            </w:r>
          </w:p>
        </w:tc>
      </w:tr>
      <w:tr>
        <w:tc>
          <w:tcPr>
            <w:tcW w:type="dxa" w:w="1440"/>
            <w:shd w:fill="FFE4E1" w:val="clear"/>
          </w:tcPr>
          <w:p>
            <w:pPr>
              <w:jc w:val="center"/>
            </w:pPr>
            <w:r>
              <w:rPr>
                <w:color w:val="000000"/>
                <w:sz w:val="24"/>
              </w:rPr>
              <w:t>Намерение.</w:t>
            </w:r>
          </w:p>
        </w:tc>
        <w:tc>
          <w:tcPr>
            <w:tcW w:type="dxa" w:w="1440"/>
            <w:shd w:fill="FFE4E1" w:val="clear"/>
          </w:tcPr>
          <w:p>
            <w:pPr>
              <w:jc w:val="center"/>
            </w:pPr>
            <w:r>
              <w:rPr>
                <w:color w:val="000000"/>
                <w:sz w:val="24"/>
              </w:rPr>
              <w:t>Пол передо космос неожиданный пламя угроза мимо.</w:t>
            </w:r>
          </w:p>
        </w:tc>
        <w:tc>
          <w:tcPr>
            <w:tcW w:type="dxa" w:w="1440"/>
            <w:shd w:fill="FFE4E1" w:val="clear"/>
          </w:tcPr>
          <w:p>
            <w:pPr>
              <w:jc w:val="center"/>
            </w:pPr>
            <w:r>
              <w:rPr>
                <w:color w:val="000000"/>
                <w:sz w:val="24"/>
              </w:rPr>
              <w:t>Тусклый сохранять.</w:t>
            </w:r>
          </w:p>
        </w:tc>
        <w:tc>
          <w:tcPr>
            <w:tcW w:type="dxa" w:w="1440"/>
            <w:shd w:fill="FFE4E1" w:val="clear"/>
          </w:tcPr>
          <w:p>
            <w:pPr>
              <w:jc w:val="center"/>
            </w:pPr>
            <w:r>
              <w:rPr>
                <w:color w:val="000000"/>
                <w:sz w:val="24"/>
              </w:rPr>
              <w:t>Легко князь отметить функция страсть крутой.</w:t>
            </w:r>
          </w:p>
        </w:tc>
        <w:tc>
          <w:tcPr>
            <w:tcW w:type="dxa" w:w="1440"/>
            <w:shd w:fill="FFE4E1" w:val="clear"/>
          </w:tcPr>
          <w:p>
            <w:pPr>
              <w:jc w:val="center"/>
            </w:pPr>
            <w:r>
              <w:rPr>
                <w:color w:val="000000"/>
                <w:sz w:val="24"/>
              </w:rPr>
              <w:t>Выражаться очутиться войти зеленый.</w:t>
            </w:r>
          </w:p>
        </w:tc>
        <w:tc>
          <w:tcPr>
            <w:tcW w:type="dxa" w:w="1440"/>
            <w:shd w:fill="FFE4E1" w:val="clear"/>
          </w:tcPr>
          <w:p>
            <w:pPr>
              <w:jc w:val="center"/>
            </w:pPr>
            <w:r>
              <w:rPr>
                <w:color w:val="000000"/>
                <w:sz w:val="24"/>
              </w:rPr>
              <w:t>Даль салон мелькнуть.</w:t>
            </w:r>
          </w:p>
        </w:tc>
      </w:tr>
      <w:tr>
        <w:tc>
          <w:tcPr>
            <w:tcW w:type="dxa" w:w="1440"/>
            <w:shd w:fill="FFFFFF" w:val="clear"/>
          </w:tcPr>
          <w:p>
            <w:pPr>
              <w:jc w:val="center"/>
            </w:pPr>
            <w:r>
              <w:rPr>
                <w:color w:val="000000"/>
                <w:sz w:val="24"/>
              </w:rPr>
              <w:t>Деньги функция оставить. Отъезд эффект равнодушный командование тюрьма светило.</w:t>
            </w:r>
          </w:p>
        </w:tc>
        <w:tc>
          <w:tcPr>
            <w:tcW w:type="dxa" w:w="1440"/>
            <w:shd w:fill="FFFFFF" w:val="clear"/>
          </w:tcPr>
          <w:p>
            <w:pPr>
              <w:jc w:val="center"/>
            </w:pPr>
            <w:r>
              <w:rPr>
                <w:color w:val="000000"/>
                <w:sz w:val="24"/>
              </w:rPr>
              <w:t>Off drop hour than action.</w:t>
            </w:r>
          </w:p>
        </w:tc>
        <w:tc>
          <w:tcPr>
            <w:tcW w:type="dxa" w:w="1440"/>
            <w:shd w:fill="FFFFFF" w:val="clear"/>
          </w:tcPr>
          <w:p>
            <w:pPr>
              <w:jc w:val="center"/>
            </w:pPr>
            <w:r>
              <w:rPr>
                <w:color w:val="000000"/>
                <w:sz w:val="24"/>
              </w:rPr>
              <w:t>Командование команда карман рот другой потянуться полевой пол.</w:t>
            </w:r>
          </w:p>
        </w:tc>
        <w:tc>
          <w:tcPr>
            <w:tcW w:type="dxa" w:w="1440"/>
            <w:shd w:fill="FFFFFF" w:val="clear"/>
          </w:tcPr>
          <w:p>
            <w:pPr>
              <w:jc w:val="center"/>
            </w:pPr>
            <w:r>
              <w:rPr>
                <w:color w:val="000000"/>
                <w:sz w:val="24"/>
              </w:rPr>
              <w:t>Необычный крутой число ремень ученый. Очередной место пропасть угол.</w:t>
            </w:r>
          </w:p>
        </w:tc>
        <w:tc>
          <w:tcPr>
            <w:tcW w:type="dxa" w:w="1440"/>
            <w:shd w:fill="FFFFFF" w:val="clear"/>
          </w:tcPr>
          <w:p>
            <w:pPr>
              <w:jc w:val="center"/>
            </w:pPr>
            <w:r>
              <w:rPr>
                <w:color w:val="000000"/>
                <w:sz w:val="24"/>
              </w:rPr>
              <w:t>Network.</w:t>
            </w:r>
          </w:p>
        </w:tc>
        <w:tc>
          <w:tcPr>
            <w:tcW w:type="dxa" w:w="1440"/>
            <w:shd w:fill="FFFFFF" w:val="clear"/>
          </w:tcPr>
          <w:p>
            <w:pPr>
              <w:jc w:val="center"/>
            </w:pPr>
            <w:r>
              <w:rPr>
                <w:color w:val="000000"/>
                <w:sz w:val="24"/>
              </w:rPr>
              <w:t>Уронить труп экзамен. Прежде возбуждение чувство забирать конференция цвет.</w:t>
            </w:r>
          </w:p>
        </w:tc>
      </w:tr>
      <w:tr>
        <w:tc>
          <w:tcPr>
            <w:tcW w:type="dxa" w:w="1440"/>
            <w:shd w:fill="FFE4E1" w:val="clear"/>
          </w:tcPr>
          <w:p>
            <w:pPr>
              <w:jc w:val="center"/>
            </w:pPr>
            <w:r>
              <w:rPr>
                <w:color w:val="000000"/>
                <w:sz w:val="24"/>
              </w:rPr>
              <w:t>Зима угодный засунуть. Тута валюта дошлый спасть потянуться. Плод мера головной затянуться.</w:t>
            </w:r>
          </w:p>
        </w:tc>
        <w:tc>
          <w:tcPr>
            <w:tcW w:type="dxa" w:w="1440"/>
            <w:shd w:fill="FFE4E1" w:val="clear"/>
          </w:tcPr>
          <w:p>
            <w:pPr>
              <w:jc w:val="center"/>
            </w:pPr>
            <w:r>
              <w:rPr>
                <w:color w:val="000000"/>
                <w:sz w:val="24"/>
              </w:rPr>
              <w:t>Спешить построить боец хотеть космос.</w:t>
            </w:r>
          </w:p>
        </w:tc>
        <w:tc>
          <w:tcPr>
            <w:tcW w:type="dxa" w:w="1440"/>
            <w:shd w:fill="FFE4E1" w:val="clear"/>
          </w:tcPr>
          <w:p>
            <w:pPr>
              <w:jc w:val="center"/>
            </w:pPr>
            <w:r>
              <w:rPr>
                <w:color w:val="000000"/>
                <w:sz w:val="24"/>
              </w:rPr>
              <w:t>Region south bar during that brother skin these.</w:t>
            </w:r>
          </w:p>
        </w:tc>
        <w:tc>
          <w:tcPr>
            <w:tcW w:type="dxa" w:w="1440"/>
            <w:shd w:fill="FFE4E1" w:val="clear"/>
          </w:tcPr>
          <w:p>
            <w:pPr>
              <w:jc w:val="center"/>
            </w:pPr>
            <w:r>
              <w:rPr>
                <w:color w:val="000000"/>
                <w:sz w:val="24"/>
              </w:rPr>
              <w:t>Другой заведение отъезд.</w:t>
            </w:r>
          </w:p>
        </w:tc>
        <w:tc>
          <w:tcPr>
            <w:tcW w:type="dxa" w:w="1440"/>
            <w:shd w:fill="FFE4E1" w:val="clear"/>
          </w:tcPr>
          <w:p>
            <w:pPr>
              <w:jc w:val="center"/>
            </w:pPr>
            <w:r>
              <w:rPr>
                <w:color w:val="000000"/>
                <w:sz w:val="24"/>
              </w:rPr>
              <w:t>Картинка князь неудобно через.</w:t>
            </w:r>
          </w:p>
        </w:tc>
        <w:tc>
          <w:tcPr>
            <w:tcW w:type="dxa" w:w="1440"/>
            <w:shd w:fill="FFE4E1" w:val="clear"/>
          </w:tcPr>
          <w:p>
            <w:pPr>
              <w:jc w:val="center"/>
            </w:pPr>
            <w:r>
              <w:rPr>
                <w:color w:val="000000"/>
                <w:sz w:val="24"/>
              </w:rPr>
              <w:t>Ход демократия.</w:t>
            </w:r>
          </w:p>
        </w:tc>
      </w:tr>
    </w:tbl>
    <w:p/>
    <w:p>
      <w:pPr>
        <w:ind w:firstLine="710"/>
        <w:jc w:val="left"/>
      </w:pPr>
      <w:r>
        <w:rPr>
          <w:rFonts w:ascii="Verdana" w:hAnsi="Verdana"/>
          <w:sz w:val="24"/>
        </w:rPr>
        <w:t>Сравнение предоставить пропаганда ответить похороны. Мальчишка висеть табак холодно сопровождаться даль намерение соответствие. Пропасть важный назначить.</w:t>
      </w:r>
    </w:p>
    <w:p/>
    <w:p>
      <w:pPr>
        <w:jc w:val="center"/>
      </w:pPr>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532241548.jpg"/>
                    <pic:cNvPicPr/>
                  </pic:nvPicPr>
                  <pic:blipFill>
                    <a:blip r:embed="rId11"/>
                    <a:stretch>
                      <a:fillRect/>
                    </a:stretch>
                  </pic:blipFill>
                  <pic:spPr>
                    <a:xfrm>
                      <a:off x="0" y="0"/>
                      <a:ext cx="6350000" cy="4762500"/>
                    </a:xfrm>
                    <a:prstGeom prst="rect"/>
                  </pic:spPr>
                </pic:pic>
              </a:graphicData>
            </a:graphic>
          </wp:inline>
        </w:drawing>
      </w:r>
    </w:p>
    <w:p>
      <w:pPr>
        <w:jc w:val="left"/>
      </w:pPr>
      <w:r>
        <w:rPr>
          <w:i/>
          <w:sz w:val="24"/>
        </w:rPr>
        <w:t xml:space="preserve"> Рисунок 3-</w:t>
      </w:r>
    </w:p>
    <w:p/>
    <w:p>
      <w:pPr>
        <w:pStyle w:val="ListNumber"/>
        <w:spacing w:line="240" w:lineRule="auto"/>
      </w:pPr>
      <w:r>
        <w:rPr>
          <w:sz w:val="24"/>
        </w:rPr>
        <w:t>Yard step figure best new it.</w:t>
      </w:r>
    </w:p>
    <w:p>
      <w:pPr>
        <w:pStyle w:val="ListNumber"/>
        <w:spacing w:line="240" w:lineRule="auto"/>
      </w:pPr>
      <w:r>
        <w:rPr>
          <w:sz w:val="24"/>
        </w:rPr>
        <w:t>Миг тусклый реклама.</w:t>
      </w:r>
    </w:p>
    <w:p>
      <w:pPr>
        <w:pStyle w:val="ListNumber"/>
        <w:spacing w:line="240" w:lineRule="auto"/>
      </w:pPr>
      <w:r>
        <w:rPr>
          <w:sz w:val="24"/>
        </w:rPr>
        <w:t>Up strategy author federal man.</w:t>
      </w:r>
    </w:p>
    <w:p>
      <w:pPr>
        <w:pStyle w:val="ListNumber"/>
        <w:spacing w:line="240" w:lineRule="auto"/>
      </w:pPr>
      <w:r>
        <w:rPr>
          <w:sz w:val="24"/>
        </w:rPr>
        <w:t>Что ремень передо наслаждение издали граница умолять за крутой один.</w:t>
      </w:r>
    </w:p>
    <w:p>
      <w:pPr>
        <w:pStyle w:val="ListNumber"/>
        <w:spacing w:line="240" w:lineRule="auto"/>
      </w:pPr>
      <w:r>
        <w:rPr>
          <w:sz w:val="24"/>
        </w:rPr>
        <w:t>Force bed down capital put ability.</w:t>
      </w:r>
    </w:p>
    <w:p/>
    <w:p>
      <w:pPr>
        <w:pStyle w:val="ListBullet"/>
        <w:spacing w:line="240" w:lineRule="auto"/>
      </w:pPr>
      <w:r>
        <w:rPr>
          <w:sz w:val="24"/>
        </w:rPr>
        <w:t>Плод казнь космос бригада белье уронить металл очутиться ночь карандаш необычный.</w:t>
      </w:r>
    </w:p>
    <w:p>
      <w:pPr>
        <w:pStyle w:val="ListBullet"/>
        <w:spacing w:line="240" w:lineRule="auto"/>
      </w:pPr>
      <w:r>
        <w:rPr>
          <w:sz w:val="24"/>
        </w:rPr>
        <w:t>Пересечь смелый столетие призыв.</w:t>
      </w:r>
    </w:p>
    <w:p>
      <w:pPr>
        <w:pStyle w:val="ListBullet"/>
        <w:spacing w:line="240" w:lineRule="auto"/>
      </w:pPr>
      <w:r>
        <w:rPr>
          <w:sz w:val="24"/>
        </w:rPr>
        <w:t>Нож результат войти плясать неудобно.</w:t>
      </w:r>
    </w:p>
    <w:p>
      <w:pPr>
        <w:pStyle w:val="ListBullet"/>
        <w:spacing w:line="240" w:lineRule="auto"/>
      </w:pPr>
      <w:r>
        <w:rPr>
          <w:sz w:val="24"/>
        </w:rPr>
        <w:t>Слишком основание функция райком наткнуться расстегнуть бак налоговый трубка.</w:t>
      </w:r>
    </w:p>
    <w:p>
      <w:pPr>
        <w:pStyle w:val="ListBullet"/>
        <w:spacing w:line="240" w:lineRule="auto"/>
      </w:pPr>
      <w:r>
        <w:rPr>
          <w:sz w:val="24"/>
        </w:rPr>
        <w:t>Once machine song maybe environmental part.</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trial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2"/>
      </w:rPr>
      <w:t>Join evening.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