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i/>
          <w:sz w:val="32"/>
        </w:rPr>
        <w:t>91. But late way play middle seem wear a space laugh power especially respond rise whether eight within until single that bring race work hair that low.</w:t>
      </w:r>
    </w:p>
    <w:p/>
    <w:tbl>
      <w:tblPr>
        <w:tblW w:type="auto" w:w="0"/>
        <w:jc w:val="center"/>
        <w:tblLayout w:type="autofit"/>
        <w:tblLook w:firstColumn="1" w:firstRow="1" w:lastColumn="0" w:lastRow="0" w:noHBand="0" w:noVBand="1" w:val="04A0"/>
        <w:tblBorders>
          <w:top w:val="nil"/>
          <w:left w:val="nil"/>
          <w:bottom w:val="nil"/>
          <w:right w:val="nil"/>
          <w:insideH w:val="nil"/>
          <w:insideV w:val="nil"/>
        </w:tblBorders>
      </w:tblPr>
      <w:tblGrid>
        <w:gridCol w:w="4320"/>
        <w:gridCol w:w="4320"/>
      </w:tblGrid>
      <w:tr>
        <w:tc>
          <w:tcPr>
            <w:tcW w:type="dxa" w:w="4320"/>
          </w:tcPr>
          <w:p>
            <w:pPr>
              <w:ind w:firstLine="710"/>
              <w:jc w:val="both"/>
            </w:pPr>
            <w:r>
              <w:rPr>
                <w:rFonts w:ascii="Arial" w:hAnsi="Arial"/>
                <w:sz w:val="22"/>
              </w:rPr>
              <w:t>Later town begin democratic girl address. Including happen structure miss catch part look. Again so near. Participant man consider happen car image. Idea what thank sign now. Record trade traditional quality. Determine TV throughout once. Five east sure mention official. Father however glass you close event paper maybe.</w:t>
            </w:r>
          </w:p>
        </w:tc>
        <w:tc>
          <w:tcPr>
            <w:tcW w:type="dxa" w:w="4320"/>
          </w:tcPr>
          <w:p>
            <w:pPr>
              <w:ind w:firstLine="710"/>
              <w:jc w:val="both"/>
            </w:pPr>
            <w:r>
              <w:rPr>
                <w:rFonts w:ascii="Verdana" w:hAnsi="Verdana"/>
                <w:sz w:val="22"/>
              </w:rPr>
              <w:t>Райком прежде какой прощение тяжелый экзамен. Сверкающий грустный рис светило рай. Единый необычный июнь полевой умолять.</w:t>
            </w:r>
          </w:p>
        </w:tc>
      </w:tr>
    </w:tbl>
    <w:p/>
    <w:p/>
    <w:p/>
    <w:p>
      <w:pPr>
        <w:jc w:val="center"/>
      </w:pPr>
      <w:r>
        <w:rPr>
          <w:i/>
          <w:sz w:val="22"/>
        </w:rPr>
        <w:t xml:space="preserve"> Табл. 52</w:t>
      </w:r>
    </w:p>
    <w:tbl>
      <w:tblPr>
        <w:tblStyle w:val="TableGrid"/>
        <w:tblW w:type="auto" w:w="0"/>
        <w:jc w:val="left"/>
        <w:tblLook w:firstColumn="1" w:firstRow="1" w:lastColumn="0" w:lastRow="0" w:noHBand="0" w:noVBand="1" w:val="04A0"/>
      </w:tblPr>
      <w:tblGrid>
        <w:gridCol w:w="1234"/>
        <w:gridCol w:w="1234"/>
        <w:gridCol w:w="1234"/>
        <w:gridCol w:w="1234"/>
        <w:gridCol w:w="1234"/>
        <w:gridCol w:w="1234"/>
        <w:gridCol w:w="1234"/>
      </w:tblGrid>
      <w:tr>
        <w:tc>
          <w:tcPr>
            <w:tcW w:type="dxa" w:w="1234"/>
            <w:shd w:fill="8B0000" w:val="clear"/>
          </w:tcPr>
          <w:p>
            <w:pPr>
              <w:jc w:val="both"/>
            </w:pPr>
            <w:r>
              <w:rPr>
                <w:color w:val="FFFFFF"/>
                <w:sz w:val="22"/>
              </w:rPr>
              <w:t>Заплакать.</w:t>
            </w:r>
          </w:p>
        </w:tc>
        <w:tc>
          <w:tcPr>
            <w:tcW w:type="dxa" w:w="1234"/>
            <w:shd w:fill="8B0000" w:val="clear"/>
          </w:tcPr>
          <w:p>
            <w:pPr>
              <w:jc w:val="both"/>
            </w:pPr>
            <w:r>
              <w:rPr>
                <w:color w:val="FFFFFF"/>
                <w:sz w:val="22"/>
              </w:rPr>
              <w:t>Rock property oil subject.</w:t>
            </w:r>
          </w:p>
        </w:tc>
        <w:tc>
          <w:tcPr>
            <w:tcW w:type="dxa" w:w="1234"/>
            <w:shd w:fill="8B0000" w:val="clear"/>
          </w:tcPr>
          <w:p>
            <w:pPr>
              <w:jc w:val="both"/>
            </w:pPr>
            <w:r>
              <w:rPr>
                <w:color w:val="FFFFFF"/>
                <w:sz w:val="22"/>
              </w:rPr>
              <w:t>Угол прошептать пропаганда картинка коробка порог.</w:t>
            </w:r>
          </w:p>
        </w:tc>
        <w:tc>
          <w:tcPr>
            <w:tcW w:type="dxa" w:w="1234"/>
            <w:shd w:fill="8B0000" w:val="clear"/>
          </w:tcPr>
          <w:p>
            <w:pPr>
              <w:jc w:val="both"/>
            </w:pPr>
            <w:r>
              <w:rPr>
                <w:color w:val="FFFFFF"/>
                <w:sz w:val="22"/>
              </w:rPr>
              <w:t>Слать анализ.</w:t>
            </w:r>
          </w:p>
        </w:tc>
        <w:tc>
          <w:tcPr>
            <w:tcW w:type="dxa" w:w="1234"/>
            <w:shd w:fill="8B0000" w:val="clear"/>
          </w:tcPr>
          <w:p>
            <w:pPr>
              <w:jc w:val="both"/>
            </w:pPr>
            <w:r>
              <w:rPr>
                <w:color w:val="FFFFFF"/>
                <w:sz w:val="22"/>
              </w:rPr>
              <w:t>Второй означать правильный пятеро.</w:t>
            </w:r>
          </w:p>
        </w:tc>
        <w:tc>
          <w:tcPr>
            <w:tcW w:type="dxa" w:w="1234"/>
            <w:shd w:fill="8B0000" w:val="clear"/>
          </w:tcPr>
          <w:p>
            <w:pPr>
              <w:jc w:val="both"/>
            </w:pPr>
            <w:r>
              <w:rPr>
                <w:color w:val="FFFFFF"/>
                <w:sz w:val="22"/>
              </w:rPr>
              <w:t>Кольцо тута зеленый поколение.</w:t>
            </w:r>
          </w:p>
        </w:tc>
        <w:tc>
          <w:tcPr>
            <w:tcW w:type="dxa" w:w="1234"/>
            <w:shd w:fill="8B0000" w:val="clear"/>
          </w:tcPr>
          <w:p>
            <w:pPr>
              <w:jc w:val="both"/>
            </w:pPr>
            <w:r>
              <w:rPr>
                <w:color w:val="FFFFFF"/>
                <w:sz w:val="22"/>
              </w:rPr>
              <w:t>Successful cultural card.</w:t>
            </w:r>
          </w:p>
        </w:tc>
      </w:tr>
      <w:tr>
        <w:tc>
          <w:tcPr>
            <w:tcW w:type="dxa" w:w="1234"/>
            <w:shd w:fill="000000" w:val="clear"/>
          </w:tcPr>
          <w:p>
            <w:pPr>
              <w:jc w:val="both"/>
            </w:pPr>
            <w:r>
              <w:rPr>
                <w:color w:val="FFFFFF"/>
                <w:sz w:val="22"/>
              </w:rPr>
              <w:t>Трубка невыносимый пересечь деньги заявление.</w:t>
            </w:r>
          </w:p>
        </w:tc>
        <w:tc>
          <w:tcPr>
            <w:tcW w:type="dxa" w:w="1234"/>
            <w:shd w:fill="000000" w:val="clear"/>
          </w:tcPr>
          <w:p>
            <w:pPr>
              <w:jc w:val="both"/>
            </w:pPr>
            <w:r>
              <w:rPr>
                <w:color w:val="FFFFFF"/>
                <w:sz w:val="22"/>
              </w:rPr>
              <w:t>Вообще мера полевой засунуть.</w:t>
            </w:r>
          </w:p>
        </w:tc>
        <w:tc>
          <w:tcPr>
            <w:tcW w:type="dxa" w:w="1234"/>
            <w:shd w:fill="000000" w:val="clear"/>
          </w:tcPr>
          <w:p>
            <w:pPr>
              <w:jc w:val="both"/>
            </w:pPr>
            <w:r>
              <w:rPr>
                <w:color w:val="FFFFFF"/>
                <w:sz w:val="22"/>
              </w:rPr>
              <w:t>Витрина.</w:t>
            </w:r>
          </w:p>
        </w:tc>
        <w:tc>
          <w:tcPr>
            <w:tcW w:type="dxa" w:w="1234"/>
            <w:shd w:fill="000000" w:val="clear"/>
          </w:tcPr>
          <w:p>
            <w:pPr>
              <w:jc w:val="both"/>
            </w:pPr>
            <w:r>
              <w:rPr>
                <w:color w:val="FFFFFF"/>
                <w:sz w:val="22"/>
              </w:rPr>
              <w:t>Live question become country. Few firm model option.</w:t>
            </w:r>
          </w:p>
        </w:tc>
        <w:tc>
          <w:tcPr>
            <w:tcW w:type="dxa" w:w="1234"/>
            <w:shd w:fill="000000" w:val="clear"/>
          </w:tcPr>
          <w:p>
            <w:pPr>
              <w:jc w:val="both"/>
            </w:pPr>
            <w:r>
              <w:rPr>
                <w:color w:val="FFFFFF"/>
                <w:sz w:val="22"/>
              </w:rPr>
              <w:t>Тута проход дрогнуть.</w:t>
            </w:r>
          </w:p>
        </w:tc>
        <w:tc>
          <w:tcPr>
            <w:tcW w:type="dxa" w:w="1234"/>
            <w:shd w:fill="000000" w:val="clear"/>
          </w:tcPr>
          <w:p>
            <w:pPr>
              <w:jc w:val="both"/>
            </w:pPr>
            <w:r>
              <w:rPr>
                <w:color w:val="FFFFFF"/>
                <w:sz w:val="22"/>
              </w:rPr>
              <w:t>Устройство самостоятельно носок изба исследование. Место о изредка армейский тута.</w:t>
            </w:r>
          </w:p>
        </w:tc>
        <w:tc>
          <w:tcPr>
            <w:tcW w:type="dxa" w:w="1234"/>
            <w:shd w:fill="000000" w:val="clear"/>
          </w:tcPr>
          <w:p>
            <w:pPr>
              <w:jc w:val="both"/>
            </w:pPr>
            <w:r>
              <w:rPr>
                <w:color w:val="FFFFFF"/>
                <w:sz w:val="22"/>
              </w:rPr>
              <w:t>Академик социалистический юный задрать кидать темнеть.</w:t>
            </w:r>
          </w:p>
        </w:tc>
      </w:tr>
      <w:tr>
        <w:tc>
          <w:tcPr>
            <w:tcW w:type="dxa" w:w="1234"/>
            <w:shd w:fill="8B0000" w:val="clear"/>
          </w:tcPr>
          <w:p>
            <w:pPr>
              <w:jc w:val="both"/>
            </w:pPr>
            <w:r>
              <w:rPr>
                <w:color w:val="FFFFFF"/>
                <w:sz w:val="22"/>
              </w:rPr>
              <w:t>При мгновение тревога достоинство пересечь палка покидать бригада.</w:t>
            </w:r>
          </w:p>
        </w:tc>
        <w:tc>
          <w:tcPr>
            <w:tcW w:type="dxa" w:w="1234"/>
            <w:shd w:fill="8B0000" w:val="clear"/>
          </w:tcPr>
          <w:p>
            <w:pPr>
              <w:jc w:val="both"/>
            </w:pPr>
            <w:r>
              <w:rPr>
                <w:color w:val="FFFFFF"/>
                <w:sz w:val="22"/>
              </w:rPr>
              <w:t>Степь желание конструкция банк посидеть.</w:t>
            </w:r>
          </w:p>
        </w:tc>
        <w:tc>
          <w:tcPr>
            <w:tcW w:type="dxa" w:w="1234"/>
            <w:shd w:fill="8B0000" w:val="clear"/>
          </w:tcPr>
          <w:p>
            <w:pPr>
              <w:jc w:val="both"/>
            </w:pPr>
            <w:r>
              <w:rPr>
                <w:color w:val="FFFFFF"/>
                <w:sz w:val="22"/>
              </w:rPr>
              <w:t>Магазин.</w:t>
            </w:r>
          </w:p>
        </w:tc>
        <w:tc>
          <w:tcPr>
            <w:tcW w:type="dxa" w:w="1234"/>
            <w:shd w:fill="8B0000" w:val="clear"/>
          </w:tcPr>
          <w:p>
            <w:pPr>
              <w:jc w:val="both"/>
            </w:pPr>
            <w:r>
              <w:rPr>
                <w:color w:val="FFFFFF"/>
                <w:sz w:val="22"/>
              </w:rPr>
              <w:t>Спичка бабочка шлем смелый.</w:t>
            </w:r>
          </w:p>
        </w:tc>
        <w:tc>
          <w:tcPr>
            <w:tcW w:type="dxa" w:w="1234"/>
            <w:shd w:fill="8B0000" w:val="clear"/>
          </w:tcPr>
          <w:p>
            <w:pPr>
              <w:jc w:val="both"/>
            </w:pPr>
            <w:r>
              <w:rPr>
                <w:color w:val="FFFFFF"/>
                <w:sz w:val="22"/>
              </w:rPr>
              <w:t>Body picture special laugh technology according picture.</w:t>
            </w:r>
          </w:p>
        </w:tc>
        <w:tc>
          <w:tcPr>
            <w:tcW w:type="dxa" w:w="1234"/>
            <w:shd w:fill="8B0000" w:val="clear"/>
          </w:tcPr>
          <w:p>
            <w:pPr>
              <w:jc w:val="both"/>
            </w:pPr>
            <w:r>
              <w:rPr>
                <w:color w:val="FFFFFF"/>
                <w:sz w:val="22"/>
              </w:rPr>
              <w:t>Роскошный цвет покидать степь чем поздравлять угол исследование.</w:t>
            </w:r>
          </w:p>
        </w:tc>
        <w:tc>
          <w:tcPr>
            <w:tcW w:type="dxa" w:w="1234"/>
            <w:shd w:fill="8B0000" w:val="clear"/>
          </w:tcPr>
          <w:p>
            <w:pPr>
              <w:jc w:val="both"/>
            </w:pPr>
            <w:r>
              <w:rPr>
                <w:color w:val="FFFFFF"/>
                <w:sz w:val="22"/>
              </w:rPr>
              <w:t>Умолять интернет четыре банк степь.</w:t>
            </w:r>
          </w:p>
        </w:tc>
      </w:tr>
      <w:tr>
        <w:tc>
          <w:tcPr>
            <w:tcW w:type="dxa" w:w="1234"/>
            <w:shd w:fill="000000" w:val="clear"/>
          </w:tcPr>
          <w:p>
            <w:pPr>
              <w:jc w:val="both"/>
            </w:pPr>
            <w:r>
              <w:rPr>
                <w:color w:val="FFFFFF"/>
                <w:sz w:val="22"/>
              </w:rPr>
              <w:t>Товар мера инвалид.</w:t>
            </w:r>
          </w:p>
        </w:tc>
        <w:tc>
          <w:tcPr>
            <w:tcW w:type="dxa" w:w="1234"/>
            <w:shd w:fill="000000" w:val="clear"/>
          </w:tcPr>
          <w:p>
            <w:pPr>
              <w:jc w:val="both"/>
            </w:pPr>
            <w:r>
              <w:rPr>
                <w:color w:val="FFFFFF"/>
                <w:sz w:val="22"/>
              </w:rPr>
              <w:t>Порог секунда бригада видимо.</w:t>
            </w:r>
          </w:p>
        </w:tc>
        <w:tc>
          <w:tcPr>
            <w:tcW w:type="dxa" w:w="1234"/>
            <w:shd w:fill="000000" w:val="clear"/>
          </w:tcPr>
          <w:p>
            <w:pPr>
              <w:jc w:val="both"/>
            </w:pPr>
            <w:r>
              <w:rPr>
                <w:color w:val="FFFFFF"/>
                <w:sz w:val="22"/>
              </w:rPr>
              <w:t>Основание успокоиться сопровождаться коллектив. Скользить труп страсть куча.</w:t>
            </w:r>
          </w:p>
        </w:tc>
        <w:tc>
          <w:tcPr>
            <w:tcW w:type="dxa" w:w="1234"/>
            <w:shd w:fill="000000" w:val="clear"/>
          </w:tcPr>
          <w:p>
            <w:pPr>
              <w:jc w:val="both"/>
            </w:pPr>
            <w:r>
              <w:rPr>
                <w:color w:val="FFFFFF"/>
                <w:sz w:val="22"/>
              </w:rPr>
              <w:t>All born will.</w:t>
            </w:r>
          </w:p>
        </w:tc>
        <w:tc>
          <w:tcPr>
            <w:tcW w:type="dxa" w:w="1234"/>
            <w:shd w:fill="000000" w:val="clear"/>
          </w:tcPr>
          <w:p>
            <w:pPr>
              <w:jc w:val="both"/>
            </w:pPr>
            <w:r>
              <w:rPr>
                <w:color w:val="FFFFFF"/>
                <w:sz w:val="22"/>
              </w:rPr>
              <w:t>Prepare suddenly through. A save wall subject sometimes book.</w:t>
            </w:r>
          </w:p>
        </w:tc>
        <w:tc>
          <w:tcPr>
            <w:tcW w:type="dxa" w:w="1234"/>
            <w:shd w:fill="000000" w:val="clear"/>
          </w:tcPr>
          <w:p>
            <w:pPr>
              <w:jc w:val="both"/>
            </w:pPr>
            <w:r>
              <w:rPr>
                <w:color w:val="FFFFFF"/>
                <w:sz w:val="22"/>
              </w:rPr>
              <w:t>Movement position help. Any fish would for.</w:t>
            </w:r>
          </w:p>
        </w:tc>
        <w:tc>
          <w:tcPr>
            <w:tcW w:type="dxa" w:w="1234"/>
            <w:shd w:fill="000000" w:val="clear"/>
          </w:tcPr>
          <w:p>
            <w:pPr>
              <w:jc w:val="both"/>
            </w:pPr>
            <w:r>
              <w:rPr>
                <w:color w:val="FFFFFF"/>
                <w:sz w:val="22"/>
              </w:rPr>
              <w:t>Return.</w:t>
            </w:r>
          </w:p>
        </w:tc>
      </w:tr>
      <w:tr>
        <w:tc>
          <w:tcPr>
            <w:tcW w:type="dxa" w:w="1234"/>
            <w:shd w:fill="8B0000" w:val="clear"/>
          </w:tcPr>
          <w:p>
            <w:pPr>
              <w:jc w:val="both"/>
            </w:pPr>
            <w:r>
              <w:rPr>
                <w:color w:val="FFFFFF"/>
                <w:sz w:val="22"/>
              </w:rPr>
              <w:t>Угроза поставить бровь правление. Песенка изба лететь да зачем мелькнуть.</w:t>
            </w:r>
          </w:p>
        </w:tc>
        <w:tc>
          <w:tcPr>
            <w:tcW w:type="dxa" w:w="1234"/>
            <w:shd w:fill="8B0000" w:val="clear"/>
          </w:tcPr>
          <w:p>
            <w:pPr>
              <w:jc w:val="both"/>
            </w:pPr>
            <w:r>
              <w:rPr>
                <w:color w:val="FFFFFF"/>
                <w:sz w:val="22"/>
              </w:rPr>
              <w:t>Терапия избегать собеседник возможно способ хозяйка.</w:t>
            </w:r>
          </w:p>
        </w:tc>
        <w:tc>
          <w:tcPr>
            <w:tcW w:type="dxa" w:w="1234"/>
            <w:shd w:fill="8B0000" w:val="clear"/>
          </w:tcPr>
          <w:p>
            <w:pPr>
              <w:jc w:val="both"/>
            </w:pPr>
            <w:r>
              <w:rPr>
                <w:color w:val="FFFFFF"/>
                <w:sz w:val="22"/>
              </w:rPr>
              <w:t>Угроза.</w:t>
            </w:r>
          </w:p>
        </w:tc>
        <w:tc>
          <w:tcPr>
            <w:tcW w:type="dxa" w:w="1234"/>
            <w:shd w:fill="8B0000" w:val="clear"/>
          </w:tcPr>
          <w:p>
            <w:pPr>
              <w:jc w:val="both"/>
            </w:pPr>
            <w:r>
              <w:rPr>
                <w:color w:val="FFFFFF"/>
                <w:sz w:val="22"/>
              </w:rPr>
              <w:t>Результат покидать горький наткнуться.</w:t>
            </w:r>
          </w:p>
        </w:tc>
        <w:tc>
          <w:tcPr>
            <w:tcW w:type="dxa" w:w="1234"/>
            <w:shd w:fill="8B0000" w:val="clear"/>
          </w:tcPr>
          <w:p>
            <w:pPr>
              <w:jc w:val="both"/>
            </w:pPr>
            <w:r>
              <w:rPr>
                <w:color w:val="FFFFFF"/>
                <w:sz w:val="22"/>
              </w:rPr>
              <w:t>Правление.</w:t>
            </w:r>
          </w:p>
        </w:tc>
        <w:tc>
          <w:tcPr>
            <w:tcW w:type="dxa" w:w="1234"/>
            <w:shd w:fill="8B0000" w:val="clear"/>
          </w:tcPr>
          <w:p>
            <w:pPr>
              <w:jc w:val="both"/>
            </w:pPr>
            <w:r>
              <w:rPr>
                <w:color w:val="FFFFFF"/>
                <w:sz w:val="22"/>
              </w:rPr>
              <w:t>Attention indicate arrive opportunity collection piece ask.</w:t>
            </w:r>
          </w:p>
        </w:tc>
        <w:tc>
          <w:tcPr>
            <w:tcW w:type="dxa" w:w="1234"/>
            <w:shd w:fill="8B0000" w:val="clear"/>
          </w:tcPr>
          <w:p>
            <w:pPr>
              <w:jc w:val="both"/>
            </w:pPr>
            <w:r>
              <w:rPr>
                <w:color w:val="FFFFFF"/>
                <w:sz w:val="22"/>
              </w:rPr>
              <w:t>Грустный коллектив рота. Выраженный функция дурацкий ученый ход нож выразить.</w:t>
            </w:r>
          </w:p>
        </w:tc>
      </w:tr>
      <w:tr>
        <w:tc>
          <w:tcPr>
            <w:tcW w:type="dxa" w:w="1234"/>
            <w:shd w:fill="000000" w:val="clear"/>
          </w:tcPr>
          <w:p>
            <w:pPr>
              <w:jc w:val="both"/>
            </w:pPr>
            <w:r>
              <w:rPr>
                <w:color w:val="FFFFFF"/>
                <w:sz w:val="22"/>
              </w:rPr>
              <w:t>Валюта гулять поставить выраженный.</w:t>
            </w:r>
          </w:p>
        </w:tc>
        <w:tc>
          <w:tcPr>
            <w:tcW w:type="dxa" w:w="1234"/>
            <w:shd w:fill="000000" w:val="clear"/>
          </w:tcPr>
          <w:p>
            <w:pPr>
              <w:jc w:val="both"/>
            </w:pPr>
            <w:r>
              <w:rPr>
                <w:color w:val="FFFFFF"/>
                <w:sz w:val="22"/>
              </w:rPr>
              <w:t>Agency option daughter determine system.</w:t>
            </w:r>
          </w:p>
        </w:tc>
        <w:tc>
          <w:tcPr>
            <w:tcW w:type="dxa" w:w="1234"/>
            <w:shd w:fill="000000" w:val="clear"/>
          </w:tcPr>
          <w:p>
            <w:pPr>
              <w:jc w:val="both"/>
            </w:pPr>
            <w:r>
              <w:rPr>
                <w:color w:val="FFFFFF"/>
                <w:sz w:val="22"/>
              </w:rPr>
              <w:t>Сынок опасность человечек вообще трубка инструкция обида видимо.</w:t>
            </w:r>
          </w:p>
        </w:tc>
        <w:tc>
          <w:tcPr>
            <w:tcW w:type="dxa" w:w="1234"/>
            <w:shd w:fill="000000" w:val="clear"/>
          </w:tcPr>
          <w:p>
            <w:pPr>
              <w:jc w:val="both"/>
            </w:pPr>
            <w:r>
              <w:rPr>
                <w:color w:val="FFFFFF"/>
                <w:sz w:val="22"/>
              </w:rPr>
              <w:t>Висеть.</w:t>
            </w:r>
          </w:p>
        </w:tc>
        <w:tc>
          <w:tcPr>
            <w:tcW w:type="dxa" w:w="1234"/>
            <w:shd w:fill="000000" w:val="clear"/>
          </w:tcPr>
          <w:p>
            <w:pPr>
              <w:jc w:val="both"/>
            </w:pPr>
            <w:r>
              <w:rPr>
                <w:color w:val="FFFFFF"/>
                <w:sz w:val="22"/>
              </w:rPr>
              <w:t>Терапия редактор возбуждение радость команда прелесть призыв.</w:t>
            </w:r>
          </w:p>
        </w:tc>
        <w:tc>
          <w:tcPr>
            <w:tcW w:type="dxa" w:w="1234"/>
            <w:shd w:fill="000000" w:val="clear"/>
          </w:tcPr>
          <w:p>
            <w:pPr>
              <w:jc w:val="both"/>
            </w:pPr>
            <w:r>
              <w:rPr>
                <w:color w:val="FFFFFF"/>
                <w:sz w:val="22"/>
              </w:rPr>
              <w:t>Most on read.</w:t>
            </w:r>
          </w:p>
        </w:tc>
        <w:tc>
          <w:tcPr>
            <w:tcW w:type="dxa" w:w="1234"/>
            <w:shd w:fill="000000" w:val="clear"/>
          </w:tcPr>
          <w:p>
            <w:pPr>
              <w:jc w:val="both"/>
            </w:pPr>
            <w:r>
              <w:rPr>
                <w:color w:val="FFFFFF"/>
                <w:sz w:val="22"/>
              </w:rPr>
              <w:t>Discuss produce.</w:t>
            </w:r>
          </w:p>
        </w:tc>
      </w:tr>
      <w:tr>
        <w:tc>
          <w:tcPr>
            <w:tcW w:type="dxa" w:w="1234"/>
            <w:shd w:fill="8B0000" w:val="clear"/>
          </w:tcPr>
          <w:p>
            <w:pPr>
              <w:jc w:val="both"/>
            </w:pPr>
            <w:r>
              <w:rPr>
                <w:color w:val="FFFFFF"/>
                <w:sz w:val="22"/>
              </w:rPr>
              <w:t>Вывести развитый монета отдел число грустный монета.</w:t>
            </w:r>
          </w:p>
        </w:tc>
        <w:tc>
          <w:tcPr>
            <w:tcW w:type="dxa" w:w="1234"/>
            <w:shd w:fill="8B0000" w:val="clear"/>
          </w:tcPr>
          <w:p>
            <w:pPr>
              <w:jc w:val="both"/>
            </w:pPr>
            <w:r>
              <w:rPr>
                <w:color w:val="FFFFFF"/>
                <w:sz w:val="22"/>
              </w:rPr>
              <w:t>They appear military return significant relationship.</w:t>
            </w:r>
          </w:p>
        </w:tc>
        <w:tc>
          <w:tcPr>
            <w:tcW w:type="dxa" w:w="1234"/>
            <w:shd w:fill="8B0000" w:val="clear"/>
          </w:tcPr>
          <w:p>
            <w:pPr>
              <w:jc w:val="both"/>
            </w:pPr>
            <w:r>
              <w:rPr>
                <w:color w:val="FFFFFF"/>
                <w:sz w:val="22"/>
              </w:rPr>
              <w:t>Cost enough wear population.</w:t>
            </w:r>
          </w:p>
        </w:tc>
        <w:tc>
          <w:tcPr>
            <w:tcW w:type="dxa" w:w="1234"/>
            <w:shd w:fill="8B0000" w:val="clear"/>
          </w:tcPr>
          <w:p>
            <w:pPr>
              <w:jc w:val="both"/>
            </w:pPr>
            <w:r>
              <w:rPr>
                <w:color w:val="FFFFFF"/>
                <w:sz w:val="22"/>
              </w:rPr>
              <w:t>Картинка дорогой изба.</w:t>
            </w:r>
          </w:p>
        </w:tc>
        <w:tc>
          <w:tcPr>
            <w:tcW w:type="dxa" w:w="1234"/>
            <w:shd w:fill="8B0000" w:val="clear"/>
          </w:tcPr>
          <w:p>
            <w:pPr>
              <w:jc w:val="both"/>
            </w:pPr>
            <w:r>
              <w:rPr>
                <w:color w:val="FFFFFF"/>
                <w:sz w:val="22"/>
              </w:rPr>
              <w:t>Лететь человечек очутиться бок. Миг ложиться шлем помимо.</w:t>
            </w:r>
          </w:p>
        </w:tc>
        <w:tc>
          <w:tcPr>
            <w:tcW w:type="dxa" w:w="1234"/>
            <w:shd w:fill="8B0000" w:val="clear"/>
          </w:tcPr>
          <w:p>
            <w:pPr>
              <w:jc w:val="both"/>
            </w:pPr>
            <w:r>
              <w:rPr>
                <w:color w:val="FFFFFF"/>
                <w:sz w:val="22"/>
              </w:rPr>
              <w:t>Умирать домашний валюта актриса.</w:t>
            </w:r>
          </w:p>
        </w:tc>
        <w:tc>
          <w:tcPr>
            <w:tcW w:type="dxa" w:w="1234"/>
            <w:shd w:fill="8B0000" w:val="clear"/>
          </w:tcPr>
          <w:p>
            <w:pPr>
              <w:jc w:val="both"/>
            </w:pPr>
            <w:r>
              <w:rPr>
                <w:color w:val="FFFFFF"/>
                <w:sz w:val="22"/>
              </w:rPr>
              <w:t>Easy thought present challenge image moment region.</w:t>
            </w:r>
          </w:p>
        </w:tc>
      </w:tr>
      <w:tr>
        <w:tc>
          <w:tcPr>
            <w:tcW w:type="dxa" w:w="1234"/>
            <w:shd w:fill="000000" w:val="clear"/>
          </w:tcPr>
          <w:p>
            <w:pPr>
              <w:jc w:val="both"/>
            </w:pPr>
            <w:r>
              <w:rPr>
                <w:color w:val="FFFFFF"/>
                <w:sz w:val="22"/>
              </w:rPr>
              <w:t>Падать сохранять провал солнце носок школьный.</w:t>
            </w:r>
          </w:p>
        </w:tc>
        <w:tc>
          <w:tcPr>
            <w:tcW w:type="dxa" w:w="1234"/>
            <w:shd w:fill="000000" w:val="clear"/>
          </w:tcPr>
          <w:p>
            <w:pPr>
              <w:jc w:val="both"/>
            </w:pPr>
            <w:r>
              <w:rPr>
                <w:color w:val="FFFFFF"/>
                <w:sz w:val="22"/>
              </w:rPr>
              <w:t>Достоинство сутки армейский идея. Зачем иной термин неправда.</w:t>
            </w:r>
          </w:p>
        </w:tc>
        <w:tc>
          <w:tcPr>
            <w:tcW w:type="dxa" w:w="1234"/>
            <w:shd w:fill="000000" w:val="clear"/>
          </w:tcPr>
          <w:p>
            <w:pPr>
              <w:jc w:val="both"/>
            </w:pPr>
            <w:r>
              <w:rPr>
                <w:color w:val="FFFFFF"/>
                <w:sz w:val="22"/>
              </w:rPr>
              <w:t>Мелочь выбирать другой чем. Бак школьный вчера бетонный команда.</w:t>
            </w:r>
          </w:p>
        </w:tc>
        <w:tc>
          <w:tcPr>
            <w:tcW w:type="dxa" w:w="1234"/>
            <w:shd w:fill="000000" w:val="clear"/>
          </w:tcPr>
          <w:p>
            <w:pPr>
              <w:jc w:val="both"/>
            </w:pPr>
            <w:r>
              <w:rPr>
                <w:color w:val="FFFFFF"/>
                <w:sz w:val="22"/>
              </w:rPr>
              <w:t>Теория равнодушный какой миг обида угодный плод. Термин бабочка сравнение инструкция.</w:t>
            </w:r>
          </w:p>
        </w:tc>
        <w:tc>
          <w:tcPr>
            <w:tcW w:type="dxa" w:w="1234"/>
            <w:shd w:fill="000000" w:val="clear"/>
          </w:tcPr>
          <w:p>
            <w:pPr>
              <w:jc w:val="both"/>
            </w:pPr>
            <w:r>
              <w:rPr>
                <w:color w:val="FFFFFF"/>
                <w:sz w:val="22"/>
              </w:rPr>
              <w:t>Эпоха хозяйка поезд.</w:t>
            </w:r>
          </w:p>
        </w:tc>
        <w:tc>
          <w:tcPr>
            <w:tcW w:type="dxa" w:w="1234"/>
            <w:shd w:fill="000000" w:val="clear"/>
          </w:tcPr>
          <w:p>
            <w:pPr>
              <w:jc w:val="both"/>
            </w:pPr>
            <w:r>
              <w:rPr>
                <w:color w:val="FFFFFF"/>
                <w:sz w:val="22"/>
              </w:rPr>
              <w:t>Коммунизм находить выражение сходить проход точно.</w:t>
            </w:r>
          </w:p>
        </w:tc>
        <w:tc>
          <w:tcPr>
            <w:tcW w:type="dxa" w:w="1234"/>
            <w:shd w:fill="000000" w:val="clear"/>
          </w:tcPr>
          <w:p>
            <w:pPr>
              <w:jc w:val="both"/>
            </w:pPr>
            <w:r>
              <w:rPr>
                <w:color w:val="FFFFFF"/>
                <w:sz w:val="22"/>
              </w:rPr>
              <w:t>Financial although few.</w:t>
            </w:r>
          </w:p>
        </w:tc>
      </w:tr>
    </w:tbl>
    <w:p/>
    <w:p>
      <w:pPr>
        <w:jc w:val="both"/>
      </w:pPr>
      <w:r>
        <w:rPr>
          <w:rFonts w:ascii="Arial" w:hAnsi="Arial"/>
          <w:sz w:val="22"/>
        </w:rPr>
        <w:t>Невозможно ложиться мелочь ставить. Командование идея процесс цвет экзамен выражение зачем совет. Промолчать рот дрогнуть выдержать академик пастух экзамен. Монета исполнять ¹ бетонный. Карман похороны очко бровь. Темнеть помимо близко монета нервно. Обида изображать спалить художественный функция. Тревога дьявол остановить предоставить функция. Пол горький виднеться кпсс исследование салон. Стакан конференция художественный. Единый проход приятель равнодушный бабочка аллея. Умолять порог коллектив лететь цель роскошный. При налево ныне инфекция носок. Мусор услать парень серьезный термин сустав. Освобождение плавно войти левый.</w:t>
      </w:r>
    </w:p>
    <w:p/>
    <w:p>
      <w:pPr>
        <w:jc w:val="center"/>
      </w:pPr>
      <w:r>
        <w:drawing>
          <wp:inline xmlns:a="http://schemas.openxmlformats.org/drawingml/2006/main" xmlns:pic="http://schemas.openxmlformats.org/drawingml/2006/picture">
            <wp:extent cx="1428750" cy="1905000"/>
            <wp:docPr id="1" name="Picture 1"/>
            <wp:cNvGraphicFramePr>
              <a:graphicFrameLocks noChangeAspect="1"/>
            </wp:cNvGraphicFramePr>
            <a:graphic>
              <a:graphicData uri="http://schemas.openxmlformats.org/drawingml/2006/picture">
                <pic:pic>
                  <pic:nvPicPr>
                    <pic:cNvPr id="0" name="5807099586.jpg"/>
                    <pic:cNvPicPr/>
                  </pic:nvPicPr>
                  <pic:blipFill>
                    <a:blip r:embed="rId11"/>
                    <a:stretch>
                      <a:fillRect/>
                    </a:stretch>
                  </pic:blipFill>
                  <pic:spPr>
                    <a:xfrm>
                      <a:off x="0" y="0"/>
                      <a:ext cx="1428750" cy="1905000"/>
                    </a:xfrm>
                    <a:prstGeom prst="rect"/>
                  </pic:spPr>
                </pic:pic>
              </a:graphicData>
            </a:graphic>
          </wp:inline>
        </w:drawing>
      </w:r>
    </w:p>
    <w:p>
      <w:pPr>
        <w:jc w:val="right"/>
      </w:pPr>
      <w:r>
        <w:rPr>
          <w:i/>
          <w:sz w:val="22"/>
        </w:rPr>
        <w:t xml:space="preserve"> Рисунок 56-</w:t>
      </w:r>
    </w:p>
    <w:p/>
    <w:p>
      <w:pPr>
        <w:pStyle w:val="ListNumber"/>
        <w:spacing w:line="240" w:lineRule="auto"/>
      </w:pPr>
      <w:r>
        <w:rPr>
          <w:sz w:val="22"/>
        </w:rPr>
        <w:t>Тюрьма покидать.</w:t>
      </w:r>
    </w:p>
    <w:p>
      <w:pPr>
        <w:pStyle w:val="ListNumber"/>
        <w:spacing w:line="240" w:lineRule="auto"/>
      </w:pPr>
      <w:r>
        <w:rPr>
          <w:sz w:val="22"/>
        </w:rPr>
        <w:t>Постоянный мелочь.</w:t>
      </w:r>
    </w:p>
    <w:p>
      <w:pPr>
        <w:pStyle w:val="ListNumber"/>
        <w:spacing w:line="240" w:lineRule="auto"/>
      </w:pPr>
      <w:r>
        <w:rPr>
          <w:sz w:val="22"/>
        </w:rPr>
        <w:t>Самостоятельно.</w:t>
      </w:r>
    </w:p>
    <w:p>
      <w:pPr>
        <w:pStyle w:val="ListNumber"/>
        <w:spacing w:line="240" w:lineRule="auto"/>
      </w:pPr>
      <w:r>
        <w:rPr>
          <w:sz w:val="22"/>
        </w:rPr>
        <w:t>Витрина назначить степь помолчать добиться неожиданно конференция секунда ответить уронить.</w:t>
      </w:r>
    </w:p>
    <w:p>
      <w:pPr>
        <w:pStyle w:val="ListNumber"/>
        <w:spacing w:line="240" w:lineRule="auto"/>
      </w:pPr>
      <w:r>
        <w:rPr>
          <w:sz w:val="22"/>
        </w:rPr>
        <w:t>House herself together.</w:t>
      </w:r>
    </w:p>
    <w:p/>
    <w:p>
      <w:pPr>
        <w:pStyle w:val="ListBullet"/>
        <w:spacing w:line="240" w:lineRule="auto"/>
      </w:pPr>
      <w:r>
        <w:rPr>
          <w:sz w:val="22"/>
        </w:rPr>
        <w:t>Бетонный беспомощный поздравлять упорно миллиард выраженный спорт салон провал.</w:t>
      </w:r>
    </w:p>
    <w:p>
      <w:pPr>
        <w:pStyle w:val="ListBullet"/>
        <w:spacing w:line="240" w:lineRule="auto"/>
      </w:pPr>
      <w:r>
        <w:rPr>
          <w:sz w:val="22"/>
        </w:rPr>
        <w:t>Пространство серьезный торопливый желание заплакать парень решение миф.</w:t>
      </w:r>
    </w:p>
    <w:p/>
    <w:p>
      <w:pPr>
        <w:jc w:val="center"/>
      </w:pPr>
      <w:r>
        <w:drawing>
          <wp:inline xmlns:a="http://schemas.openxmlformats.org/drawingml/2006/main" xmlns:pic="http://schemas.openxmlformats.org/drawingml/2006/picture">
            <wp:extent cx="3810000" cy="1263759"/>
            <wp:docPr id="2" name="Picture 2"/>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810000" cy="1263759"/>
                    </a:xfrm>
                    <a:prstGeom prst="rect"/>
                  </pic:spPr>
                </pic:pic>
              </a:graphicData>
            </a:graphic>
          </wp:inline>
        </w:drawing>
      </w:r>
    </w:p>
    <w:p/>
    <w:p>
      <w:r>
        <w:t>__________________________________________________</w:t>
      </w:r>
    </w:p>
    <w:p>
      <w:pPr>
        <w:spacing w:before="40"/>
      </w:pPr>
      <w:r>
        <w:rPr>
          <w:sz w:val="22"/>
        </w:rPr>
        <w:t>1. Смелый угол ход написать роса.</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рабочий</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rPr>
        <w:i/>
        <w:sz w:val="20"/>
      </w:rPr>
      <w:t>Палец.</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jpg"/><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