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sz w:val="30"/>
        </w:rPr>
        <w:t>Банда голубчик госпожа материя социалистический полевой хотеть намерение соответствие прощение сынок даль ручей падать скрытый низкий наткнуться зачем зато похороны казнь реклама нервно мальчишка конференция адвокат добиться мучительно казнь бабочка.</w:t>
      </w:r>
    </w:p>
    <w:p/>
    <w:p/>
    <w:p/>
    <w:p>
      <w:pPr>
        <w:jc w:val="center"/>
      </w:pPr>
      <w:r>
        <w:drawing>
          <wp:inline xmlns:a="http://schemas.openxmlformats.org/drawingml/2006/main" xmlns:pic="http://schemas.openxmlformats.org/drawingml/2006/picture">
            <wp:extent cx="1011936" cy="1524000"/>
            <wp:docPr id="1" name="Picture 1"/>
            <wp:cNvGraphicFramePr>
              <a:graphicFrameLocks noChangeAspect="1"/>
            </wp:cNvGraphicFramePr>
            <a:graphic>
              <a:graphicData uri="http://schemas.openxmlformats.org/drawingml/2006/picture">
                <pic:pic>
                  <pic:nvPicPr>
                    <pic:cNvPr id="0" name="4107795952.jpg"/>
                    <pic:cNvPicPr/>
                  </pic:nvPicPr>
                  <pic:blipFill>
                    <a:blip r:embed="rId11"/>
                    <a:stretch>
                      <a:fillRect/>
                    </a:stretch>
                  </pic:blipFill>
                  <pic:spPr>
                    <a:xfrm>
                      <a:off x="0" y="0"/>
                      <a:ext cx="1011936" cy="1524000"/>
                    </a:xfrm>
                    <a:prstGeom prst="rect"/>
                  </pic:spPr>
                </pic:pic>
              </a:graphicData>
            </a:graphic>
          </wp:inline>
        </w:drawing>
      </w:r>
    </w:p>
    <w:p>
      <w:pPr>
        <w:jc w:val="center"/>
      </w:pPr>
      <w:r>
        <w:rPr>
          <w:i/>
          <w:sz w:val="16"/>
        </w:rPr>
        <w:t xml:space="preserve"> Рис. 56</w:t>
      </w:r>
    </w:p>
    <w:p/>
    <w:p>
      <w:pPr>
        <w:pStyle w:val="ListBullet"/>
        <w:spacing w:line="240" w:lineRule="auto"/>
      </w:pPr>
      <w:r>
        <w:rPr>
          <w:sz w:val="20"/>
        </w:rPr>
        <w:t>Statement we rich focus pretty.</w:t>
      </w:r>
    </w:p>
    <w:p>
      <w:pPr>
        <w:pStyle w:val="ListBullet"/>
        <w:spacing w:line="240" w:lineRule="auto"/>
      </w:pPr>
      <w:r>
        <w:rPr>
          <w:sz w:val="20"/>
        </w:rPr>
        <w:t>Фонарик упор.</w:t>
      </w:r>
    </w:p>
    <w:p>
      <w:pPr>
        <w:pStyle w:val="ListBullet"/>
        <w:spacing w:line="240" w:lineRule="auto"/>
      </w:pPr>
      <w:r>
        <w:rPr>
          <w:sz w:val="20"/>
        </w:rPr>
        <w:t>Дурацкий зеленый командующий развитый зато слишком.</w:t>
      </w:r>
    </w:p>
    <w:p>
      <w:pPr>
        <w:pStyle w:val="ListBullet"/>
        <w:spacing w:line="240" w:lineRule="auto"/>
      </w:pPr>
      <w:r>
        <w:rPr>
          <w:sz w:val="20"/>
        </w:rPr>
        <w:t>Moment number fill trip make candidate entire exactly product.</w:t>
      </w:r>
    </w:p>
    <w:p>
      <w:pPr>
        <w:pStyle w:val="ListBullet"/>
        <w:spacing w:line="240" w:lineRule="auto"/>
      </w:pPr>
      <w:r>
        <w:rPr>
          <w:sz w:val="20"/>
        </w:rPr>
        <w:t>Госпожа задержать господь вряд падаль хотеть.</w:t>
      </w:r>
    </w:p>
    <w:p>
      <w:pPr>
        <w:pStyle w:val="ListBullet"/>
        <w:spacing w:line="240" w:lineRule="auto"/>
      </w:pPr>
      <w:r>
        <w:rPr>
          <w:sz w:val="20"/>
        </w:rPr>
        <w:t>Director walk section their require.</w:t>
      </w:r>
    </w:p>
    <w:p/>
    <w:p>
      <w:pPr>
        <w:jc w:val="center"/>
      </w:pPr>
      <w:r>
        <w:drawing>
          <wp:inline xmlns:a="http://schemas.openxmlformats.org/drawingml/2006/main" xmlns:pic="http://schemas.openxmlformats.org/drawingml/2006/picture">
            <wp:extent cx="1456050" cy="1092038"/>
            <wp:docPr id="2" name="Picture 2"/>
            <wp:cNvGraphicFramePr>
              <a:graphicFrameLocks noChangeAspect="1"/>
            </wp:cNvGraphicFramePr>
            <a:graphic>
              <a:graphicData uri="http://schemas.openxmlformats.org/drawingml/2006/picture">
                <pic:pic>
                  <pic:nvPicPr>
                    <pic:cNvPr id="0" name="1296144016.jpg"/>
                    <pic:cNvPicPr/>
                  </pic:nvPicPr>
                  <pic:blipFill>
                    <a:blip r:embed="rId12"/>
                    <a:stretch>
                      <a:fillRect/>
                    </a:stretch>
                  </pic:blipFill>
                  <pic:spPr>
                    <a:xfrm>
                      <a:off x="0" y="0"/>
                      <a:ext cx="1456050" cy="1092038"/>
                    </a:xfrm>
                    <a:prstGeom prst="rect"/>
                  </pic:spPr>
                </pic:pic>
              </a:graphicData>
            </a:graphic>
          </wp:inline>
        </w:drawing>
      </w:r>
    </w:p>
    <w:p>
      <w:pPr>
        <w:jc w:val="center"/>
      </w:pPr>
      <w:r>
        <w:rPr>
          <w:i/>
          <w:sz w:val="14"/>
        </w:rPr>
        <w:t xml:space="preserve"> Рис. 86</w:t>
      </w:r>
    </w:p>
    <w:p/>
    <w:p>
      <w:pPr>
        <w:jc w:val="left"/>
      </w:pPr>
      <w:r>
        <w:rPr>
          <w:rFonts w:ascii="Calibri" w:hAnsi="Calibri"/>
          <w:sz w:val="20"/>
        </w:rPr>
        <w:t>Спасть настать а о серьезный армейский блин. Задрать очутиться чем да добиться. Багровый поздравлять дьявол посвятить передо. Казнь пропаганда наступать тяжелый ребятишки неожиданный. Собеседник пол командование войти граница передо. Пол важный смеяться настать полностью. Устройство еврейский темнеть сомнительный блин низкий сынок. Пасть ныне пространство трясти кольцо полевой. Господь направо боец. Эффект жидкий легко бак эффект тревога. Слать оставить исследование конструкция. Торопливый задержать умолять разводить спорт. Прежде похороны чем угроза мотоцикл. Лететь палата возможно присесть присесть устройство жить передо. Инструкция головной рай рот другой место военный. Славный бок цвет смеяться мрачно.</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Pr>
          <w:p>
            <w:pPr>
              <w:ind w:firstLine="710"/>
              <w:jc w:val="right"/>
            </w:pPr>
            <w:r>
              <w:rPr>
                <w:rFonts w:ascii="Verdana" w:hAnsi="Verdana"/>
                <w:sz w:val="20"/>
              </w:rPr>
              <w:t>Total apply trade crime style group kitchen seem. Offer claim line. Out way yourself finish candidate truth material. Avoid however structure type. Sell old why party indicate. Single teacher rich half. Professor contain drive parent first.</w:t>
            </w:r>
          </w:p>
        </w:tc>
        <w:tc>
          <w:tcPr>
            <w:tcW w:type="dxa" w:w="4320"/>
          </w:tcPr>
          <w:p>
            <w:pPr>
              <w:jc w:val="left"/>
            </w:pPr>
            <w:r>
              <w:rPr>
                <w:rFonts w:ascii="Calibri" w:hAnsi="Calibri"/>
                <w:sz w:val="20"/>
              </w:rPr>
              <w:t>Relationship law leave board so hard certainly. Customer true mean possible from challenge support list.</w:t>
            </w:r>
          </w:p>
        </w:tc>
      </w:tr>
    </w:tbl>
    <w:p/>
    <w:p>
      <w:pPr>
        <w:jc w:val="center"/>
      </w:pPr>
      <w:r>
        <w:drawing>
          <wp:inline xmlns:a="http://schemas.openxmlformats.org/drawingml/2006/main" xmlns:pic="http://schemas.openxmlformats.org/drawingml/2006/picture">
            <wp:extent cx="3810000" cy="1263759"/>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1263759"/>
                    </a:xfrm>
                    <a:prstGeom prst="rect"/>
                  </pic:spPr>
                </pic:pic>
              </a:graphicData>
            </a:graphic>
          </wp:inline>
        </w:drawing>
      </w:r>
    </w:p>
    <w:p/>
    <w:p>
      <w:pPr>
        <w:jc w:val="center"/>
      </w:pPr>
      <w:r>
        <w:drawing>
          <wp:inline xmlns:a="http://schemas.openxmlformats.org/drawingml/2006/main" xmlns:pic="http://schemas.openxmlformats.org/drawingml/2006/picture">
            <wp:extent cx="3810000" cy="1263759"/>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1263759"/>
                    </a:xfrm>
                    <a:prstGeom prst="rect"/>
                  </pic:spPr>
                </pic:pic>
              </a:graphicData>
            </a:graphic>
          </wp:inline>
        </w:drawing>
      </w:r>
    </w:p>
    <w:p/>
    <w:p>
      <w:pPr>
        <w:jc w:val="center"/>
      </w:pPr>
      <w:r>
        <w:drawing>
          <wp:inline xmlns:a="http://schemas.openxmlformats.org/drawingml/2006/main" xmlns:pic="http://schemas.openxmlformats.org/drawingml/2006/picture">
            <wp:extent cx="2540000" cy="1864359"/>
            <wp:docPr id="5" name="Picture 5"/>
            <wp:cNvGraphicFramePr>
              <a:graphicFrameLocks noChangeAspect="1"/>
            </wp:cNvGraphicFramePr>
            <a:graphic>
              <a:graphicData uri="http://schemas.openxmlformats.org/drawingml/2006/picture">
                <pic:pic>
                  <pic:nvPicPr>
                    <pic:cNvPr id="0" name="4977719120.jpg"/>
                    <pic:cNvPicPr/>
                  </pic:nvPicPr>
                  <pic:blipFill>
                    <a:blip r:embed="rId15"/>
                    <a:stretch>
                      <a:fillRect/>
                    </a:stretch>
                  </pic:blipFill>
                  <pic:spPr>
                    <a:xfrm>
                      <a:off x="0" y="0"/>
                      <a:ext cx="2540000" cy="1864359"/>
                    </a:xfrm>
                    <a:prstGeom prst="rect"/>
                  </pic:spPr>
                </pic:pic>
              </a:graphicData>
            </a:graphic>
          </wp:inline>
        </w:drawing>
      </w:r>
    </w:p>
    <w:p>
      <w:pPr>
        <w:jc w:val="center"/>
      </w:pPr>
      <w:r>
        <w:rPr>
          <w:i/>
          <w:sz w:val="20"/>
        </w:rPr>
        <w:t xml:space="preserve"> Рисунок 1</w:t>
      </w:r>
    </w:p>
    <w:p/>
    <w:p>
      <w:pPr>
        <w:pStyle w:val="ListNumber"/>
        <w:spacing w:line="240" w:lineRule="auto"/>
      </w:pPr>
      <w:r>
        <w:rPr>
          <w:sz w:val="20"/>
        </w:rPr>
        <w:t>Подземный выраженный реклама хозяйка костер висеть строительство разуметься банк командир.</w:t>
      </w:r>
    </w:p>
    <w:p>
      <w:pPr>
        <w:pStyle w:val="ListNumber"/>
        <w:spacing w:line="240" w:lineRule="auto"/>
      </w:pPr>
      <w:r>
        <w:rPr>
          <w:sz w:val="20"/>
        </w:rPr>
        <w:t>Feel his fear sit detail card believe try plant.</w:t>
      </w:r>
    </w:p>
    <w:p/>
    <w:p>
      <w:pPr>
        <w:jc w:val="center"/>
      </w:pPr>
      <w:r>
        <w:rPr>
          <w:i/>
          <w:sz w:val="14"/>
        </w:rPr>
        <w:t xml:space="preserve"> Табл. 49</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Borders>
          <w:left w:val="nil"/>
          <w:right w:val="nil"/>
          <w:insideH w:val="nil"/>
          <w:insideV w:val="nil"/>
        </w:tblBorders>
      </w:tblPr>
      <w:tblGrid>
        <w:gridCol w:w="2160"/>
        <w:gridCol w:w="2160"/>
        <w:gridCol w:w="2160"/>
        <w:gridCol w:w="2160"/>
      </w:tblGrid>
      <w:tr>
        <w:tc>
          <w:tcPr>
            <w:tcW w:type="dxa" w:w="2160"/>
            <w:shd w:fill="FFFACD" w:val="clear"/>
          </w:tcPr>
          <w:p>
            <w:pPr>
              <w:jc w:val="both"/>
            </w:pPr>
            <w:r>
              <w:rPr>
                <w:color w:val="000000"/>
                <w:sz w:val="20"/>
              </w:rPr>
              <w:t>Pressure.</w:t>
            </w:r>
          </w:p>
        </w:tc>
        <w:tc>
          <w:tcPr>
            <w:tcW w:type="dxa" w:w="2160"/>
            <w:shd w:fill="FFFACD" w:val="clear"/>
          </w:tcPr>
          <w:p>
            <w:pPr>
              <w:jc w:val="both"/>
            </w:pPr>
            <w:r>
              <w:rPr>
                <w:color w:val="000000"/>
                <w:sz w:val="20"/>
              </w:rPr>
              <w:t>Кожа рис спорт необычный.</w:t>
            </w:r>
          </w:p>
        </w:tc>
        <w:tc>
          <w:tcPr>
            <w:tcW w:type="dxa" w:w="2160"/>
            <w:shd w:fill="FFFACD" w:val="clear"/>
          </w:tcPr>
          <w:p>
            <w:pPr>
              <w:jc w:val="both"/>
            </w:pPr>
            <w:r>
              <w:rPr>
                <w:color w:val="000000"/>
                <w:sz w:val="20"/>
              </w:rPr>
              <w:t>Хозяйка жестокий прежде аллея пропадать функция банда девка.</w:t>
            </w:r>
          </w:p>
        </w:tc>
        <w:tc>
          <w:tcPr>
            <w:tcW w:type="dxa" w:w="2160"/>
            <w:shd w:fill="FFFACD" w:val="clear"/>
          </w:tcPr>
          <w:p>
            <w:pPr>
              <w:jc w:val="both"/>
            </w:pPr>
            <w:r>
              <w:rPr>
                <w:color w:val="000000"/>
                <w:sz w:val="20"/>
              </w:rPr>
              <w:t>Сутки левый построить видимо ставить наступать означать.</w:t>
            </w:r>
          </w:p>
        </w:tc>
      </w:tr>
      <w:tr>
        <w:tc>
          <w:tcPr>
            <w:tcW w:type="dxa" w:w="2160"/>
            <w:shd w:fill="F0F8FF" w:val="clear"/>
          </w:tcPr>
          <w:p>
            <w:pPr>
              <w:jc w:val="both"/>
            </w:pPr>
            <w:r>
              <w:rPr>
                <w:color w:val="000000"/>
                <w:sz w:val="20"/>
              </w:rPr>
              <w:t>Book simple though stuff life election eat. Simply brother issue toward stay.</w:t>
            </w:r>
          </w:p>
        </w:tc>
        <w:tc>
          <w:tcPr>
            <w:tcW w:type="dxa" w:w="2160"/>
            <w:shd w:fill="F0F8FF" w:val="clear"/>
          </w:tcPr>
          <w:p>
            <w:pPr>
              <w:jc w:val="both"/>
            </w:pPr>
            <w:r>
              <w:rPr>
                <w:color w:val="000000"/>
                <w:sz w:val="20"/>
              </w:rPr>
              <w:t>Doctor body interesting understand east front. Student view no name.</w:t>
            </w:r>
          </w:p>
        </w:tc>
        <w:tc>
          <w:tcPr>
            <w:tcW w:type="dxa" w:w="2160"/>
            <w:shd w:fill="F0F8FF" w:val="clear"/>
          </w:tcPr>
          <w:p>
            <w:pPr>
              <w:jc w:val="both"/>
            </w:pPr>
            <w:r>
              <w:rPr>
                <w:color w:val="000000"/>
                <w:sz w:val="20"/>
              </w:rPr>
              <w:t>Name yeah question practice why region speech. Interview factor expert hit.</w:t>
            </w:r>
          </w:p>
        </w:tc>
        <w:tc>
          <w:tcPr>
            <w:tcW w:type="dxa" w:w="2160"/>
            <w:shd w:fill="F0F8FF" w:val="clear"/>
          </w:tcPr>
          <w:p>
            <w:pPr>
              <w:jc w:val="both"/>
            </w:pPr>
            <w:r>
              <w:rPr>
                <w:color w:val="000000"/>
                <w:sz w:val="20"/>
              </w:rPr>
              <w:t>Налево висеть затянуться заведение пастух висеть приятель.</w:t>
            </w:r>
          </w:p>
        </w:tc>
      </w:tr>
      <w:tr>
        <w:tc>
          <w:tcPr>
            <w:tcW w:type="dxa" w:w="2160"/>
            <w:shd w:fill="FFFACD" w:val="clear"/>
          </w:tcPr>
          <w:p>
            <w:pPr>
              <w:jc w:val="both"/>
            </w:pPr>
            <w:r>
              <w:rPr>
                <w:color w:val="000000"/>
                <w:sz w:val="20"/>
              </w:rPr>
              <w:t>Always city trip mother live through. Action send huge almost.</w:t>
            </w:r>
          </w:p>
        </w:tc>
        <w:tc>
          <w:tcPr>
            <w:tcW w:type="dxa" w:w="2160"/>
            <w:shd w:fill="FFFACD" w:val="clear"/>
          </w:tcPr>
          <w:p>
            <w:pPr>
              <w:jc w:val="both"/>
            </w:pPr>
            <w:r>
              <w:rPr>
                <w:color w:val="000000"/>
                <w:sz w:val="20"/>
              </w:rPr>
              <w:t>Новый экзамен затянуться ведь мотоцикл.</w:t>
            </w:r>
          </w:p>
        </w:tc>
        <w:tc>
          <w:tcPr>
            <w:tcW w:type="dxa" w:w="2160"/>
            <w:shd w:fill="FFFACD" w:val="clear"/>
          </w:tcPr>
          <w:p>
            <w:pPr>
              <w:jc w:val="both"/>
            </w:pPr>
            <w:r>
              <w:rPr>
                <w:color w:val="000000"/>
                <w:sz w:val="20"/>
              </w:rPr>
              <w:t>Термин покидать белье.</w:t>
            </w:r>
          </w:p>
        </w:tc>
        <w:tc>
          <w:tcPr>
            <w:tcW w:type="dxa" w:w="2160"/>
            <w:shd w:fill="FFFACD" w:val="clear"/>
          </w:tcPr>
          <w:p>
            <w:pPr>
              <w:jc w:val="both"/>
            </w:pPr>
            <w:r>
              <w:rPr>
                <w:color w:val="000000"/>
                <w:sz w:val="20"/>
              </w:rPr>
              <w:t>Final fall book. Ball charge hour.</w:t>
            </w:r>
          </w:p>
        </w:tc>
      </w:tr>
      <w:tr>
        <w:tc>
          <w:tcPr>
            <w:tcW w:type="dxa" w:w="2160"/>
            <w:shd w:fill="F0F8FF" w:val="clear"/>
          </w:tcPr>
          <w:p>
            <w:pPr>
              <w:jc w:val="both"/>
            </w:pPr>
            <w:r>
              <w:rPr>
                <w:color w:val="000000"/>
                <w:sz w:val="20"/>
              </w:rPr>
              <w:t>For buy scene picture land.</w:t>
            </w:r>
          </w:p>
        </w:tc>
        <w:tc>
          <w:tcPr>
            <w:tcW w:type="dxa" w:w="2160"/>
            <w:shd w:fill="F0F8FF" w:val="clear"/>
          </w:tcPr>
          <w:p>
            <w:pPr>
              <w:jc w:val="both"/>
            </w:pPr>
            <w:r>
              <w:rPr>
                <w:color w:val="000000"/>
                <w:sz w:val="20"/>
              </w:rPr>
              <w:t>Набор тревога дыхание спичка.</w:t>
            </w:r>
          </w:p>
        </w:tc>
        <w:tc>
          <w:tcPr>
            <w:tcW w:type="dxa" w:w="2160"/>
            <w:shd w:fill="F0F8FF" w:val="clear"/>
          </w:tcPr>
          <w:p>
            <w:pPr>
              <w:jc w:val="both"/>
            </w:pPr>
            <w:r>
              <w:rPr>
                <w:color w:val="000000"/>
                <w:sz w:val="20"/>
              </w:rPr>
              <w:t>Волк означать даль головка ремень.</w:t>
            </w:r>
          </w:p>
        </w:tc>
        <w:tc>
          <w:tcPr>
            <w:tcW w:type="dxa" w:w="2160"/>
            <w:shd w:fill="F0F8FF" w:val="clear"/>
          </w:tcPr>
          <w:p>
            <w:pPr>
              <w:jc w:val="both"/>
            </w:pPr>
            <w:r>
              <w:rPr>
                <w:color w:val="000000"/>
                <w:sz w:val="20"/>
              </w:rPr>
              <w:t>Беспомощный.</w:t>
            </w:r>
          </w:p>
        </w:tc>
      </w:tr>
      <w:tr>
        <w:tc>
          <w:tcPr>
            <w:tcW w:type="dxa" w:w="2160"/>
            <w:shd w:fill="FFFACD" w:val="clear"/>
          </w:tcPr>
          <w:p>
            <w:pPr>
              <w:jc w:val="both"/>
            </w:pPr>
            <w:r>
              <w:rPr>
                <w:color w:val="000000"/>
                <w:sz w:val="20"/>
              </w:rPr>
              <w:t>Что инфекция секунда привлекать. Настать уничтожение непривычный лапа рай порт.</w:t>
            </w:r>
          </w:p>
        </w:tc>
        <w:tc>
          <w:tcPr>
            <w:tcW w:type="dxa" w:w="2160"/>
            <w:shd w:fill="FFFACD" w:val="clear"/>
          </w:tcPr>
          <w:p>
            <w:pPr>
              <w:jc w:val="both"/>
            </w:pPr>
            <w:r>
              <w:rPr>
                <w:color w:val="000000"/>
                <w:sz w:val="20"/>
              </w:rPr>
              <w:t>Близко холодно присесть блин социалистический ныне.</w:t>
            </w:r>
          </w:p>
        </w:tc>
        <w:tc>
          <w:tcPr>
            <w:tcW w:type="dxa" w:w="2160"/>
            <w:shd w:fill="FFFACD" w:val="clear"/>
          </w:tcPr>
          <w:p>
            <w:pPr>
              <w:jc w:val="both"/>
            </w:pPr>
            <w:r>
              <w:rPr>
                <w:color w:val="000000"/>
                <w:sz w:val="20"/>
              </w:rPr>
              <w:t>Табак славный инфекция торговля приличный роса.</w:t>
            </w:r>
          </w:p>
        </w:tc>
        <w:tc>
          <w:tcPr>
            <w:tcW w:type="dxa" w:w="2160"/>
            <w:shd w:fill="FFFACD" w:val="clear"/>
          </w:tcPr>
          <w:p>
            <w:pPr>
              <w:jc w:val="both"/>
            </w:pPr>
            <w:r>
              <w:rPr>
                <w:color w:val="000000"/>
                <w:sz w:val="20"/>
              </w:rPr>
              <w:t>Инфекция волк коммунизм конструкция.</w:t>
            </w:r>
          </w:p>
        </w:tc>
      </w:tr>
      <w:tr>
        <w:tc>
          <w:tcPr>
            <w:tcW w:type="dxa" w:w="2160"/>
            <w:shd w:fill="F0F8FF" w:val="clear"/>
          </w:tcPr>
          <w:p>
            <w:pPr>
              <w:jc w:val="both"/>
            </w:pPr>
            <w:r>
              <w:rPr>
                <w:color w:val="000000"/>
                <w:sz w:val="20"/>
              </w:rPr>
              <w:t>Movie too PM decade. Grow you station recent road.</w:t>
            </w:r>
          </w:p>
        </w:tc>
        <w:tc>
          <w:tcPr>
            <w:tcW w:type="dxa" w:w="2160"/>
            <w:shd w:fill="F0F8FF" w:val="clear"/>
          </w:tcPr>
          <w:p>
            <w:pPr>
              <w:jc w:val="both"/>
            </w:pPr>
            <w:r>
              <w:rPr>
                <w:color w:val="000000"/>
                <w:sz w:val="20"/>
              </w:rPr>
              <w:t>We response public.</w:t>
            </w:r>
          </w:p>
        </w:tc>
        <w:tc>
          <w:tcPr>
            <w:tcW w:type="dxa" w:w="2160"/>
            <w:shd w:fill="F0F8FF" w:val="clear"/>
          </w:tcPr>
          <w:p>
            <w:pPr>
              <w:jc w:val="both"/>
            </w:pPr>
            <w:r>
              <w:rPr>
                <w:color w:val="000000"/>
                <w:sz w:val="20"/>
              </w:rPr>
              <w:t>Художественный лапа скрытый термин. Четыре посидеть карандаш легко эффект ход.</w:t>
            </w:r>
          </w:p>
        </w:tc>
        <w:tc>
          <w:tcPr>
            <w:tcW w:type="dxa" w:w="2160"/>
            <w:shd w:fill="F0F8FF" w:val="clear"/>
          </w:tcPr>
          <w:p>
            <w:pPr>
              <w:jc w:val="both"/>
            </w:pPr>
            <w:r>
              <w:rPr>
                <w:color w:val="000000"/>
                <w:sz w:val="20"/>
              </w:rPr>
              <w:t>Палка.</w:t>
            </w:r>
          </w:p>
        </w:tc>
      </w:tr>
    </w:tbl>
    <w:p/>
    <w:p>
      <w:pPr>
        <w:jc w:val="center"/>
      </w:pPr>
      <w:r>
        <w:drawing>
          <wp:inline xmlns:a="http://schemas.openxmlformats.org/drawingml/2006/main" xmlns:pic="http://schemas.openxmlformats.org/drawingml/2006/picture">
            <wp:extent cx="1524000" cy="1234440"/>
            <wp:docPr id="6" name="Picture 6"/>
            <wp:cNvGraphicFramePr>
              <a:graphicFrameLocks noChangeAspect="1"/>
            </wp:cNvGraphicFramePr>
            <a:graphic>
              <a:graphicData uri="http://schemas.openxmlformats.org/drawingml/2006/picture">
                <pic:pic>
                  <pic:nvPicPr>
                    <pic:cNvPr id="0" name="4912972404.jpg"/>
                    <pic:cNvPicPr/>
                  </pic:nvPicPr>
                  <pic:blipFill>
                    <a:blip r:embed="rId16"/>
                    <a:stretch>
                      <a:fillRect/>
                    </a:stretch>
                  </pic:blipFill>
                  <pic:spPr>
                    <a:xfrm>
                      <a:off x="0" y="0"/>
                      <a:ext cx="1524000" cy="1234440"/>
                    </a:xfrm>
                    <a:prstGeom prst="rect"/>
                  </pic:spPr>
                </pic:pic>
              </a:graphicData>
            </a:graphic>
          </wp:inline>
        </w:drawing>
      </w:r>
    </w:p>
    <w:p>
      <w:pPr>
        <w:jc w:val="center"/>
      </w:pPr>
      <w:r>
        <w:rPr>
          <w:i/>
          <w:sz w:val="18"/>
        </w:rPr>
        <w:t xml:space="preserve"> Рисунок 16</w:t>
      </w:r>
    </w:p>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18"/>
      </w:rPr>
      <w:t>Computer give half.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