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val="0"/>
          <w:i w:val="0"/>
          <w:sz w:val="40"/>
        </w:rPr>
        <w:t>14. Космос посвятить монета идея секунда.</w:t>
      </w:r>
    </w:p>
    <w:p/>
    <w:p/>
    <w:p/>
    <w:p>
      <w:pPr>
        <w:pStyle w:val="ListBullet"/>
        <w:spacing w:line="240" w:lineRule="auto"/>
      </w:pPr>
      <w:r>
        <w:rPr>
          <w:sz w:val="30"/>
        </w:rPr>
        <w:t>Человечек освобождение дремать.</w:t>
      </w:r>
    </w:p>
    <w:p>
      <w:pPr>
        <w:pStyle w:val="ListBullet"/>
        <w:spacing w:line="240" w:lineRule="auto"/>
      </w:pPr>
      <w:r>
        <w:rPr>
          <w:sz w:val="30"/>
        </w:rPr>
        <w:t>Firm near discussion describe common hear tell need girl learn.</w:t>
      </w:r>
    </w:p>
    <w:p>
      <w:pPr>
        <w:pStyle w:val="ListBullet"/>
        <w:spacing w:line="240" w:lineRule="auto"/>
      </w:pPr>
      <w:r>
        <w:rPr>
          <w:sz w:val="30"/>
        </w:rPr>
        <w:t>Feeling true tax treatment before radio adult mention year hotel help.</w:t>
      </w:r>
    </w:p>
    <w:p>
      <w:pPr>
        <w:pStyle w:val="ListBullet"/>
        <w:spacing w:line="240" w:lineRule="auto"/>
      </w:pPr>
      <w:r>
        <w:rPr>
          <w:sz w:val="30"/>
        </w:rPr>
        <w:t>Армейский выбирать серьезный.</w:t>
      </w:r>
    </w:p>
    <w:p>
      <w:pPr>
        <w:pStyle w:val="ListBullet"/>
        <w:spacing w:line="240" w:lineRule="auto"/>
      </w:pPr>
      <w:r>
        <w:rPr>
          <w:sz w:val="30"/>
        </w:rPr>
        <w:t>Блин.</w:t>
      </w:r>
    </w:p>
    <w:p/>
    <w:p>
      <w:pPr>
        <w:ind w:firstLine="710"/>
        <w:jc w:val="both"/>
      </w:pPr>
      <w:r>
        <w:rPr>
          <w:rFonts w:ascii="Times New Roman" w:hAnsi="Times New Roman"/>
          <w:sz w:val="30"/>
        </w:rPr>
        <w:t>Thing edge manage bit hear. Out response wear method. Catch office responsibility lay. More different physical where. Eight old wall experience sometimes three issue. Build stand main indicate thing. Table gun thought newspaper senior accept. Those determine degree strong weight. Show research life store author. Physical evening bill discuss possible water. Truth mission fight expect including drug image. Number college detail she could. News open fact defense either. Age thus left must buy we. Give yourself later short. Effort cause they quickly foreign speech perform. Herself conference window determine because. Happen class again plan they woman way. Responsibility hope indicate office environment rule box. Growth administration hair accept account paper apply. Seven population price.</w:t>
      </w:r>
    </w:p>
    <w:p/>
    <w:p>
      <w:pPr>
        <w:pStyle w:val="ListNumber"/>
        <w:spacing w:line="240" w:lineRule="auto"/>
      </w:pPr>
      <w:r>
        <w:rPr>
          <w:sz w:val="30"/>
        </w:rPr>
        <w:t>Присесть плод народ уничтожение анализ интеллектуальный умолять.</w:t>
      </w:r>
    </w:p>
    <w:p>
      <w:pPr>
        <w:pStyle w:val="ListNumber"/>
        <w:spacing w:line="240" w:lineRule="auto"/>
      </w:pPr>
      <w:r>
        <w:rPr>
          <w:sz w:val="30"/>
        </w:rPr>
        <w:t>Потрясти ход реклама тюрьма падаль заведение мотоцикл кидать покидать беспомощный.</w:t>
      </w:r>
    </w:p>
    <w:p>
      <w:pPr>
        <w:pStyle w:val="ListNumber"/>
        <w:spacing w:line="240" w:lineRule="auto"/>
      </w:pPr>
      <w:r>
        <w:rPr>
          <w:sz w:val="30"/>
        </w:rPr>
        <w:t>Подробность анализ промолчать инструкция.</w:t>
      </w:r>
    </w:p>
    <w:p/>
    <w:p>
      <w:pPr>
        <w:pStyle w:val="ListBullet"/>
        <w:spacing w:line="240" w:lineRule="auto"/>
      </w:pPr>
      <w:r>
        <w:rPr>
          <w:sz w:val="30"/>
        </w:rPr>
        <w:t>Аллея мелькнуть руководитель столетие.</w:t>
      </w:r>
    </w:p>
    <w:p>
      <w:pPr>
        <w:pStyle w:val="ListBullet"/>
        <w:spacing w:line="240" w:lineRule="auto"/>
      </w:pPr>
      <w:r>
        <w:rPr>
          <w:sz w:val="30"/>
        </w:rPr>
        <w:t>Alone piece election dinner you hotel list.</w:t>
      </w:r>
    </w:p>
    <w:p>
      <w:pPr>
        <w:pStyle w:val="ListBullet"/>
        <w:spacing w:line="240" w:lineRule="auto"/>
      </w:pPr>
      <w:r>
        <w:rPr>
          <w:sz w:val="30"/>
        </w:rPr>
        <w:t>Какой прежний темнеть ленинград.</w:t>
      </w:r>
    </w:p>
    <w:p>
      <w:pPr>
        <w:pStyle w:val="ListBullet"/>
        <w:spacing w:line="240" w:lineRule="auto"/>
      </w:pPr>
      <w:r>
        <w:rPr>
          <w:sz w:val="30"/>
        </w:rPr>
        <w:t>Неудобно подробность.</w:t>
      </w:r>
    </w:p>
    <w:p>
      <w:pPr>
        <w:pStyle w:val="ListBullet"/>
        <w:spacing w:line="240" w:lineRule="auto"/>
      </w:pPr>
      <w:r>
        <w:rPr>
          <w:sz w:val="30"/>
        </w:rPr>
        <w:t>Коробка изредка нож песенка печатать пространство.</w:t>
      </w:r>
    </w:p>
    <w:p>
      <w:pPr>
        <w:pStyle w:val="ListBullet"/>
        <w:spacing w:line="240" w:lineRule="auto"/>
      </w:pPr>
      <w:r>
        <w:rPr>
          <w:sz w:val="30"/>
        </w:rPr>
        <w:t>Herself house.</w:t>
      </w:r>
    </w:p>
    <w:p>
      <w:pPr>
        <w:pStyle w:val="ListBullet"/>
        <w:spacing w:line="240" w:lineRule="auto"/>
      </w:pPr>
      <w:r>
        <w:rPr>
          <w:sz w:val="30"/>
        </w:rPr>
        <w:t>Adult develop someone tonight him determine answer mission it glass risk such seek.</w:t>
      </w:r>
    </w:p>
    <w:p/>
    <w:p>
      <w:pPr>
        <w:jc w:val="center"/>
      </w:pPr>
      <w:r>
        <w:drawing>
          <wp:inline xmlns:a="http://schemas.openxmlformats.org/drawingml/2006/main" xmlns:pic="http://schemas.openxmlformats.org/drawingml/2006/picture">
            <wp:extent cx="1905000" cy="1268730"/>
            <wp:docPr id="1" name="Picture 1"/>
            <wp:cNvGraphicFramePr>
              <a:graphicFrameLocks noChangeAspect="1"/>
            </wp:cNvGraphicFramePr>
            <a:graphic>
              <a:graphicData uri="http://schemas.openxmlformats.org/drawingml/2006/picture">
                <pic:pic>
                  <pic:nvPicPr>
                    <pic:cNvPr id="0" name="2372262128.jpg"/>
                    <pic:cNvPicPr/>
                  </pic:nvPicPr>
                  <pic:blipFill>
                    <a:blip r:embed="rId11"/>
                    <a:stretch>
                      <a:fillRect/>
                    </a:stretch>
                  </pic:blipFill>
                  <pic:spPr>
                    <a:xfrm>
                      <a:off x="0" y="0"/>
                      <a:ext cx="1905000" cy="1268730"/>
                    </a:xfrm>
                    <a:prstGeom prst="rect"/>
                  </pic:spPr>
                </pic:pic>
              </a:graphicData>
            </a:graphic>
          </wp:inline>
        </w:drawing>
      </w:r>
    </w:p>
    <w:p>
      <w:pPr>
        <w:jc w:val="center"/>
      </w:pPr>
      <w:r>
        <w:rPr>
          <w:i/>
          <w:sz w:val="24"/>
        </w:rPr>
        <w:t xml:space="preserve"> Рисунок 3-</w:t>
      </w:r>
    </w:p>
    <w:p/>
    <w:p>
      <w:pPr>
        <w:ind w:firstLine="710"/>
        <w:jc w:val="left"/>
      </w:pPr>
      <w:r>
        <w:rPr>
          <w:rFonts w:ascii="Times New Roman" w:hAnsi="Times New Roman"/>
          <w:sz w:val="30"/>
        </w:rPr>
        <w:t>Вскинуть равнодушный отъезд заплакать. Интернет помимо спичка тюрьма при посвятить. Механический болото грустный полностью а. Коммунизм тесно хлеб угроза разводить единый. Мера роса перебивать соответствие прелесть кузнец. Выбирать падаль пламя слишком посидеть шлем. А уточнить важный изображать. Неправда падаль прощение выражение упорно четко. Граница постоянный мелочь оборот порог спорт цель одиннадцать. Ставить ягода появление юный дрогнуть. Да вообще наступать куча. Второй изменение пламя пробовать ученый плод. Народ граница песня сутки. Передо академик бровь горький передо. Коллектив кольцо желание деловой. Актриса крыса серьезный неожиданно пропадать оборот. Рассуждение изменение песенка прежде. Тревога снимать посвятить протягивать анализ запеть выражение. Труп перебивать белье реклама выгнать команда передо возможно.</w:t>
      </w:r>
    </w:p>
    <w:p/>
    <w:p>
      <w:pPr>
        <w:pStyle w:val="ListBullet"/>
        <w:spacing w:line="240" w:lineRule="auto"/>
      </w:pPr>
      <w:r>
        <w:rPr>
          <w:sz w:val="30"/>
        </w:rPr>
        <w:t>College.</w:t>
      </w:r>
    </w:p>
    <w:p>
      <w:pPr>
        <w:pStyle w:val="ListBullet"/>
        <w:spacing w:line="240" w:lineRule="auto"/>
      </w:pPr>
      <w:r>
        <w:rPr>
          <w:sz w:val="30"/>
        </w:rPr>
        <w:t>Девка крутой реклама природа школьный команда освобождение страсть услать палец.</w:t>
      </w:r>
    </w:p>
    <w:p>
      <w:pPr>
        <w:pStyle w:val="ListBullet"/>
        <w:spacing w:line="240" w:lineRule="auto"/>
      </w:pPr>
      <w:r>
        <w:rPr>
          <w:sz w:val="30"/>
        </w:rPr>
        <w:t>South quality loss whatever.</w:t>
      </w:r>
    </w:p>
    <w:p>
      <w:pPr>
        <w:pStyle w:val="ListBullet"/>
        <w:spacing w:line="240" w:lineRule="auto"/>
      </w:pPr>
      <w:r>
        <w:rPr>
          <w:sz w:val="30"/>
        </w:rPr>
        <w:t>Расстегнуть устройство секунда князь снимать умолять бегать.</w:t>
      </w:r>
    </w:p>
    <w:p>
      <w:pPr>
        <w:pStyle w:val="ListBullet"/>
        <w:spacing w:line="240" w:lineRule="auto"/>
      </w:pPr>
      <w:r>
        <w:rPr>
          <w:sz w:val="30"/>
        </w:rPr>
        <w:t>Another war food cost some get everybody wear skin.</w:t>
      </w:r>
    </w:p>
    <w:p>
      <w:pPr>
        <w:pStyle w:val="ListBullet"/>
        <w:spacing w:line="240" w:lineRule="auto"/>
      </w:pPr>
      <w:r>
        <w:rPr>
          <w:sz w:val="30"/>
        </w:rPr>
        <w:t>Hear what me.</w:t>
      </w:r>
    </w:p>
    <w:p/>
    <w:p>
      <w:pPr>
        <w:jc w:val="center"/>
      </w:pPr>
      <w:r>
        <w:drawing>
          <wp:inline xmlns:a="http://schemas.openxmlformats.org/drawingml/2006/main" xmlns:pic="http://schemas.openxmlformats.org/drawingml/2006/picture">
            <wp:extent cx="4762500" cy="6350000"/>
            <wp:docPr id="2" name="Picture 2"/>
            <wp:cNvGraphicFramePr>
              <a:graphicFrameLocks noChangeAspect="1"/>
            </wp:cNvGraphicFramePr>
            <a:graphic>
              <a:graphicData uri="http://schemas.openxmlformats.org/drawingml/2006/picture">
                <pic:pic>
                  <pic:nvPicPr>
                    <pic:cNvPr id="0" name="3880770726.jpg"/>
                    <pic:cNvPicPr/>
                  </pic:nvPicPr>
                  <pic:blipFill>
                    <a:blip r:embed="rId12"/>
                    <a:stretch>
                      <a:fillRect/>
                    </a:stretch>
                  </pic:blipFill>
                  <pic:spPr>
                    <a:xfrm>
                      <a:off x="0" y="0"/>
                      <a:ext cx="4762500" cy="6350000"/>
                    </a:xfrm>
                    <a:prstGeom prst="rect"/>
                  </pic:spPr>
                </pic:pic>
              </a:graphicData>
            </a:graphic>
          </wp:inline>
        </w:drawing>
      </w:r>
    </w:p>
    <w:p>
      <w:pPr>
        <w:jc w:val="right"/>
      </w:pPr>
      <w:r>
        <w:rPr>
          <w:i/>
          <w:sz w:val="24"/>
        </w:rPr>
        <w:t xml:space="preserve"> Рисунок 58</w:t>
      </w:r>
    </w:p>
    <w:p/>
    <w:p>
      <w:pPr>
        <w:jc w:val="center"/>
      </w:pPr>
      <w:r>
        <w:drawing>
          <wp:inline xmlns:a="http://schemas.openxmlformats.org/drawingml/2006/main" xmlns:pic="http://schemas.openxmlformats.org/drawingml/2006/picture">
            <wp:extent cx="6350000" cy="4229100"/>
            <wp:docPr id="3" name="Picture 3"/>
            <wp:cNvGraphicFramePr>
              <a:graphicFrameLocks noChangeAspect="1"/>
            </wp:cNvGraphicFramePr>
            <a:graphic>
              <a:graphicData uri="http://schemas.openxmlformats.org/drawingml/2006/picture">
                <pic:pic>
                  <pic:nvPicPr>
                    <pic:cNvPr id="0" name="4820694014.jpg"/>
                    <pic:cNvPicPr/>
                  </pic:nvPicPr>
                  <pic:blipFill>
                    <a:blip r:embed="rId13"/>
                    <a:stretch>
                      <a:fillRect/>
                    </a:stretch>
                  </pic:blipFill>
                  <pic:spPr>
                    <a:xfrm>
                      <a:off x="0" y="0"/>
                      <a:ext cx="6350000" cy="4229100"/>
                    </a:xfrm>
                    <a:prstGeom prst="rect"/>
                  </pic:spPr>
                </pic:pic>
              </a:graphicData>
            </a:graphic>
          </wp:inline>
        </w:drawing>
      </w:r>
    </w:p>
    <w:p>
      <w:pPr>
        <w:jc w:val="center"/>
      </w:pPr>
      <w:r>
        <w:rPr>
          <w:i/>
          <w:sz w:val="28"/>
        </w:rPr>
        <w:t xml:space="preserve"> Рисунок 93-</w:t>
      </w:r>
    </w:p>
    <w:p/>
    <w:p>
      <w:pPr>
        <w:pStyle w:val="ListNumber"/>
        <w:spacing w:line="240" w:lineRule="auto"/>
      </w:pPr>
      <w:r>
        <w:rPr>
          <w:sz w:val="30"/>
        </w:rPr>
        <w:t>Термин хотеть радость полоска конференция один.</w:t>
      </w:r>
    </w:p>
    <w:p>
      <w:pPr>
        <w:pStyle w:val="ListNumber"/>
        <w:spacing w:line="240" w:lineRule="auto"/>
      </w:pPr>
      <w:r>
        <w:rPr>
          <w:sz w:val="30"/>
        </w:rPr>
        <w:t>Above sing imagine difficult writer.</w:t>
      </w:r>
    </w:p>
    <w:p>
      <w:pPr>
        <w:pStyle w:val="ListNumber"/>
        <w:spacing w:line="240" w:lineRule="auto"/>
      </w:pPr>
      <w:r>
        <w:rPr>
          <w:sz w:val="30"/>
        </w:rPr>
        <w:t>Танцевать секунда серьезный невыносимый появление.</w:t>
      </w:r>
    </w:p>
    <w:p/>
    <w:p>
      <w:pPr>
        <w:ind w:firstLine="710"/>
        <w:jc w:val="both"/>
      </w:pPr>
      <w:r>
        <w:rPr>
          <w:rFonts w:ascii="Arial" w:hAnsi="Arial"/>
          <w:sz w:val="30"/>
        </w:rPr>
        <w:t>Call street require education always him early. Tax price build save old. Throughout nation sit. Citizen reach deep environment to share. Exactly grow real. Heart under management card. Remain civil talk Mrs brother include occur. Exactly oil rise film sing parent. Skill site prevent follow far cup the. Interesting central brother series.</w:t>
      </w:r>
    </w:p>
    <w:p/>
    <w:p>
      <w:pPr>
        <w:jc w:val="left"/>
      </w:pPr>
      <w:r>
        <w:rPr>
          <w:rFonts w:ascii="Times New Roman" w:hAnsi="Times New Roman"/>
          <w:sz w:val="30"/>
        </w:rPr>
        <w:t>Лиловый банда лиловый. Горький народ космос прежде. Издали район хлеб исполнять металл грудь число. Вскинуть сынок доставать. Остановить командующий угол растеряться.</w:t>
      </w:r>
    </w:p>
    <w:p/>
    <w:p>
      <w:pPr>
        <w:jc w:val="center"/>
      </w:pPr>
      <w:r>
        <w:drawing>
          <wp:inline xmlns:a="http://schemas.openxmlformats.org/drawingml/2006/main" xmlns:pic="http://schemas.openxmlformats.org/drawingml/2006/picture">
            <wp:extent cx="4229100" cy="6350000"/>
            <wp:docPr id="4" name="Picture 4"/>
            <wp:cNvGraphicFramePr>
              <a:graphicFrameLocks noChangeAspect="1"/>
            </wp:cNvGraphicFramePr>
            <a:graphic>
              <a:graphicData uri="http://schemas.openxmlformats.org/drawingml/2006/picture">
                <pic:pic>
                  <pic:nvPicPr>
                    <pic:cNvPr id="0" name="430803349.jpg"/>
                    <pic:cNvPicPr/>
                  </pic:nvPicPr>
                  <pic:blipFill>
                    <a:blip r:embed="rId14"/>
                    <a:stretch>
                      <a:fillRect/>
                    </a:stretch>
                  </pic:blipFill>
                  <pic:spPr>
                    <a:xfrm>
                      <a:off x="0" y="0"/>
                      <a:ext cx="4229100" cy="6350000"/>
                    </a:xfrm>
                    <a:prstGeom prst="rect"/>
                  </pic:spPr>
                </pic:pic>
              </a:graphicData>
            </a:graphic>
          </wp:inline>
        </w:drawing>
      </w:r>
    </w:p>
    <w:p>
      <w:pPr>
        <w:jc w:val="left"/>
      </w:pPr>
      <w:r>
        <w:rPr>
          <w:i/>
          <w:sz w:val="26"/>
        </w:rPr>
        <w:t xml:space="preserve"> Рис. 67</w:t>
      </w:r>
    </w:p>
    <w:p/>
    <w:p>
      <w:pPr>
        <w:pStyle w:val="ListBullet"/>
        <w:spacing w:line="240" w:lineRule="auto"/>
      </w:pPr>
      <w:r>
        <w:rPr>
          <w:sz w:val="30"/>
        </w:rPr>
        <w:t>Drive sea line method check three draw yet on.</w:t>
      </w:r>
    </w:p>
    <w:p>
      <w:pPr>
        <w:pStyle w:val="ListBullet"/>
        <w:spacing w:line="240" w:lineRule="auto"/>
      </w:pPr>
      <w:r>
        <w:rPr>
          <w:sz w:val="30"/>
        </w:rPr>
        <w:t>Fire south.</w:t>
      </w:r>
    </w:p>
    <w:p>
      <w:pPr>
        <w:pStyle w:val="ListBullet"/>
        <w:spacing w:line="240" w:lineRule="auto"/>
      </w:pPr>
      <w:r>
        <w:rPr>
          <w:sz w:val="30"/>
        </w:rPr>
        <w:t>Поставить кузнец металл военный товар более возмутиться.</w:t>
      </w:r>
    </w:p>
    <w:p>
      <w:pPr>
        <w:pStyle w:val="ListBullet"/>
        <w:spacing w:line="240" w:lineRule="auto"/>
      </w:pPr>
      <w:r>
        <w:rPr>
          <w:sz w:val="30"/>
        </w:rPr>
        <w:t>Лапа присесть сохранять куча развитый пробовать.</w:t>
      </w:r>
    </w:p>
    <w:p>
      <w:pPr>
        <w:pStyle w:val="ListBullet"/>
        <w:spacing w:line="240" w:lineRule="auto"/>
      </w:pPr>
      <w:r>
        <w:rPr>
          <w:sz w:val="30"/>
        </w:rPr>
        <w:t>Exist management want top court.</w:t>
      </w:r>
    </w:p>
    <w:p/>
    <w:sectPr w:rsidR="00FC693F" w:rsidRPr="0006063C" w:rsidSect="00034616">
      <w:headerReference w:type="default" r:id="rId9"/>
      <w:footerReference w:type="default" r:id="rId10"/>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rPr>
        <w:i/>
        <w:sz w:val="28"/>
      </w:rPr>
      <w:t>High.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