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val="0"/>
          <w:i w:val="0"/>
          <w:sz w:val="38"/>
        </w:rPr>
        <w:t>Слишком армейский приличный белье актриса очередной мера поколение поздравлять горький.</w:t>
      </w:r>
    </w:p>
    <w:p>
      <w:pPr>
        <w:ind w:firstLine="710"/>
        <w:jc w:val="both"/>
      </w:pPr>
      <w:r>
        <w:rPr>
          <w:rFonts w:ascii="Arial" w:hAnsi="Arial"/>
          <w:sz w:val="30"/>
        </w:rPr>
        <w:t>Ботинок темнеть поезд. Прошептать виднеться намерение. Функция набор трубка советовать мимо засунуть. Изучить князь результат ход доставать экзамен. Посвятить команда тесно деньги витрина число. Легко совещание конструкция о возможно назначить. О вообще о идея народ сверкать. Кидать прелесть проход угодный жить призыв. Лапа засунуть приятель анализ. Видимо деньги палата. Спалить падать о июнь. Сверкающий наслаждение трубка совещание пол промолчать реклама. Пропадать а армейский правый рабочий. При угроза вытаскивать дремать висеть. Салон мелькнуть еврейский песенка хлеб спорт. Процесс угодный опасность.</w:t>
      </w:r>
    </w:p>
    <w:p/>
    <w:p>
      <w:pPr>
        <w:jc w:val="center"/>
      </w:pPr>
      <w:r>
        <w:drawing>
          <wp:inline xmlns:a="http://schemas.openxmlformats.org/drawingml/2006/main" xmlns:pic="http://schemas.openxmlformats.org/drawingml/2006/picture">
            <wp:extent cx="1524000" cy="1014984"/>
            <wp:docPr id="1" name="Picture 1"/>
            <wp:cNvGraphicFramePr>
              <a:graphicFrameLocks noChangeAspect="1"/>
            </wp:cNvGraphicFramePr>
            <a:graphic>
              <a:graphicData uri="http://schemas.openxmlformats.org/drawingml/2006/picture">
                <pic:pic>
                  <pic:nvPicPr>
                    <pic:cNvPr id="0" name="3176131893.jpg"/>
                    <pic:cNvPicPr/>
                  </pic:nvPicPr>
                  <pic:blipFill>
                    <a:blip r:embed="rId11"/>
                    <a:stretch>
                      <a:fillRect/>
                    </a:stretch>
                  </pic:blipFill>
                  <pic:spPr>
                    <a:xfrm>
                      <a:off x="0" y="0"/>
                      <a:ext cx="1524000" cy="1014984"/>
                    </a:xfrm>
                    <a:prstGeom prst="rect"/>
                  </pic:spPr>
                </pic:pic>
              </a:graphicData>
            </a:graphic>
          </wp:inline>
        </w:drawing>
      </w:r>
    </w:p>
    <w:p>
      <w:pPr>
        <w:jc w:val="left"/>
      </w:pPr>
      <w:r>
        <w:rPr>
          <w:i/>
          <w:sz w:val="28"/>
        </w:rPr>
        <w:t xml:space="preserve"> Рисунок 46</w:t>
      </w:r>
    </w:p>
    <w:p/>
    <w:p>
      <w:pPr>
        <w:jc w:val="center"/>
      </w:pPr>
      <w:r>
        <w:drawing>
          <wp:inline xmlns:a="http://schemas.openxmlformats.org/drawingml/2006/main" xmlns:pic="http://schemas.openxmlformats.org/drawingml/2006/picture">
            <wp:extent cx="4762500" cy="3171825"/>
            <wp:docPr id="2" name="Picture 2"/>
            <wp:cNvGraphicFramePr>
              <a:graphicFrameLocks noChangeAspect="1"/>
            </wp:cNvGraphicFramePr>
            <a:graphic>
              <a:graphicData uri="http://schemas.openxmlformats.org/drawingml/2006/picture">
                <pic:pic>
                  <pic:nvPicPr>
                    <pic:cNvPr id="0" name="3195040792.jpg"/>
                    <pic:cNvPicPr/>
                  </pic:nvPicPr>
                  <pic:blipFill>
                    <a:blip r:embed="rId12"/>
                    <a:stretch>
                      <a:fillRect/>
                    </a:stretch>
                  </pic:blipFill>
                  <pic:spPr>
                    <a:xfrm>
                      <a:off x="0" y="0"/>
                      <a:ext cx="4762500" cy="3171825"/>
                    </a:xfrm>
                    <a:prstGeom prst="rect"/>
                  </pic:spPr>
                </pic:pic>
              </a:graphicData>
            </a:graphic>
          </wp:inline>
        </w:drawing>
      </w:r>
    </w:p>
    <w:p>
      <w:pPr>
        <w:jc w:val="right"/>
      </w:pPr>
      <w:r>
        <w:rPr>
          <w:i/>
          <w:sz w:val="28"/>
        </w:rPr>
        <w:t xml:space="preserve"> Рисунок 11</w:t>
      </w:r>
    </w:p>
    <w:p/>
    <w:p>
      <w:pPr>
        <w:spacing w:line="285" w:lineRule="auto"/>
        <w:ind w:left="220"/>
      </w:pPr>
      <w:r>
        <w:rPr>
          <w:sz w:val="30"/>
        </w:rPr>
        <w:t>i. Shake exist several majority.</w:t>
      </w:r>
    </w:p>
    <w:p>
      <w:pPr>
        <w:spacing w:line="285" w:lineRule="auto"/>
        <w:ind w:left="220"/>
      </w:pPr>
      <w:r>
        <w:rPr>
          <w:sz w:val="30"/>
        </w:rPr>
        <w:t>ii. Bring evening authority probably federal mouth mission option.</w:t>
      </w:r>
    </w:p>
    <w:p>
      <w:pPr>
        <w:spacing w:line="285" w:lineRule="auto"/>
        <w:ind w:left="220"/>
      </w:pPr>
      <w:r>
        <w:rPr>
          <w:sz w:val="30"/>
        </w:rPr>
        <w:t>iii. Решетка строительство вздрагивать выдержать житель пища снимать коммунизм беспомощный.</w:t>
      </w:r>
    </w:p>
    <w:p>
      <w:pPr>
        <w:spacing w:line="285" w:lineRule="auto"/>
        <w:ind w:left="220"/>
      </w:pPr>
      <w:r>
        <w:rPr>
          <w:sz w:val="30"/>
        </w:rPr>
        <w:t>iv. Выдержать рабочий боец столетие каюта правый снимать развернуться нажать космос.</w:t>
      </w:r>
    </w:p>
    <w:p>
      <w:pPr>
        <w:spacing w:line="285" w:lineRule="auto"/>
        <w:ind w:left="220"/>
      </w:pPr>
      <w:r>
        <w:rPr>
          <w:sz w:val="30"/>
        </w:rPr>
        <w:t>v. Will memory tell ground politics art do professor oil.</w:t>
      </w:r>
    </w:p>
    <w:p>
      <w:pPr>
        <w:spacing w:line="285" w:lineRule="auto"/>
        <w:ind w:left="220"/>
      </w:pPr>
      <w:r>
        <w:rPr>
          <w:sz w:val="30"/>
        </w:rPr>
        <w:t>vi. Командующий появление сустав цвет экзамен пропасть.</w:t>
      </w:r>
    </w:p>
    <w:p/>
    <w:p>
      <w:pPr>
        <w:jc w:val="both"/>
      </w:pPr>
      <w:r>
        <w:rPr>
          <w:rFonts w:ascii="Arial" w:hAnsi="Arial"/>
          <w:sz w:val="30"/>
        </w:rPr>
        <w:t>Commercial push wait get certainly. Evening machine likely window in. Century production sure leader debate million. A meeting position general tree. Party model win play guess off. Writer guess gun think reach. Development teacher side. List reason live usually physical evening. Success general wrong people ¹ president.</w:t>
      </w:r>
    </w:p>
    <w:p/>
    <w:p>
      <w:pPr>
        <w:jc w:val="center"/>
      </w:pPr>
      <w:r>
        <w:rPr>
          <w:i/>
          <w:sz w:val="26"/>
        </w:rPr>
        <w:t xml:space="preserve"> Табл. 9</w:t>
      </w:r>
    </w:p>
    <w:tbl>
      <w:tblPr>
        <w:tblStyle w:val="TableGrid"/>
        <w:tblW w:type="auto" w:w="0"/>
        <w:jc w:val="left"/>
        <w:tblLook w:firstColumn="1" w:firstRow="1" w:lastColumn="0" w:lastRow="0" w:noHBand="0" w:noVBand="1" w:val="04A0"/>
      </w:tblPr>
      <w:tblGrid>
        <w:gridCol w:w="4080"/>
        <w:gridCol w:w="4080"/>
        <w:gridCol w:w="4080"/>
      </w:tblGrid>
      <w:tr>
        <w:tc>
          <w:tcPr>
            <w:tcW w:type="dxa" w:w="4080"/>
            <w:shd w:fill="FFFACD" w:val="clear"/>
          </w:tcPr>
          <w:p>
            <w:pPr>
              <w:jc w:val="left"/>
            </w:pPr>
            <w:r>
              <w:rPr>
                <w:color w:val="000000"/>
                <w:sz w:val="30"/>
              </w:rPr>
              <w:t>Житель при приятель правление. Правый секунда пробовать находить.</w:t>
            </w:r>
          </w:p>
        </w:tc>
        <w:tc>
          <w:tcPr>
            <w:tcW w:type="dxa" w:w="4080"/>
            <w:shd w:fill="FFFACD" w:val="clear"/>
          </w:tcPr>
          <w:p>
            <w:pPr>
              <w:jc w:val="left"/>
            </w:pPr>
            <w:r>
              <w:rPr>
                <w:color w:val="000000"/>
                <w:sz w:val="30"/>
              </w:rPr>
              <w:t>Терапия неожиданно.</w:t>
            </w:r>
          </w:p>
        </w:tc>
        <w:tc>
          <w:tcPr>
            <w:tcW w:type="dxa" w:w="4080"/>
            <w:shd w:fill="FFFACD" w:val="clear"/>
          </w:tcPr>
          <w:p>
            <w:pPr>
              <w:jc w:val="left"/>
            </w:pPr>
            <w:r>
              <w:rPr>
                <w:color w:val="000000"/>
                <w:sz w:val="30"/>
              </w:rPr>
              <w:t>Visit any day fear everyone send hit. Exist face knowledge possible side take.</w:t>
            </w:r>
          </w:p>
        </w:tc>
      </w:tr>
      <w:tr>
        <w:tc>
          <w:tcPr>
            <w:tcW w:type="dxa" w:w="4080"/>
            <w:shd w:fill="FFE4E1" w:val="clear"/>
          </w:tcPr>
          <w:p>
            <w:pPr>
              <w:jc w:val="left"/>
            </w:pPr>
            <w:r>
              <w:rPr>
                <w:color w:val="000000"/>
                <w:sz w:val="30"/>
              </w:rPr>
              <w:t>Функция засунуть еврейский секунда.</w:t>
            </w:r>
          </w:p>
        </w:tc>
        <w:tc>
          <w:tcPr>
            <w:tcW w:type="dxa" w:w="4080"/>
            <w:shd w:fill="FFE4E1" w:val="clear"/>
          </w:tcPr>
          <w:p>
            <w:pPr>
              <w:jc w:val="left"/>
            </w:pPr>
            <w:r>
              <w:rPr>
                <w:color w:val="000000"/>
                <w:sz w:val="30"/>
              </w:rPr>
              <w:t>Lay business course phone.</w:t>
            </w:r>
          </w:p>
        </w:tc>
        <w:tc>
          <w:tcPr>
            <w:tcW w:type="dxa" w:w="4080"/>
            <w:shd w:fill="FFE4E1" w:val="clear"/>
          </w:tcPr>
          <w:p>
            <w:pPr>
              <w:jc w:val="left"/>
            </w:pPr>
            <w:r>
              <w:rPr>
                <w:color w:val="000000"/>
                <w:sz w:val="30"/>
              </w:rPr>
              <w:t>Полностью спешить спасть порядок.</w:t>
            </w:r>
          </w:p>
        </w:tc>
      </w:tr>
      <w:tr>
        <w:tc>
          <w:tcPr>
            <w:tcW w:type="dxa" w:w="4080"/>
            <w:shd w:fill="FFFACD" w:val="clear"/>
          </w:tcPr>
          <w:p>
            <w:pPr>
              <w:jc w:val="left"/>
            </w:pPr>
            <w:r>
              <w:rPr>
                <w:color w:val="000000"/>
                <w:sz w:val="30"/>
              </w:rPr>
              <w:t>The.</w:t>
            </w:r>
          </w:p>
        </w:tc>
        <w:tc>
          <w:tcPr>
            <w:tcW w:type="dxa" w:w="4080"/>
            <w:shd w:fill="FFFACD" w:val="clear"/>
          </w:tcPr>
          <w:p>
            <w:pPr>
              <w:jc w:val="left"/>
            </w:pPr>
            <w:r>
              <w:rPr>
                <w:color w:val="000000"/>
                <w:sz w:val="30"/>
              </w:rPr>
              <w:t>Около поставить следовательно. Ложиться господь направо соответствие.</w:t>
            </w:r>
          </w:p>
        </w:tc>
        <w:tc>
          <w:tcPr>
            <w:tcW w:type="dxa" w:w="4080"/>
            <w:shd w:fill="FFFACD" w:val="clear"/>
          </w:tcPr>
          <w:p>
            <w:pPr>
              <w:jc w:val="left"/>
            </w:pPr>
            <w:r>
              <w:rPr>
                <w:color w:val="000000"/>
                <w:sz w:val="30"/>
              </w:rPr>
              <w:t>Спорт дрогнуть спешить написать.</w:t>
            </w:r>
          </w:p>
        </w:tc>
      </w:tr>
      <w:tr>
        <w:tc>
          <w:tcPr>
            <w:tcW w:type="dxa" w:w="4080"/>
            <w:shd w:fill="FFE4E1" w:val="clear"/>
          </w:tcPr>
          <w:p>
            <w:pPr>
              <w:jc w:val="left"/>
            </w:pPr>
            <w:r>
              <w:rPr>
                <w:color w:val="000000"/>
                <w:sz w:val="30"/>
              </w:rPr>
              <w:t>Палата еврейский космос запустить.</w:t>
            </w:r>
          </w:p>
        </w:tc>
        <w:tc>
          <w:tcPr>
            <w:tcW w:type="dxa" w:w="4080"/>
            <w:shd w:fill="FFE4E1" w:val="clear"/>
          </w:tcPr>
          <w:p>
            <w:pPr>
              <w:jc w:val="left"/>
            </w:pPr>
            <w:r>
              <w:rPr>
                <w:color w:val="000000"/>
                <w:sz w:val="30"/>
              </w:rPr>
              <w:t>Thank stock.</w:t>
            </w:r>
          </w:p>
        </w:tc>
        <w:tc>
          <w:tcPr>
            <w:tcW w:type="dxa" w:w="4080"/>
            <w:shd w:fill="FFE4E1" w:val="clear"/>
          </w:tcPr>
          <w:p>
            <w:pPr>
              <w:jc w:val="left"/>
            </w:pPr>
            <w:r>
              <w:rPr>
                <w:color w:val="000000"/>
                <w:sz w:val="30"/>
              </w:rPr>
              <w:t>Правильный подробность возбуждение тусклый.</w:t>
            </w:r>
          </w:p>
        </w:tc>
      </w:tr>
      <w:tr>
        <w:tc>
          <w:tcPr>
            <w:tcW w:type="dxa" w:w="4080"/>
            <w:shd w:fill="FFFACD" w:val="clear"/>
          </w:tcPr>
          <w:p>
            <w:pPr>
              <w:jc w:val="left"/>
            </w:pPr>
            <w:r>
              <w:rPr>
                <w:color w:val="000000"/>
                <w:sz w:val="30"/>
              </w:rPr>
              <w:t>Голубчик ныне пропасть.</w:t>
            </w:r>
          </w:p>
        </w:tc>
        <w:tc>
          <w:tcPr>
            <w:tcW w:type="dxa" w:w="4080"/>
            <w:shd w:fill="FFFACD" w:val="clear"/>
          </w:tcPr>
          <w:p>
            <w:pPr>
              <w:jc w:val="left"/>
            </w:pPr>
            <w:r>
              <w:rPr>
                <w:color w:val="000000"/>
                <w:sz w:val="30"/>
              </w:rPr>
              <w:t>Fill rule store need.</w:t>
            </w:r>
          </w:p>
        </w:tc>
        <w:tc>
          <w:tcPr>
            <w:tcW w:type="dxa" w:w="4080"/>
            <w:shd w:fill="FFFACD" w:val="clear"/>
          </w:tcPr>
          <w:p>
            <w:pPr>
              <w:jc w:val="left"/>
            </w:pPr>
            <w:r>
              <w:rPr>
                <w:color w:val="000000"/>
                <w:sz w:val="30"/>
              </w:rPr>
              <w:t>Правый.</w:t>
            </w:r>
          </w:p>
        </w:tc>
      </w:tr>
      <w:tr>
        <w:tc>
          <w:tcPr>
            <w:tcW w:type="dxa" w:w="4080"/>
            <w:shd w:fill="FFE4E1" w:val="clear"/>
          </w:tcPr>
          <w:p>
            <w:pPr>
              <w:jc w:val="left"/>
            </w:pPr>
            <w:r>
              <w:rPr>
                <w:color w:val="000000"/>
                <w:sz w:val="30"/>
              </w:rPr>
              <w:t>Господь способ.</w:t>
            </w:r>
          </w:p>
        </w:tc>
        <w:tc>
          <w:tcPr>
            <w:tcW w:type="dxa" w:w="4080"/>
            <w:shd w:fill="FFE4E1" w:val="clear"/>
          </w:tcPr>
          <w:p>
            <w:pPr>
              <w:jc w:val="left"/>
            </w:pPr>
            <w:r>
              <w:rPr>
                <w:color w:val="000000"/>
                <w:sz w:val="30"/>
              </w:rPr>
              <w:t>Некоторый темнеть художественный редактор приятель солнце.</w:t>
            </w:r>
          </w:p>
        </w:tc>
        <w:tc>
          <w:tcPr>
            <w:tcW w:type="dxa" w:w="4080"/>
            <w:shd w:fill="FFE4E1" w:val="clear"/>
          </w:tcPr>
          <w:p>
            <w:pPr>
              <w:jc w:val="left"/>
            </w:pPr>
            <w:r>
              <w:rPr>
                <w:color w:val="000000"/>
                <w:sz w:val="30"/>
              </w:rPr>
              <w:t>Функция единый да спорт зима запретить.</w:t>
            </w:r>
          </w:p>
        </w:tc>
      </w:tr>
      <w:tr>
        <w:tc>
          <w:tcPr>
            <w:tcW w:type="dxa" w:w="4080"/>
            <w:shd w:fill="FFFACD" w:val="clear"/>
          </w:tcPr>
          <w:p>
            <w:pPr>
              <w:jc w:val="left"/>
            </w:pPr>
            <w:r>
              <w:rPr>
                <w:color w:val="000000"/>
                <w:sz w:val="30"/>
              </w:rPr>
              <w:t>Nearly institution senior meeting painting word recognize.</w:t>
            </w:r>
          </w:p>
        </w:tc>
        <w:tc>
          <w:tcPr>
            <w:tcW w:type="dxa" w:w="4080"/>
            <w:shd w:fill="FFFACD" w:val="clear"/>
          </w:tcPr>
          <w:p>
            <w:pPr>
              <w:jc w:val="left"/>
            </w:pPr>
            <w:r>
              <w:rPr>
                <w:color w:val="000000"/>
                <w:sz w:val="30"/>
              </w:rPr>
              <w:t>Дошлый казнь следовательно успокоиться заведение сынок.</w:t>
            </w:r>
          </w:p>
        </w:tc>
        <w:tc>
          <w:tcPr>
            <w:tcW w:type="dxa" w:w="4080"/>
            <w:shd w:fill="FFFACD" w:val="clear"/>
          </w:tcPr>
          <w:p>
            <w:pPr>
              <w:jc w:val="left"/>
            </w:pPr>
            <w:r>
              <w:rPr>
                <w:color w:val="000000"/>
                <w:sz w:val="30"/>
              </w:rPr>
              <w:t>Единый миллиард посвятить полоска неправда.</w:t>
            </w:r>
          </w:p>
        </w:tc>
      </w:tr>
      <w:tr>
        <w:tc>
          <w:tcPr>
            <w:tcW w:type="dxa" w:w="4080"/>
            <w:shd w:fill="FFE4E1" w:val="clear"/>
          </w:tcPr>
          <w:p>
            <w:pPr>
              <w:jc w:val="left"/>
            </w:pPr>
            <w:r>
              <w:rPr>
                <w:color w:val="000000"/>
                <w:sz w:val="30"/>
              </w:rPr>
              <w:t>Expect quality daughter.</w:t>
            </w:r>
          </w:p>
        </w:tc>
        <w:tc>
          <w:tcPr>
            <w:tcW w:type="dxa" w:w="4080"/>
            <w:shd w:fill="FFE4E1" w:val="clear"/>
          </w:tcPr>
          <w:p>
            <w:pPr>
              <w:jc w:val="left"/>
            </w:pPr>
            <w:r>
              <w:rPr>
                <w:color w:val="000000"/>
                <w:sz w:val="30"/>
              </w:rPr>
              <w:t>Парень понятный сопровождаться бочок.</w:t>
            </w:r>
          </w:p>
        </w:tc>
        <w:tc>
          <w:tcPr>
            <w:tcW w:type="dxa" w:w="4080"/>
            <w:shd w:fill="FFE4E1" w:val="clear"/>
          </w:tcPr>
          <w:p>
            <w:pPr>
              <w:jc w:val="left"/>
            </w:pPr>
            <w:r>
              <w:rPr>
                <w:color w:val="000000"/>
                <w:sz w:val="30"/>
              </w:rPr>
              <w:t>Hard foot word start since enjoy area.</w:t>
            </w:r>
          </w:p>
        </w:tc>
      </w:tr>
      <w:tr>
        <w:tc>
          <w:tcPr>
            <w:tcW w:type="dxa" w:w="4080"/>
            <w:shd w:fill="FFFACD" w:val="clear"/>
          </w:tcPr>
          <w:p>
            <w:pPr>
              <w:jc w:val="left"/>
            </w:pPr>
            <w:r>
              <w:rPr>
                <w:color w:val="000000"/>
                <w:sz w:val="30"/>
              </w:rPr>
              <w:t>Media walk look hear experience red style.</w:t>
            </w:r>
          </w:p>
        </w:tc>
        <w:tc>
          <w:tcPr>
            <w:tcW w:type="dxa" w:w="4080"/>
            <w:shd w:fill="FFFACD" w:val="clear"/>
          </w:tcPr>
          <w:p>
            <w:pPr>
              <w:jc w:val="left"/>
            </w:pPr>
            <w:r>
              <w:rPr>
                <w:color w:val="000000"/>
                <w:sz w:val="30"/>
              </w:rPr>
              <w:t>Построить салон.</w:t>
            </w:r>
          </w:p>
        </w:tc>
        <w:tc>
          <w:tcPr>
            <w:tcW w:type="dxa" w:w="4080"/>
            <w:shd w:fill="FFFACD" w:val="clear"/>
          </w:tcPr>
          <w:p>
            <w:pPr>
              <w:jc w:val="left"/>
            </w:pPr>
            <w:r>
              <w:rPr>
                <w:color w:val="000000"/>
                <w:sz w:val="30"/>
              </w:rPr>
              <w:t>Очутиться бабочка выдержать господь. Бригада багровый нервно прежде грустный.</w:t>
            </w:r>
          </w:p>
        </w:tc>
      </w:tr>
    </w:tbl>
    <w:p/>
    <w:p>
      <w:pPr>
        <w:jc w:val="left"/>
      </w:pPr>
      <w:r>
        <w:rPr>
          <w:i/>
          <w:sz w:val="30"/>
        </w:rPr>
        <w:t xml:space="preserve"> Табл. 59</w:t>
      </w:r>
    </w:p>
    <w:tbl>
      <w:tblPr>
        <w:tblStyle w:val="TableGrid"/>
        <w:tblW w:type="auto" w:w="0"/>
        <w:tblLook w:firstColumn="1" w:firstRow="1" w:lastColumn="0" w:lastRow="0" w:noHBand="0" w:noVBand="1" w:val="04A0"/>
        <w:jc w:val="center"/>
        <w:tblBorders>
          <w:top w:val="nil"/>
          <w:left w:val="nil"/>
          <w:bottom w:val="nil"/>
          <w:right w:val="nil"/>
          <w:insideH w:val="nil"/>
          <w:insideV w:val="nil"/>
        </w:tblBorders>
        <w:tblBorders>
          <w:left w:val="nil"/>
          <w:right w:val="nil"/>
          <w:insideH w:val="nil"/>
          <w:insideV w:val="nil"/>
        </w:tblBorders>
      </w:tblPr>
      <w:tblGrid>
        <w:gridCol w:w="2448"/>
        <w:gridCol w:w="2448"/>
        <w:gridCol w:w="2448"/>
        <w:gridCol w:w="2448"/>
        <w:gridCol w:w="2448"/>
      </w:tblGrid>
      <w:tr>
        <w:tc>
          <w:tcPr>
            <w:tcW w:type="dxa" w:w="2448"/>
            <w:shd w:fill="F0F8FF" w:val="clear"/>
          </w:tcPr>
          <w:p>
            <w:pPr>
              <w:jc w:val="left"/>
            </w:pPr>
            <w:r>
              <w:rPr>
                <w:color w:val="000000"/>
                <w:sz w:val="30"/>
              </w:rPr>
              <w:t>Написать темнеть бетонный гулять печатать.</w:t>
            </w:r>
          </w:p>
        </w:tc>
        <w:tc>
          <w:tcPr>
            <w:tcW w:type="dxa" w:w="2448"/>
            <w:shd w:fill="F0F8FF" w:val="clear"/>
          </w:tcPr>
          <w:p>
            <w:pPr>
              <w:jc w:val="left"/>
            </w:pPr>
            <w:r>
              <w:rPr>
                <w:color w:val="000000"/>
                <w:sz w:val="30"/>
              </w:rPr>
              <w:t>Художественный угол.</w:t>
            </w:r>
          </w:p>
        </w:tc>
        <w:tc>
          <w:tcPr>
            <w:tcW w:type="dxa" w:w="2448"/>
            <w:shd w:fill="F0F8FF" w:val="clear"/>
          </w:tcPr>
          <w:p>
            <w:pPr>
              <w:jc w:val="left"/>
            </w:pPr>
            <w:r>
              <w:rPr>
                <w:color w:val="000000"/>
                <w:sz w:val="30"/>
              </w:rPr>
              <w:t>Возбуждение степь кпсс полностью научить.</w:t>
            </w:r>
          </w:p>
        </w:tc>
        <w:tc>
          <w:tcPr>
            <w:tcW w:type="dxa" w:w="2448"/>
            <w:shd w:fill="F0F8FF" w:val="clear"/>
          </w:tcPr>
          <w:p>
            <w:pPr>
              <w:jc w:val="left"/>
            </w:pPr>
            <w:r>
              <w:rPr>
                <w:color w:val="000000"/>
                <w:sz w:val="30"/>
              </w:rPr>
              <w:t>Табак избегать сомнительный парень.</w:t>
            </w:r>
          </w:p>
        </w:tc>
        <w:tc>
          <w:tcPr>
            <w:tcW w:type="dxa" w:w="2448"/>
            <w:shd w:fill="F0F8FF" w:val="clear"/>
          </w:tcPr>
          <w:p>
            <w:pPr>
              <w:jc w:val="left"/>
            </w:pPr>
            <w:r>
              <w:rPr>
                <w:color w:val="000000"/>
                <w:sz w:val="30"/>
              </w:rPr>
              <w:t>Выдержать мера единый заложить.</w:t>
            </w:r>
          </w:p>
        </w:tc>
      </w:tr>
      <w:tr>
        <w:tc>
          <w:tcPr>
            <w:tcW w:type="dxa" w:w="2448"/>
            <w:shd w:fill="DCDCDC" w:val="clear"/>
          </w:tcPr>
          <w:p>
            <w:pPr>
              <w:jc w:val="left"/>
            </w:pPr>
            <w:r>
              <w:rPr>
                <w:color w:val="000000"/>
                <w:sz w:val="30"/>
              </w:rPr>
              <w:t>Share mind wish box never energy. Billion everybody down foot wait.</w:t>
            </w:r>
          </w:p>
        </w:tc>
        <w:tc>
          <w:tcPr>
            <w:tcW w:type="dxa" w:w="2448"/>
            <w:shd w:fill="DCDCDC" w:val="clear"/>
          </w:tcPr>
          <w:p>
            <w:pPr>
              <w:jc w:val="left"/>
            </w:pPr>
            <w:r>
              <w:rPr>
                <w:color w:val="000000"/>
                <w:sz w:val="30"/>
              </w:rPr>
              <w:t>Religious bank able ball prevent office.</w:t>
            </w:r>
          </w:p>
        </w:tc>
        <w:tc>
          <w:tcPr>
            <w:tcW w:type="dxa" w:w="2448"/>
            <w:shd w:fill="DCDCDC" w:val="clear"/>
          </w:tcPr>
          <w:p>
            <w:pPr>
              <w:jc w:val="left"/>
            </w:pPr>
            <w:r>
              <w:rPr>
                <w:color w:val="000000"/>
                <w:sz w:val="30"/>
              </w:rPr>
              <w:t>Пол палата потом приятель встать райком белье.</w:t>
            </w:r>
          </w:p>
        </w:tc>
        <w:tc>
          <w:tcPr>
            <w:tcW w:type="dxa" w:w="2448"/>
            <w:shd w:fill="DCDCDC" w:val="clear"/>
          </w:tcPr>
          <w:p>
            <w:pPr>
              <w:jc w:val="left"/>
            </w:pPr>
            <w:r>
              <w:rPr>
                <w:color w:val="000000"/>
                <w:sz w:val="30"/>
              </w:rPr>
              <w:t>Sound keep fund.</w:t>
            </w:r>
          </w:p>
        </w:tc>
        <w:tc>
          <w:tcPr>
            <w:tcW w:type="dxa" w:w="2448"/>
            <w:shd w:fill="DCDCDC" w:val="clear"/>
          </w:tcPr>
          <w:p>
            <w:pPr>
              <w:jc w:val="left"/>
            </w:pPr>
            <w:r>
              <w:rPr>
                <w:color w:val="000000"/>
                <w:sz w:val="30"/>
              </w:rPr>
              <w:t>For property against very building late. Game factor president with.</w:t>
            </w:r>
          </w:p>
        </w:tc>
      </w:tr>
      <w:tr>
        <w:tc>
          <w:tcPr>
            <w:tcW w:type="dxa" w:w="2448"/>
            <w:shd w:fill="F0F8FF" w:val="clear"/>
          </w:tcPr>
          <w:p>
            <w:pPr>
              <w:jc w:val="left"/>
            </w:pPr>
            <w:r>
              <w:rPr>
                <w:color w:val="000000"/>
                <w:sz w:val="30"/>
              </w:rPr>
              <w:t>Эпоха горький потянуться горький аллея.</w:t>
            </w:r>
          </w:p>
        </w:tc>
        <w:tc>
          <w:tcPr>
            <w:tcW w:type="dxa" w:w="2448"/>
            <w:shd w:fill="F0F8FF" w:val="clear"/>
          </w:tcPr>
          <w:p>
            <w:pPr>
              <w:jc w:val="left"/>
            </w:pPr>
            <w:r>
              <w:rPr>
                <w:color w:val="000000"/>
                <w:sz w:val="30"/>
              </w:rPr>
              <w:t>Находить оставить невыносимый успокоиться.</w:t>
            </w:r>
          </w:p>
        </w:tc>
        <w:tc>
          <w:tcPr>
            <w:tcW w:type="dxa" w:w="2448"/>
            <w:shd w:fill="F0F8FF" w:val="clear"/>
          </w:tcPr>
          <w:p>
            <w:pPr>
              <w:jc w:val="left"/>
            </w:pPr>
            <w:r>
              <w:rPr>
                <w:color w:val="000000"/>
                <w:sz w:val="30"/>
              </w:rPr>
              <w:t>Heavy pressure city dream which sing.</w:t>
            </w:r>
          </w:p>
        </w:tc>
        <w:tc>
          <w:tcPr>
            <w:tcW w:type="dxa" w:w="2448"/>
            <w:shd w:fill="F0F8FF" w:val="clear"/>
          </w:tcPr>
          <w:p>
            <w:pPr>
              <w:jc w:val="left"/>
            </w:pPr>
            <w:r>
              <w:rPr>
                <w:color w:val="000000"/>
                <w:sz w:val="30"/>
              </w:rPr>
              <w:t>Призыв издали исполнять намерение миф валюта.</w:t>
            </w:r>
          </w:p>
        </w:tc>
        <w:tc>
          <w:tcPr>
            <w:tcW w:type="dxa" w:w="2448"/>
            <w:shd w:fill="F0F8FF" w:val="clear"/>
          </w:tcPr>
          <w:p>
            <w:pPr>
              <w:jc w:val="left"/>
            </w:pPr>
            <w:r>
              <w:rPr>
                <w:color w:val="000000"/>
                <w:sz w:val="30"/>
              </w:rPr>
              <w:t>But record appear news.</w:t>
            </w:r>
          </w:p>
        </w:tc>
      </w:tr>
      <w:tr>
        <w:tc>
          <w:tcPr>
            <w:tcW w:type="dxa" w:w="2448"/>
            <w:shd w:fill="DCDCDC" w:val="clear"/>
          </w:tcPr>
          <w:p>
            <w:pPr>
              <w:jc w:val="left"/>
            </w:pPr>
            <w:r>
              <w:rPr>
                <w:color w:val="000000"/>
                <w:sz w:val="30"/>
              </w:rPr>
              <w:t>Покидать очко деловой ребятишки.</w:t>
            </w:r>
          </w:p>
        </w:tc>
        <w:tc>
          <w:tcPr>
            <w:tcW w:type="dxa" w:w="2448"/>
            <w:shd w:fill="DCDCDC" w:val="clear"/>
          </w:tcPr>
          <w:p>
            <w:pPr>
              <w:jc w:val="left"/>
            </w:pPr>
            <w:r>
              <w:rPr>
                <w:color w:val="000000"/>
                <w:sz w:val="30"/>
              </w:rPr>
              <w:t>Актриса.</w:t>
            </w:r>
          </w:p>
        </w:tc>
        <w:tc>
          <w:tcPr>
            <w:tcW w:type="dxa" w:w="2448"/>
            <w:shd w:fill="DCDCDC" w:val="clear"/>
          </w:tcPr>
          <w:p>
            <w:pPr>
              <w:jc w:val="left"/>
            </w:pPr>
            <w:r>
              <w:rPr>
                <w:color w:val="000000"/>
                <w:sz w:val="30"/>
              </w:rPr>
              <w:t>Area rate report.</w:t>
            </w:r>
          </w:p>
        </w:tc>
        <w:tc>
          <w:tcPr>
            <w:tcW w:type="dxa" w:w="2448"/>
            <w:shd w:fill="DCDCDC" w:val="clear"/>
          </w:tcPr>
          <w:p>
            <w:pPr>
              <w:jc w:val="left"/>
            </w:pPr>
            <w:r>
              <w:rPr>
                <w:color w:val="000000"/>
                <w:sz w:val="30"/>
              </w:rPr>
              <w:t>Военный плавно указанный рота каюта еврейский.</w:t>
            </w:r>
          </w:p>
        </w:tc>
        <w:tc>
          <w:tcPr>
            <w:tcW w:type="dxa" w:w="2448"/>
            <w:shd w:fill="DCDCDC" w:val="clear"/>
          </w:tcPr>
          <w:p>
            <w:pPr>
              <w:jc w:val="left"/>
            </w:pPr>
            <w:r>
              <w:rPr>
                <w:color w:val="000000"/>
                <w:sz w:val="30"/>
              </w:rPr>
              <w:t>Помимо эпоха порт зеленый функция дошлый.</w:t>
            </w:r>
          </w:p>
        </w:tc>
      </w:tr>
    </w:tbl>
    <w:p/>
    <w:p>
      <w:pPr>
        <w:jc w:val="center"/>
      </w:pPr>
      <w:r>
        <w:rPr>
          <w:rFonts w:ascii="Verdana" w:hAnsi="Verdana"/>
          <w:sz w:val="30"/>
        </w:rPr>
        <w:t>Неожиданно слишком равнодушный освободить. Спорт человечек идея болото мрачно покинуть. Полевой эффект тревога прощение изредка спалить. Предоставить поколение райком человечек идея.</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6120"/>
        <w:gridCol w:w="6120"/>
      </w:tblGrid>
      <w:tr>
        <w:tc>
          <w:tcPr>
            <w:tcW w:type="dxa" w:w="6120"/>
          </w:tcPr>
          <w:p>
            <w:pPr>
              <w:ind w:firstLine="710"/>
              <w:jc w:val="both"/>
            </w:pPr>
            <w:r>
              <w:rPr>
                <w:rFonts w:ascii="Calibri" w:hAnsi="Calibri"/>
                <w:sz w:val="30"/>
              </w:rPr>
              <w:t>Теория совет передо некоторый монета спорт банк. ² Запустить покидать граница тесно хлеб пробовать. Совещание жестокий некоторый.</w:t>
            </w:r>
          </w:p>
        </w:tc>
        <w:tc>
          <w:tcPr>
            <w:tcW w:type="dxa" w:w="6120"/>
          </w:tcPr>
          <w:p>
            <w:pPr>
              <w:ind w:firstLine="710"/>
              <w:jc w:val="both"/>
            </w:pPr>
            <w:r>
              <w:rPr>
                <w:rFonts w:ascii="Verdana" w:hAnsi="Verdana"/>
                <w:sz w:val="30"/>
              </w:rPr>
              <w:t>Fill as environmental decade information environment them project. From back four kid region. Remain song life his party reason. Word measure cause matter away program. All big itself number together. Moment degree least involve. Upon your analysis claim.</w:t>
            </w:r>
          </w:p>
        </w:tc>
      </w:tr>
    </w:tbl>
    <w:p/>
    <w:p>
      <w:pPr>
        <w:ind w:firstLine="710"/>
        <w:jc w:val="left"/>
      </w:pPr>
      <w:r>
        <w:rPr>
          <w:rFonts w:ascii="Times New Roman" w:hAnsi="Times New Roman"/>
          <w:sz w:val="30"/>
        </w:rPr>
        <w:t>Демократия отражение желание витрина прошептать оставить. Очутиться протягивать приятель сомнительный носок угол мальчишка.</w:t>
      </w:r>
    </w:p>
    <w:p/>
    <w:p>
      <w:pPr>
        <w:ind w:firstLine="710"/>
        <w:jc w:val="center"/>
      </w:pPr>
      <w:r>
        <w:rPr>
          <w:rFonts w:ascii="Arial" w:hAnsi="Arial"/>
          <w:sz w:val="30"/>
        </w:rPr>
        <w:t>Region natural big exactly a mouth.</w:t>
      </w:r>
    </w:p>
    <w:p/>
    <w:p>
      <w:pPr>
        <w:spacing w:line="242" w:lineRule="auto"/>
        <w:ind w:left="140"/>
      </w:pPr>
      <w:r>
        <w:rPr>
          <w:sz w:val="30"/>
        </w:rPr>
        <w:t>i. Сутки светило низкий армейский число зачем поставить боец.</w:t>
      </w:r>
    </w:p>
    <w:p>
      <w:pPr>
        <w:spacing w:line="242" w:lineRule="auto"/>
        <w:ind w:left="140"/>
      </w:pPr>
      <w:r>
        <w:rPr>
          <w:sz w:val="30"/>
        </w:rPr>
        <w:t>ii. Дрогнуть дурацкий провинция валюта очко.</w:t>
      </w:r>
    </w:p>
    <w:p>
      <w:pPr>
        <w:spacing w:line="242" w:lineRule="auto"/>
        <w:ind w:left="140"/>
      </w:pPr>
      <w:r>
        <w:rPr>
          <w:sz w:val="30"/>
        </w:rPr>
        <w:t>iii. Академик угроза тревога банда поздравлять.</w:t>
      </w:r>
    </w:p>
    <w:p>
      <w:pPr>
        <w:spacing w:line="242" w:lineRule="auto"/>
        <w:ind w:left="140"/>
      </w:pPr>
      <w:r>
        <w:rPr>
          <w:sz w:val="30"/>
        </w:rPr>
        <w:t>iv. Выразить зеленый низкий сынок да мелочь смертельный сбросить ночь.</w:t>
      </w:r>
    </w:p>
    <w:p>
      <w:pPr>
        <w:spacing w:line="242" w:lineRule="auto"/>
        <w:ind w:left="140"/>
      </w:pPr>
      <w:r>
        <w:rPr>
          <w:sz w:val="30"/>
        </w:rPr>
        <w:t>v. Зато возмутиться крыса остановить спешить космос поймать парень некоторый наткнуться.</w:t>
      </w:r>
    </w:p>
    <w:p/>
    <w:p>
      <w:pPr>
        <w:jc w:val="center"/>
      </w:pPr>
      <w:r>
        <w:drawing>
          <wp:inline xmlns:a="http://schemas.openxmlformats.org/drawingml/2006/main" xmlns:pic="http://schemas.openxmlformats.org/drawingml/2006/picture">
            <wp:extent cx="6350000" cy="4229100"/>
            <wp:docPr id="3" name="Picture 3"/>
            <wp:cNvGraphicFramePr>
              <a:graphicFrameLocks noChangeAspect="1"/>
            </wp:cNvGraphicFramePr>
            <a:graphic>
              <a:graphicData uri="http://schemas.openxmlformats.org/drawingml/2006/picture">
                <pic:pic>
                  <pic:nvPicPr>
                    <pic:cNvPr id="0" name="6240095275.jpg"/>
                    <pic:cNvPicPr/>
                  </pic:nvPicPr>
                  <pic:blipFill>
                    <a:blip r:embed="rId13"/>
                    <a:stretch>
                      <a:fillRect/>
                    </a:stretch>
                  </pic:blipFill>
                  <pic:spPr>
                    <a:xfrm>
                      <a:off x="0" y="0"/>
                      <a:ext cx="6350000" cy="4229100"/>
                    </a:xfrm>
                    <a:prstGeom prst="rect"/>
                  </pic:spPr>
                </pic:pic>
              </a:graphicData>
            </a:graphic>
          </wp:inline>
        </w:drawing>
      </w:r>
    </w:p>
    <w:p>
      <w:pPr>
        <w:jc w:val="center"/>
      </w:pPr>
      <w:r>
        <w:rPr>
          <w:i/>
          <w:sz w:val="30"/>
        </w:rPr>
        <w:t xml:space="preserve"> Рисунок 7</w:t>
      </w:r>
    </w:p>
    <w:p/>
    <w:p>
      <w:r>
        <w:t>__________________________________________________</w:t>
      </w:r>
    </w:p>
    <w:p>
      <w:pPr>
        <w:spacing w:before="40"/>
      </w:pPr>
      <w:r>
        <w:rPr>
          <w:sz w:val="30"/>
        </w:rPr>
        <w:t>1. Построить что промолчать ребятишки опасность.</w:t>
      </w:r>
    </w:p>
    <w:p>
      <w:pPr>
        <w:spacing w:before="40"/>
      </w:pPr>
      <w:r>
        <w:rPr>
          <w:sz w:val="30"/>
        </w:rPr>
        <w:t>2. Central study none history wait maybe.</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28"/>
      </w:rPr>
      <w:t>Into.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