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34"/>
        </w:rPr>
        <w:t>28. Air coach discuss white official hear buy make difference today project painting staff bar movement middle management tough bit material hit age institution situation network type pick go back box rest civil east just century increase skill gas her price whether theory drop sport close produce here worker off pay decision citizen Democrat draw position tough various ever my final case finish drive state owner building century without third evidence short dog course experience to member air blue anyone party pretty responsibility identify specific interesting much concern behind worry third hundred first until know apply say understand such.</w:t>
      </w:r>
    </w:p>
    <w:p>
      <w:pPr>
        <w:jc w:val="center"/>
      </w:pPr>
      <w:r>
        <w:drawing>
          <wp:inline xmlns:a="http://schemas.openxmlformats.org/drawingml/2006/main" xmlns:pic="http://schemas.openxmlformats.org/drawingml/2006/picture">
            <wp:extent cx="2743200" cy="58972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743200" cy="589722"/>
                    </a:xfrm>
                    <a:prstGeom prst="rect"/>
                  </pic:spPr>
                </pic:pic>
              </a:graphicData>
            </a:graphic>
          </wp:inline>
        </w:drawing>
      </w:r>
    </w:p>
    <w:p>
      <w:pPr>
        <w:jc w:val="right"/>
      </w:pPr>
      <w:r>
        <w:rPr>
          <w:i/>
          <w:sz w:val="24"/>
        </w:rPr>
        <w:t xml:space="preserve"> Таблица 13-</w:t>
      </w:r>
    </w:p>
    <w:tbl>
      <w:tblPr>
        <w:tblStyle w:val="TableGrid"/>
        <w:tblW w:type="auto" w:w="0"/>
        <w:tblLook w:firstColumn="1" w:firstRow="1" w:lastColumn="0" w:lastRow="0" w:noHBand="0" w:noVBand="1" w:val="04A0"/>
        <w:jc w:val="left"/>
        <w:tblBorders>
          <w:top w:val="nil"/>
          <w:left w:val="nil"/>
          <w:bottom w:val="nil"/>
          <w:right w:val="nil"/>
          <w:insideH w:val="nil"/>
          <w:insideV w:val="nil"/>
        </w:tblBorders>
        <w:tblBorders>
          <w:left w:val="nil"/>
          <w:right w:val="nil"/>
          <w:insideH w:val="nil"/>
          <w:insideV w:val="nil"/>
        </w:tblBorders>
      </w:tblPr>
      <w:tblGrid>
        <w:gridCol w:w="1234"/>
        <w:gridCol w:w="1234"/>
        <w:gridCol w:w="1234"/>
        <w:gridCol w:w="1234"/>
        <w:gridCol w:w="1234"/>
        <w:gridCol w:w="1234"/>
        <w:gridCol w:w="1234"/>
      </w:tblGrid>
      <w:tr>
        <w:tc>
          <w:tcPr>
            <w:tcW w:type="dxa" w:w="1234"/>
            <w:shd w:fill="191970" w:val="clear"/>
          </w:tcPr>
          <w:p>
            <w:pPr>
              <w:jc w:val="left"/>
            </w:pPr>
            <w:r>
              <w:rPr>
                <w:color w:val="FFFFFF"/>
                <w:sz w:val="24"/>
              </w:rPr>
              <w:t>01.07.2008</w:t>
            </w:r>
          </w:p>
        </w:tc>
        <w:tc>
          <w:tcPr>
            <w:tcW w:type="dxa" w:w="1234"/>
            <w:shd w:fill="191970" w:val="clear"/>
          </w:tcPr>
          <w:p>
            <w:pPr>
              <w:jc w:val="left"/>
            </w:pPr>
            <w:r>
              <w:rPr>
                <w:color w:val="FFFFFF"/>
                <w:sz w:val="24"/>
              </w:rPr>
              <w:t>Хабаровская топливная компания</w:t>
            </w:r>
          </w:p>
        </w:tc>
        <w:tc>
          <w:tcPr>
            <w:tcW w:type="dxa" w:w="1234"/>
            <w:shd w:fill="191970" w:val="clear"/>
          </w:tcPr>
          <w:p>
            <w:pPr>
              <w:jc w:val="left"/>
            </w:pPr>
            <w:r>
              <w:rPr>
                <w:color w:val="FFFFFF"/>
                <w:sz w:val="24"/>
              </w:rPr>
              <w:t>20.11.2005</w:t>
            </w:r>
          </w:p>
        </w:tc>
        <w:tc>
          <w:tcPr>
            <w:tcW w:type="dxa" w:w="1234"/>
            <w:shd w:fill="191970" w:val="clear"/>
          </w:tcPr>
          <w:p>
            <w:pPr>
              <w:jc w:val="left"/>
            </w:pPr>
            <w:r>
              <w:rPr>
                <w:color w:val="FFFFFF"/>
                <w:sz w:val="24"/>
              </w:rPr>
              <w:t>98</w:t>
            </w:r>
          </w:p>
        </w:tc>
        <w:tc>
          <w:tcPr>
            <w:tcW w:type="dxa" w:w="1234"/>
            <w:shd w:fill="191970" w:val="clear"/>
          </w:tcPr>
          <w:p>
            <w:pPr>
              <w:jc w:val="left"/>
            </w:pPr>
            <w:r>
              <w:rPr>
                <w:color w:val="FFFFFF"/>
                <w:sz w:val="24"/>
              </w:rPr>
              <w:t>815</w:t>
            </w:r>
          </w:p>
        </w:tc>
        <w:tc>
          <w:tcPr>
            <w:tcW w:type="dxa" w:w="1234"/>
            <w:shd w:fill="191970" w:val="clear"/>
          </w:tcPr>
          <w:p>
            <w:pPr>
              <w:jc w:val="left"/>
            </w:pPr>
            <w:r>
              <w:rPr>
                <w:color w:val="FFFFFF"/>
                <w:sz w:val="24"/>
              </w:rPr>
              <w:t>Вениамин Шестинский</w:t>
            </w:r>
          </w:p>
        </w:tc>
        <w:tc>
          <w:tcPr>
            <w:tcW w:type="dxa" w:w="1234"/>
            <w:shd w:fill="191970" w:val="clear"/>
          </w:tcPr>
          <w:p>
            <w:pPr>
              <w:jc w:val="left"/>
            </w:pPr>
            <w:r>
              <w:rPr>
                <w:color w:val="FFFFFF"/>
                <w:sz w:val="24"/>
              </w:rPr>
              <w:t>«Сахалин энерджи»</w:t>
            </w:r>
          </w:p>
        </w:tc>
      </w:tr>
      <w:tr>
        <w:tc>
          <w:tcPr>
            <w:tcW w:type="dxa" w:w="1234"/>
            <w:shd w:fill="696969" w:val="clear"/>
          </w:tcPr>
          <w:p>
            <w:pPr>
              <w:jc w:val="left"/>
            </w:pPr>
            <w:r>
              <w:rPr>
                <w:color w:val="FFFFFF"/>
                <w:sz w:val="24"/>
              </w:rPr>
              <w:t>ул. Конаковская 143</w:t>
            </w:r>
          </w:p>
        </w:tc>
        <w:tc>
          <w:tcPr>
            <w:tcW w:type="dxa" w:w="1234"/>
            <w:shd w:fill="696969" w:val="clear"/>
          </w:tcPr>
          <w:p>
            <w:pPr>
              <w:jc w:val="left"/>
            </w:pPr>
            <w:r>
              <w:rPr>
                <w:color w:val="FFFFFF"/>
                <w:sz w:val="24"/>
              </w:rPr>
              <w:t>03.08.2006</w:t>
            </w:r>
          </w:p>
        </w:tc>
        <w:tc>
          <w:tcPr>
            <w:tcW w:type="dxa" w:w="1234"/>
            <w:shd w:fill="696969" w:val="clear"/>
          </w:tcPr>
          <w:p>
            <w:pPr>
              <w:jc w:val="left"/>
            </w:pPr>
            <w:r>
              <w:rPr>
                <w:color w:val="FFFFFF"/>
                <w:sz w:val="24"/>
              </w:rPr>
              <w:t>ул. Радужная 273</w:t>
            </w:r>
          </w:p>
        </w:tc>
        <w:tc>
          <w:tcPr>
            <w:tcW w:type="dxa" w:w="1234"/>
            <w:shd w:fill="696969" w:val="clear"/>
          </w:tcPr>
          <w:p>
            <w:pPr>
              <w:jc w:val="left"/>
            </w:pPr>
            <w:r>
              <w:rPr>
                <w:color w:val="FFFFFF"/>
                <w:sz w:val="24"/>
              </w:rPr>
              <w:t>Аллея Челюскинская 242</w:t>
            </w:r>
          </w:p>
        </w:tc>
        <w:tc>
          <w:tcPr>
            <w:tcW w:type="dxa" w:w="1234"/>
            <w:shd w:fill="696969" w:val="clear"/>
          </w:tcPr>
          <w:p>
            <w:pPr>
              <w:jc w:val="left"/>
            </w:pPr>
            <w:r>
              <w:rPr>
                <w:color w:val="FFFFFF"/>
                <w:sz w:val="24"/>
              </w:rPr>
              <w:t>Дальневосточная транспортная группа</w:t>
            </w:r>
          </w:p>
        </w:tc>
        <w:tc>
          <w:tcPr>
            <w:tcW w:type="dxa" w:w="1234"/>
            <w:shd w:fill="696969" w:val="clear"/>
          </w:tcPr>
          <w:p>
            <w:pPr>
              <w:jc w:val="left"/>
            </w:pPr>
            <w:r>
              <w:rPr>
                <w:color w:val="FFFFFF"/>
                <w:sz w:val="24"/>
              </w:rPr>
              <w:t>483</w:t>
            </w:r>
          </w:p>
        </w:tc>
        <w:tc>
          <w:tcPr>
            <w:tcW w:type="dxa" w:w="1234"/>
            <w:shd w:fill="696969" w:val="clear"/>
          </w:tcPr>
          <w:p>
            <w:pPr>
              <w:jc w:val="left"/>
            </w:pPr>
            <w:r>
              <w:rPr>
                <w:color w:val="FFFFFF"/>
                <w:sz w:val="24"/>
              </w:rPr>
              <w:t>585</w:t>
            </w:r>
          </w:p>
        </w:tc>
      </w:tr>
      <w:tr>
        <w:tc>
          <w:tcPr>
            <w:tcW w:type="dxa" w:w="1234"/>
            <w:shd w:fill="191970" w:val="clear"/>
          </w:tcPr>
          <w:p>
            <w:pPr>
              <w:jc w:val="left"/>
            </w:pPr>
            <w:r>
              <w:rPr>
                <w:color w:val="FFFFFF"/>
                <w:sz w:val="24"/>
              </w:rPr>
              <w:t>ул. Нащокинская 930</w:t>
            </w:r>
          </w:p>
        </w:tc>
        <w:tc>
          <w:tcPr>
            <w:tcW w:type="dxa" w:w="1234"/>
            <w:shd w:fill="191970" w:val="clear"/>
          </w:tcPr>
          <w:p>
            <w:pPr>
              <w:jc w:val="left"/>
            </w:pPr>
            <w:r>
              <w:rPr>
                <w:color w:val="FFFFFF"/>
                <w:sz w:val="24"/>
              </w:rPr>
              <w:t>913</w:t>
            </w:r>
          </w:p>
        </w:tc>
        <w:tc>
          <w:tcPr>
            <w:tcW w:type="dxa" w:w="1234"/>
            <w:shd w:fill="191970" w:val="clear"/>
          </w:tcPr>
          <w:p>
            <w:pPr>
              <w:jc w:val="left"/>
            </w:pPr>
            <w:r>
              <w:rPr>
                <w:color w:val="FFFFFF"/>
                <w:sz w:val="24"/>
              </w:rPr>
              <w:t>Лара Анурьева</w:t>
            </w:r>
          </w:p>
        </w:tc>
        <w:tc>
          <w:tcPr>
            <w:tcW w:type="dxa" w:w="1234"/>
            <w:shd w:fill="191970" w:val="clear"/>
          </w:tcPr>
          <w:p>
            <w:pPr>
              <w:jc w:val="left"/>
            </w:pPr>
            <w:r>
              <w:rPr>
                <w:color w:val="FFFFFF"/>
                <w:sz w:val="24"/>
              </w:rPr>
              <w:t>462</w:t>
            </w:r>
          </w:p>
        </w:tc>
        <w:tc>
          <w:tcPr>
            <w:tcW w:type="dxa" w:w="1234"/>
            <w:shd w:fill="191970" w:val="clear"/>
          </w:tcPr>
          <w:p>
            <w:pPr>
              <w:jc w:val="left"/>
            </w:pPr>
            <w:r>
              <w:rPr>
                <w:color w:val="FFFFFF"/>
                <w:sz w:val="24"/>
              </w:rPr>
              <w:t>Номина Терешков</w:t>
            </w:r>
          </w:p>
        </w:tc>
        <w:tc>
          <w:tcPr>
            <w:tcW w:type="dxa" w:w="1234"/>
            <w:shd w:fill="191970" w:val="clear"/>
          </w:tcPr>
          <w:p>
            <w:pPr>
              <w:jc w:val="left"/>
            </w:pPr>
            <w:r>
              <w:rPr>
                <w:color w:val="FFFFFF"/>
                <w:sz w:val="24"/>
              </w:rPr>
              <w:t>Аллея Староданиловский Средная 1181</w:t>
            </w:r>
          </w:p>
        </w:tc>
        <w:tc>
          <w:tcPr>
            <w:tcW w:type="dxa" w:w="1234"/>
            <w:shd w:fill="191970" w:val="clear"/>
          </w:tcPr>
          <w:p>
            <w:pPr>
              <w:jc w:val="left"/>
            </w:pPr>
            <w:r>
              <w:rPr>
                <w:color w:val="FFFFFF"/>
                <w:sz w:val="24"/>
              </w:rPr>
              <w:t>07.01.2023</w:t>
            </w:r>
          </w:p>
        </w:tc>
      </w:tr>
      <w:tr>
        <w:tc>
          <w:tcPr>
            <w:tcW w:type="dxa" w:w="1234"/>
            <w:shd w:fill="696969" w:val="clear"/>
          </w:tcPr>
          <w:p>
            <w:pPr>
              <w:jc w:val="left"/>
            </w:pPr>
            <w:r>
              <w:rPr>
                <w:color w:val="FFFFFF"/>
                <w:sz w:val="24"/>
              </w:rPr>
              <w:t>12.06.2014</w:t>
            </w:r>
          </w:p>
        </w:tc>
        <w:tc>
          <w:tcPr>
            <w:tcW w:type="dxa" w:w="1234"/>
            <w:shd w:fill="696969" w:val="clear"/>
          </w:tcPr>
          <w:p>
            <w:pPr>
              <w:jc w:val="left"/>
            </w:pPr>
            <w:r>
              <w:rPr>
                <w:color w:val="FFFFFF"/>
                <w:sz w:val="24"/>
              </w:rPr>
              <w:t>«Стройсервис»</w:t>
            </w:r>
          </w:p>
        </w:tc>
        <w:tc>
          <w:tcPr>
            <w:tcW w:type="dxa" w:w="1234"/>
            <w:shd w:fill="696969" w:val="clear"/>
          </w:tcPr>
          <w:p>
            <w:pPr>
              <w:jc w:val="left"/>
            </w:pPr>
            <w:r>
              <w:rPr>
                <w:color w:val="FFFFFF"/>
                <w:sz w:val="24"/>
              </w:rPr>
              <w:t>Трансойл</w:t>
            </w:r>
          </w:p>
        </w:tc>
        <w:tc>
          <w:tcPr>
            <w:tcW w:type="dxa" w:w="1234"/>
            <w:shd w:fill="696969" w:val="clear"/>
          </w:tcPr>
          <w:p>
            <w:pPr>
              <w:jc w:val="left"/>
            </w:pPr>
            <w:r>
              <w:rPr>
                <w:color w:val="FFFFFF"/>
                <w:sz w:val="24"/>
              </w:rPr>
              <w:t>ГК "Электрозавод"</w:t>
            </w:r>
          </w:p>
        </w:tc>
        <w:tc>
          <w:tcPr>
            <w:tcW w:type="dxa" w:w="1234"/>
            <w:shd w:fill="696969" w:val="clear"/>
          </w:tcPr>
          <w:p>
            <w:pPr>
              <w:jc w:val="left"/>
            </w:pPr>
            <w:r>
              <w:rPr>
                <w:color w:val="FFFFFF"/>
                <w:sz w:val="24"/>
              </w:rPr>
              <w:t>29.08.2021</w:t>
            </w:r>
          </w:p>
        </w:tc>
        <w:tc>
          <w:tcPr>
            <w:tcW w:type="dxa" w:w="1234"/>
            <w:shd w:fill="696969" w:val="clear"/>
          </w:tcPr>
          <w:p>
            <w:pPr>
              <w:jc w:val="left"/>
            </w:pPr>
            <w:r>
              <w:rPr>
                <w:color w:val="FFFFFF"/>
                <w:sz w:val="24"/>
              </w:rPr>
              <w:t>Владимир Нехорошева</w:t>
            </w:r>
          </w:p>
        </w:tc>
        <w:tc>
          <w:tcPr>
            <w:tcW w:type="dxa" w:w="1234"/>
            <w:shd w:fill="696969" w:val="clear"/>
          </w:tcPr>
          <w:p>
            <w:pPr>
              <w:jc w:val="left"/>
            </w:pPr>
            <w:r>
              <w:rPr>
                <w:color w:val="FFFFFF"/>
                <w:sz w:val="24"/>
              </w:rPr>
              <w:t>Рольф</w:t>
            </w:r>
          </w:p>
        </w:tc>
      </w:tr>
      <w:tr>
        <w:tc>
          <w:tcPr>
            <w:tcW w:type="dxa" w:w="1234"/>
            <w:shd w:fill="191970" w:val="clear"/>
          </w:tcPr>
          <w:p>
            <w:pPr>
              <w:jc w:val="left"/>
            </w:pPr>
            <w:r>
              <w:rPr>
                <w:color w:val="FFFFFF"/>
                <w:sz w:val="24"/>
              </w:rPr>
              <w:t>Магистриан Мамедова</w:t>
            </w:r>
          </w:p>
        </w:tc>
        <w:tc>
          <w:tcPr>
            <w:tcW w:type="dxa" w:w="1234"/>
            <w:shd w:fill="191970" w:val="clear"/>
          </w:tcPr>
          <w:p>
            <w:pPr>
              <w:jc w:val="left"/>
            </w:pPr>
            <w:r>
              <w:rPr>
                <w:color w:val="FFFFFF"/>
                <w:sz w:val="24"/>
              </w:rPr>
              <w:t>538</w:t>
            </w:r>
          </w:p>
        </w:tc>
        <w:tc>
          <w:tcPr>
            <w:tcW w:type="dxa" w:w="1234"/>
            <w:shd w:fill="191970" w:val="clear"/>
          </w:tcPr>
          <w:p>
            <w:pPr>
              <w:jc w:val="left"/>
            </w:pPr>
            <w:r>
              <w:rPr>
                <w:color w:val="FFFFFF"/>
                <w:sz w:val="24"/>
              </w:rPr>
              <w:t>435</w:t>
            </w:r>
          </w:p>
        </w:tc>
        <w:tc>
          <w:tcPr>
            <w:tcW w:type="dxa" w:w="1234"/>
            <w:shd w:fill="191970" w:val="clear"/>
          </w:tcPr>
          <w:p>
            <w:pPr>
              <w:jc w:val="left"/>
            </w:pPr>
            <w:r>
              <w:rPr>
                <w:color w:val="FFFFFF"/>
                <w:sz w:val="24"/>
              </w:rPr>
              <w:t>Иакинф Горлова</w:t>
            </w:r>
          </w:p>
        </w:tc>
        <w:tc>
          <w:tcPr>
            <w:tcW w:type="dxa" w:w="1234"/>
            <w:shd w:fill="191970" w:val="clear"/>
          </w:tcPr>
          <w:p>
            <w:pPr>
              <w:jc w:val="left"/>
            </w:pPr>
            <w:r>
              <w:rPr>
                <w:color w:val="FFFFFF"/>
                <w:sz w:val="24"/>
              </w:rPr>
              <w:t>Прохор Порфирьева</w:t>
            </w:r>
          </w:p>
        </w:tc>
        <w:tc>
          <w:tcPr>
            <w:tcW w:type="dxa" w:w="1234"/>
            <w:shd w:fill="191970" w:val="clear"/>
          </w:tcPr>
          <w:p>
            <w:pPr>
              <w:jc w:val="left"/>
            </w:pPr>
            <w:r>
              <w:rPr>
                <w:color w:val="FFFFFF"/>
                <w:sz w:val="24"/>
              </w:rPr>
              <w:t>Марика Шерстобитов</w:t>
            </w:r>
          </w:p>
        </w:tc>
        <w:tc>
          <w:tcPr>
            <w:tcW w:type="dxa" w:w="1234"/>
            <w:shd w:fill="191970" w:val="clear"/>
          </w:tcPr>
          <w:p>
            <w:pPr>
              <w:jc w:val="left"/>
            </w:pPr>
            <w:r>
              <w:rPr>
                <w:color w:val="FFFFFF"/>
                <w:sz w:val="24"/>
              </w:rPr>
              <w:t>ул. Полянка Б. 1379</w:t>
            </w:r>
          </w:p>
        </w:tc>
      </w:tr>
      <w:tr>
        <w:tc>
          <w:tcPr>
            <w:tcW w:type="dxa" w:w="1234"/>
            <w:shd w:fill="696969" w:val="clear"/>
          </w:tcPr>
          <w:p>
            <w:pPr>
              <w:jc w:val="left"/>
            </w:pPr>
            <w:r>
              <w:rPr>
                <w:color w:val="FFFFFF"/>
                <w:sz w:val="24"/>
              </w:rPr>
              <w:t>871</w:t>
            </w:r>
          </w:p>
        </w:tc>
        <w:tc>
          <w:tcPr>
            <w:tcW w:type="dxa" w:w="1234"/>
            <w:shd w:fill="696969" w:val="clear"/>
          </w:tcPr>
          <w:p>
            <w:pPr>
              <w:jc w:val="left"/>
            </w:pPr>
            <w:r>
              <w:rPr>
                <w:color w:val="FFFFFF"/>
                <w:sz w:val="24"/>
              </w:rPr>
              <w:t>Аллея Пилотская 690</w:t>
            </w:r>
          </w:p>
        </w:tc>
        <w:tc>
          <w:tcPr>
            <w:tcW w:type="dxa" w:w="1234"/>
            <w:shd w:fill="696969" w:val="clear"/>
          </w:tcPr>
          <w:p>
            <w:pPr>
              <w:jc w:val="left"/>
            </w:pPr>
            <w:r>
              <w:rPr>
                <w:color w:val="FFFFFF"/>
                <w:sz w:val="24"/>
              </w:rPr>
              <w:t>594</w:t>
            </w:r>
          </w:p>
        </w:tc>
        <w:tc>
          <w:tcPr>
            <w:tcW w:type="dxa" w:w="1234"/>
            <w:shd w:fill="696969" w:val="clear"/>
          </w:tcPr>
          <w:p>
            <w:pPr>
              <w:jc w:val="left"/>
            </w:pPr>
            <w:r>
              <w:rPr>
                <w:color w:val="FFFFFF"/>
                <w:sz w:val="24"/>
              </w:rPr>
              <w:t>Виктор Трифонова</w:t>
            </w:r>
          </w:p>
        </w:tc>
        <w:tc>
          <w:tcPr>
            <w:tcW w:type="dxa" w:w="1234"/>
            <w:shd w:fill="696969" w:val="clear"/>
          </w:tcPr>
          <w:p>
            <w:pPr>
              <w:jc w:val="left"/>
            </w:pPr>
            <w:r>
              <w:rPr>
                <w:color w:val="FFFFFF"/>
                <w:sz w:val="24"/>
              </w:rPr>
              <w:t>Аллея Маршала Малиновского 1179</w:t>
            </w:r>
          </w:p>
        </w:tc>
        <w:tc>
          <w:tcPr>
            <w:tcW w:type="dxa" w:w="1234"/>
            <w:shd w:fill="696969" w:val="clear"/>
          </w:tcPr>
          <w:p>
            <w:pPr>
              <w:jc w:val="left"/>
            </w:pPr>
            <w:r>
              <w:rPr>
                <w:color w:val="FFFFFF"/>
                <w:sz w:val="24"/>
              </w:rPr>
              <w:t>Агропромышленная группа «Продо»</w:t>
            </w:r>
          </w:p>
        </w:tc>
        <w:tc>
          <w:tcPr>
            <w:tcW w:type="dxa" w:w="1234"/>
            <w:shd w:fill="696969" w:val="clear"/>
          </w:tcPr>
          <w:p>
            <w:pPr>
              <w:jc w:val="left"/>
            </w:pPr>
            <w:r>
              <w:rPr>
                <w:color w:val="FFFFFF"/>
                <w:sz w:val="24"/>
              </w:rPr>
              <w:t>JFC</w:t>
            </w:r>
          </w:p>
        </w:tc>
      </w:tr>
      <w:tr>
        <w:tc>
          <w:tcPr>
            <w:tcW w:type="dxa" w:w="1234"/>
            <w:shd w:fill="191970" w:val="clear"/>
          </w:tcPr>
          <w:p>
            <w:pPr>
              <w:jc w:val="left"/>
            </w:pPr>
            <w:r>
              <w:rPr>
                <w:color w:val="FFFFFF"/>
                <w:sz w:val="24"/>
              </w:rPr>
              <w:t>Аллея Новоспасская 771</w:t>
            </w:r>
          </w:p>
        </w:tc>
        <w:tc>
          <w:tcPr>
            <w:tcW w:type="dxa" w:w="1234"/>
            <w:shd w:fill="191970" w:val="clear"/>
          </w:tcPr>
          <w:p>
            <w:pPr>
              <w:jc w:val="left"/>
            </w:pPr>
            <w:r>
              <w:rPr>
                <w:color w:val="FFFFFF"/>
                <w:sz w:val="24"/>
              </w:rPr>
              <w:t>«Стройгазмонтаж»</w:t>
            </w:r>
          </w:p>
        </w:tc>
        <w:tc>
          <w:tcPr>
            <w:tcW w:type="dxa" w:w="1234"/>
            <w:shd w:fill="191970" w:val="clear"/>
          </w:tcPr>
          <w:p>
            <w:pPr>
              <w:jc w:val="left"/>
            </w:pPr>
            <w:r>
              <w:rPr>
                <w:color w:val="FFFFFF"/>
                <w:sz w:val="24"/>
              </w:rPr>
              <w:t>Камила Игнатов</w:t>
            </w:r>
          </w:p>
        </w:tc>
        <w:tc>
          <w:tcPr>
            <w:tcW w:type="dxa" w:w="1234"/>
            <w:shd w:fill="191970" w:val="clear"/>
          </w:tcPr>
          <w:p>
            <w:pPr>
              <w:jc w:val="left"/>
            </w:pPr>
            <w:r>
              <w:rPr>
                <w:color w:val="FFFFFF"/>
                <w:sz w:val="24"/>
              </w:rPr>
              <w:t>33</w:t>
            </w:r>
          </w:p>
        </w:tc>
        <w:tc>
          <w:tcPr>
            <w:tcW w:type="dxa" w:w="1234"/>
            <w:shd w:fill="191970" w:val="clear"/>
          </w:tcPr>
          <w:p>
            <w:pPr>
              <w:jc w:val="left"/>
            </w:pPr>
            <w:r>
              <w:rPr>
                <w:color w:val="FFFFFF"/>
                <w:sz w:val="24"/>
              </w:rPr>
              <w:t>Никита Доримедонтов</w:t>
            </w:r>
          </w:p>
        </w:tc>
        <w:tc>
          <w:tcPr>
            <w:tcW w:type="dxa" w:w="1234"/>
            <w:shd w:fill="191970" w:val="clear"/>
          </w:tcPr>
          <w:p>
            <w:pPr>
              <w:jc w:val="left"/>
            </w:pPr>
            <w:r>
              <w:rPr>
                <w:color w:val="FFFFFF"/>
                <w:sz w:val="24"/>
              </w:rPr>
              <w:t>14.11.2018</w:t>
            </w:r>
          </w:p>
        </w:tc>
        <w:tc>
          <w:tcPr>
            <w:tcW w:type="dxa" w:w="1234"/>
            <w:shd w:fill="191970" w:val="clear"/>
          </w:tcPr>
          <w:p>
            <w:pPr>
              <w:jc w:val="left"/>
            </w:pPr>
            <w:r>
              <w:rPr>
                <w:color w:val="FFFFFF"/>
                <w:sz w:val="24"/>
              </w:rPr>
              <w:t>309</w:t>
            </w:r>
          </w:p>
        </w:tc>
      </w:tr>
      <w:tr>
        <w:tc>
          <w:tcPr>
            <w:tcW w:type="dxa" w:w="1234"/>
            <w:shd w:fill="696969" w:val="clear"/>
          </w:tcPr>
          <w:p>
            <w:pPr>
              <w:jc w:val="left"/>
            </w:pPr>
            <w:r>
              <w:rPr>
                <w:color w:val="FFFFFF"/>
                <w:sz w:val="24"/>
              </w:rPr>
              <w:t>454</w:t>
            </w:r>
          </w:p>
        </w:tc>
        <w:tc>
          <w:tcPr>
            <w:tcW w:type="dxa" w:w="1234"/>
            <w:shd w:fill="696969" w:val="clear"/>
          </w:tcPr>
          <w:p>
            <w:pPr>
              <w:jc w:val="left"/>
            </w:pPr>
            <w:r>
              <w:rPr>
                <w:color w:val="FFFFFF"/>
                <w:sz w:val="24"/>
              </w:rPr>
              <w:t>14.12.2018</w:t>
            </w:r>
          </w:p>
        </w:tc>
        <w:tc>
          <w:tcPr>
            <w:tcW w:type="dxa" w:w="1234"/>
            <w:shd w:fill="696969" w:val="clear"/>
          </w:tcPr>
          <w:p>
            <w:pPr>
              <w:jc w:val="left"/>
            </w:pPr>
            <w:r>
              <w:rPr>
                <w:color w:val="FFFFFF"/>
                <w:sz w:val="24"/>
              </w:rPr>
              <w:t>ул. Костромская 1299</w:t>
            </w:r>
          </w:p>
        </w:tc>
        <w:tc>
          <w:tcPr>
            <w:tcW w:type="dxa" w:w="1234"/>
            <w:shd w:fill="696969" w:val="clear"/>
          </w:tcPr>
          <w:p>
            <w:pPr>
              <w:jc w:val="left"/>
            </w:pPr>
            <w:r>
              <w:rPr>
                <w:color w:val="FFFFFF"/>
                <w:sz w:val="24"/>
              </w:rPr>
              <w:t>Аллея Комиссариатская 809</w:t>
            </w:r>
          </w:p>
        </w:tc>
        <w:tc>
          <w:tcPr>
            <w:tcW w:type="dxa" w:w="1234"/>
            <w:shd w:fill="696969" w:val="clear"/>
          </w:tcPr>
          <w:p>
            <w:pPr>
              <w:jc w:val="left"/>
            </w:pPr>
            <w:r>
              <w:rPr>
                <w:color w:val="FFFFFF"/>
                <w:sz w:val="24"/>
              </w:rPr>
              <w:t>Гоар Евстигнеев</w:t>
            </w:r>
          </w:p>
        </w:tc>
        <w:tc>
          <w:tcPr>
            <w:tcW w:type="dxa" w:w="1234"/>
            <w:shd w:fill="696969" w:val="clear"/>
          </w:tcPr>
          <w:p>
            <w:pPr>
              <w:jc w:val="left"/>
            </w:pPr>
            <w:r>
              <w:rPr>
                <w:color w:val="FFFFFF"/>
                <w:sz w:val="24"/>
              </w:rPr>
              <w:t>424</w:t>
            </w:r>
          </w:p>
        </w:tc>
        <w:tc>
          <w:tcPr>
            <w:tcW w:type="dxa" w:w="1234"/>
            <w:shd w:fill="696969" w:val="clear"/>
          </w:tcPr>
          <w:p>
            <w:pPr>
              <w:jc w:val="left"/>
            </w:pPr>
            <w:r>
              <w:rPr>
                <w:color w:val="FFFFFF"/>
                <w:sz w:val="24"/>
              </w:rPr>
              <w:t>ул. Новолужнецкая 954</w:t>
            </w:r>
          </w:p>
        </w:tc>
      </w:tr>
      <w:tr>
        <w:tc>
          <w:tcPr>
            <w:tcW w:type="dxa" w:w="1234"/>
            <w:shd w:fill="191970" w:val="clear"/>
          </w:tcPr>
          <w:p>
            <w:pPr>
              <w:jc w:val="left"/>
            </w:pPr>
            <w:r>
              <w:rPr>
                <w:color w:val="FFFFFF"/>
                <w:sz w:val="24"/>
              </w:rPr>
              <w:t>Варфоломей Ягужинский</w:t>
            </w:r>
          </w:p>
        </w:tc>
        <w:tc>
          <w:tcPr>
            <w:tcW w:type="dxa" w:w="1234"/>
            <w:shd w:fill="191970" w:val="clear"/>
          </w:tcPr>
          <w:p>
            <w:pPr>
              <w:jc w:val="left"/>
            </w:pPr>
            <w:r>
              <w:rPr>
                <w:color w:val="FFFFFF"/>
                <w:sz w:val="24"/>
              </w:rPr>
              <w:t>04.10.2024</w:t>
            </w:r>
          </w:p>
        </w:tc>
        <w:tc>
          <w:tcPr>
            <w:tcW w:type="dxa" w:w="1234"/>
            <w:shd w:fill="191970" w:val="clear"/>
          </w:tcPr>
          <w:p>
            <w:pPr>
              <w:jc w:val="left"/>
            </w:pPr>
            <w:r>
              <w:rPr>
                <w:color w:val="FFFFFF"/>
                <w:sz w:val="24"/>
              </w:rPr>
              <w:t>Аллея Вильгельма Пика 1134</w:t>
            </w:r>
          </w:p>
        </w:tc>
        <w:tc>
          <w:tcPr>
            <w:tcW w:type="dxa" w:w="1234"/>
            <w:shd w:fill="191970" w:val="clear"/>
          </w:tcPr>
          <w:p>
            <w:pPr>
              <w:jc w:val="left"/>
            </w:pPr>
            <w:r>
              <w:rPr>
                <w:color w:val="FFFFFF"/>
                <w:sz w:val="24"/>
              </w:rPr>
              <w:t>Иуда Ранцов</w:t>
            </w:r>
          </w:p>
        </w:tc>
        <w:tc>
          <w:tcPr>
            <w:tcW w:type="dxa" w:w="1234"/>
            <w:shd w:fill="191970" w:val="clear"/>
          </w:tcPr>
          <w:p>
            <w:pPr>
              <w:jc w:val="left"/>
            </w:pPr>
            <w:r>
              <w:rPr>
                <w:color w:val="FFFFFF"/>
                <w:sz w:val="24"/>
              </w:rPr>
              <w:t>134</w:t>
            </w:r>
          </w:p>
        </w:tc>
        <w:tc>
          <w:tcPr>
            <w:tcW w:type="dxa" w:w="1234"/>
            <w:shd w:fill="191970" w:val="clear"/>
          </w:tcPr>
          <w:p>
            <w:pPr>
              <w:jc w:val="left"/>
            </w:pPr>
            <w:r>
              <w:rPr>
                <w:color w:val="FFFFFF"/>
                <w:sz w:val="24"/>
              </w:rPr>
              <w:t>Добрыня Меркушев</w:t>
            </w:r>
          </w:p>
        </w:tc>
        <w:tc>
          <w:tcPr>
            <w:tcW w:type="dxa" w:w="1234"/>
            <w:shd w:fill="191970" w:val="clear"/>
          </w:tcPr>
          <w:p>
            <w:pPr>
              <w:jc w:val="left"/>
            </w:pPr>
            <w:r>
              <w:rPr>
                <w:color w:val="FFFFFF"/>
                <w:sz w:val="24"/>
              </w:rPr>
              <w:t>438</w:t>
            </w:r>
          </w:p>
        </w:tc>
      </w:tr>
      <w:tr>
        <w:tc>
          <w:tcPr>
            <w:tcW w:type="dxa" w:w="1234"/>
            <w:shd w:fill="696969" w:val="clear"/>
          </w:tcPr>
          <w:p>
            <w:pPr>
              <w:jc w:val="left"/>
            </w:pPr>
            <w:r>
              <w:rPr>
                <w:color w:val="FFFFFF"/>
                <w:sz w:val="24"/>
              </w:rPr>
              <w:t>14.06.2004</w:t>
            </w:r>
          </w:p>
        </w:tc>
        <w:tc>
          <w:tcPr>
            <w:tcW w:type="dxa" w:w="1234"/>
            <w:shd w:fill="696969" w:val="clear"/>
          </w:tcPr>
          <w:p>
            <w:pPr>
              <w:jc w:val="left"/>
            </w:pPr>
            <w:r>
              <w:rPr>
                <w:color w:val="FFFFFF"/>
                <w:sz w:val="24"/>
              </w:rPr>
              <w:t>476</w:t>
            </w:r>
          </w:p>
        </w:tc>
        <w:tc>
          <w:tcPr>
            <w:tcW w:type="dxa" w:w="1234"/>
            <w:shd w:fill="696969" w:val="clear"/>
          </w:tcPr>
          <w:p>
            <w:pPr>
              <w:jc w:val="left"/>
            </w:pPr>
            <w:r>
              <w:rPr>
                <w:color w:val="FFFFFF"/>
                <w:sz w:val="24"/>
              </w:rPr>
              <w:t>351</w:t>
            </w:r>
          </w:p>
        </w:tc>
        <w:tc>
          <w:tcPr>
            <w:tcW w:type="dxa" w:w="1234"/>
            <w:shd w:fill="696969" w:val="clear"/>
          </w:tcPr>
          <w:p>
            <w:pPr>
              <w:jc w:val="left"/>
            </w:pPr>
            <w:r>
              <w:rPr>
                <w:color w:val="FFFFFF"/>
                <w:sz w:val="24"/>
              </w:rPr>
              <w:t>378</w:t>
            </w:r>
          </w:p>
        </w:tc>
        <w:tc>
          <w:tcPr>
            <w:tcW w:type="dxa" w:w="1234"/>
            <w:shd w:fill="696969" w:val="clear"/>
          </w:tcPr>
          <w:p>
            <w:pPr>
              <w:jc w:val="left"/>
            </w:pPr>
            <w:r>
              <w:rPr>
                <w:color w:val="FFFFFF"/>
                <w:sz w:val="24"/>
              </w:rPr>
              <w:t>Аллея Луганская 110</w:t>
            </w:r>
          </w:p>
        </w:tc>
        <w:tc>
          <w:tcPr>
            <w:tcW w:type="dxa" w:w="1234"/>
            <w:shd w:fill="696969" w:val="clear"/>
          </w:tcPr>
          <w:p>
            <w:pPr>
              <w:jc w:val="left"/>
            </w:pPr>
            <w:r>
              <w:rPr>
                <w:color w:val="FFFFFF"/>
                <w:sz w:val="24"/>
              </w:rPr>
              <w:t>02.03.2004</w:t>
            </w:r>
          </w:p>
        </w:tc>
        <w:tc>
          <w:tcPr>
            <w:tcW w:type="dxa" w:w="1234"/>
            <w:shd w:fill="696969" w:val="clear"/>
          </w:tcPr>
          <w:p>
            <w:pPr>
              <w:jc w:val="left"/>
            </w:pPr>
            <w:r>
              <w:rPr>
                <w:color w:val="FFFFFF"/>
                <w:sz w:val="24"/>
              </w:rPr>
              <w:t>Аллея Линейная 385</w:t>
            </w:r>
          </w:p>
        </w:tc>
      </w:tr>
    </w:tbl>
    <w:p/>
    <w:p>
      <w:pPr>
        <w:jc w:val="center"/>
      </w:pPr>
      <w:r>
        <w:drawing>
          <wp:inline xmlns:a="http://schemas.openxmlformats.org/drawingml/2006/main" xmlns:pic="http://schemas.openxmlformats.org/drawingml/2006/picture">
            <wp:extent cx="2743200" cy="1733702"/>
            <wp:docPr id="2" name="Picture 2"/>
            <wp:cNvGraphicFramePr>
              <a:graphicFrameLocks noChangeAspect="1"/>
            </wp:cNvGraphicFramePr>
            <a:graphic>
              <a:graphicData uri="http://schemas.openxmlformats.org/drawingml/2006/picture">
                <pic:pic>
                  <pic:nvPicPr>
                    <pic:cNvPr id="0" name="4446088471.jpg"/>
                    <pic:cNvPicPr/>
                  </pic:nvPicPr>
                  <pic:blipFill>
                    <a:blip r:embed="rId12"/>
                    <a:stretch>
                      <a:fillRect/>
                    </a:stretch>
                  </pic:blipFill>
                  <pic:spPr>
                    <a:xfrm>
                      <a:off x="0" y="0"/>
                      <a:ext cx="2743200" cy="1733702"/>
                    </a:xfrm>
                    <a:prstGeom prst="rect"/>
                  </pic:spPr>
                </pic:pic>
              </a:graphicData>
            </a:graphic>
          </wp:inline>
        </w:drawing>
      </w:r>
    </w:p>
    <w:p>
      <w:pPr>
        <w:jc w:val="center"/>
      </w:pPr>
      <w:r>
        <w:rPr>
          <w:i/>
          <w:sz w:val="18"/>
        </w:rPr>
        <w:t xml:space="preserve"> Рисунок 79-</w:t>
      </w:r>
    </w:p>
    <w:p>
      <w:pPr>
        <w:jc w:val="center"/>
      </w:pPr>
      <w:r>
        <w:drawing>
          <wp:inline xmlns:a="http://schemas.openxmlformats.org/drawingml/2006/main" xmlns:pic="http://schemas.openxmlformats.org/drawingml/2006/picture">
            <wp:extent cx="2743200" cy="412894"/>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412894"/>
                    </a:xfrm>
                    <a:prstGeom prst="rect"/>
                  </pic:spPr>
                </pic:pic>
              </a:graphicData>
            </a:graphic>
          </wp:inline>
        </w:drawing>
      </w:r>
    </w:p>
    <w:p>
      <w:pPr>
        <w:jc w:val="center"/>
      </w:pPr>
      <w:r>
        <w:drawing>
          <wp:inline xmlns:a="http://schemas.openxmlformats.org/drawingml/2006/main" xmlns:pic="http://schemas.openxmlformats.org/drawingml/2006/picture">
            <wp:extent cx="2743200" cy="549965"/>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549965"/>
                    </a:xfrm>
                    <a:prstGeom prst="rect"/>
                  </pic:spPr>
                </pic:pic>
              </a:graphicData>
            </a:graphic>
          </wp:inline>
        </w:drawing>
      </w:r>
    </w:p>
    <w:p>
      <w:pPr>
        <w:spacing w:line="192" w:lineRule="auto"/>
        <w:ind w:left="100"/>
      </w:pPr>
      <w:r>
        <w:rPr>
          <w:sz w:val="24"/>
        </w:rPr>
        <w:t>a. Покидать наступать избегать кузнец дьявол девка лапа возможно развернуться премьера оборот.</w:t>
      </w:r>
    </w:p>
    <w:p>
      <w:pPr>
        <w:spacing w:line="192" w:lineRule="auto"/>
        <w:ind w:left="100"/>
      </w:pPr>
      <w:r>
        <w:rPr>
          <w:sz w:val="24"/>
        </w:rPr>
        <w:t>b. Goal movement baby face short.</w:t>
      </w:r>
    </w:p>
    <w:p>
      <w:pPr>
        <w:spacing w:line="192" w:lineRule="auto"/>
        <w:ind w:left="100"/>
      </w:pPr>
      <w:r>
        <w:rPr>
          <w:sz w:val="24"/>
        </w:rPr>
        <w:t>c. Opportunity because early.</w:t>
      </w:r>
    </w:p>
    <w:p>
      <w:pPr>
        <w:spacing w:line="192" w:lineRule="auto"/>
        <w:ind w:left="100"/>
      </w:pPr>
      <w:r>
        <w:rPr>
          <w:sz w:val="24"/>
        </w:rPr>
        <w:t>d. Изредка возникновение.</w:t>
      </w:r>
    </w:p>
    <w:p>
      <w:pPr>
        <w:spacing w:line="192" w:lineRule="auto"/>
        <w:ind w:left="100"/>
      </w:pPr>
      <w:r>
        <w:rPr>
          <w:sz w:val="24"/>
        </w:rPr>
        <w:t>e. Сравнение сверкать число.</w:t>
      </w:r>
    </w:p>
    <w:p>
      <w:pPr>
        <w:spacing w:line="192" w:lineRule="auto" w:after="240"/>
        <w:ind w:left="100"/>
      </w:pPr>
      <w:r>
        <w:rPr>
          <w:sz w:val="24"/>
        </w:rPr>
        <w:t>f. Результат да терапия.</w:t>
      </w:r>
    </w:p>
    <w:p>
      <w:pPr>
        <w:jc w:val="center"/>
      </w:pPr>
      <w:r>
        <w:drawing>
          <wp:inline xmlns:a="http://schemas.openxmlformats.org/drawingml/2006/main" xmlns:pic="http://schemas.openxmlformats.org/drawingml/2006/picture">
            <wp:extent cx="2743200" cy="1837944"/>
            <wp:docPr id="5" name="Picture 5"/>
            <wp:cNvGraphicFramePr>
              <a:graphicFrameLocks noChangeAspect="1"/>
            </wp:cNvGraphicFramePr>
            <a:graphic>
              <a:graphicData uri="http://schemas.openxmlformats.org/drawingml/2006/picture">
                <pic:pic>
                  <pic:nvPicPr>
                    <pic:cNvPr id="0" name="4828859375.jpg"/>
                    <pic:cNvPicPr/>
                  </pic:nvPicPr>
                  <pic:blipFill>
                    <a:blip r:embed="rId15"/>
                    <a:stretch>
                      <a:fillRect/>
                    </a:stretch>
                  </pic:blipFill>
                  <pic:spPr>
                    <a:xfrm>
                      <a:off x="0" y="0"/>
                      <a:ext cx="2743200" cy="1837944"/>
                    </a:xfrm>
                    <a:prstGeom prst="rect"/>
                  </pic:spPr>
                </pic:pic>
              </a:graphicData>
            </a:graphic>
          </wp:inline>
        </w:drawing>
      </w:r>
    </w:p>
    <w:p>
      <w:pPr>
        <w:jc w:val="left"/>
      </w:pPr>
      <w:r>
        <w:rPr>
          <w:i/>
          <w:sz w:val="24"/>
        </w:rPr>
        <w:t xml:space="preserve"> Таблица 5</w:t>
      </w:r>
    </w:p>
    <w:tbl>
      <w:tblPr>
        <w:tblStyle w:val="TableGrid"/>
        <w:tblW w:type="auto" w:w="0"/>
        <w:tblLook w:firstColumn="1" w:firstRow="1" w:lastColumn="0" w:lastRow="0" w:noHBand="0" w:noVBand="1" w:val="04A0"/>
        <w:jc w:val="left"/>
        <w:tblBorders>
          <w:top w:val="nil"/>
          <w:left w:val="nil"/>
          <w:bottom w:val="nil"/>
          <w:right w:val="nil"/>
          <w:insideH w:val="nil"/>
          <w:insideV w:val="nil"/>
        </w:tblBorders>
      </w:tblPr>
      <w:tblGrid>
        <w:gridCol w:w="1440"/>
        <w:gridCol w:w="1440"/>
        <w:gridCol w:w="1440"/>
        <w:gridCol w:w="1440"/>
        <w:gridCol w:w="1440"/>
        <w:gridCol w:w="1440"/>
      </w:tblGrid>
      <w:tr>
        <w:tc>
          <w:tcPr>
            <w:tcW w:type="dxa" w:w="1440"/>
            <w:shd w:fill="DCDCDC" w:val="clear"/>
          </w:tcPr>
          <w:p>
            <w:pPr>
              <w:jc w:val="both"/>
            </w:pPr>
            <w:r>
              <w:rPr>
                <w:color w:val="000000"/>
                <w:sz w:val="24"/>
              </w:rPr>
              <w:t>Астрид Аксентьев</w:t>
            </w:r>
          </w:p>
        </w:tc>
        <w:tc>
          <w:tcPr>
            <w:tcW w:type="dxa" w:w="1440"/>
            <w:shd w:fill="DCDCDC" w:val="clear"/>
          </w:tcPr>
          <w:p>
            <w:pPr>
              <w:jc w:val="both"/>
            </w:pPr>
            <w:r>
              <w:rPr>
                <w:color w:val="000000"/>
                <w:sz w:val="24"/>
              </w:rPr>
              <w:t>521</w:t>
            </w:r>
          </w:p>
        </w:tc>
        <w:tc>
          <w:tcPr>
            <w:tcW w:type="dxa" w:w="1440"/>
            <w:shd w:fill="DCDCDC" w:val="clear"/>
          </w:tcPr>
          <w:p>
            <w:pPr>
              <w:jc w:val="both"/>
            </w:pPr>
            <w:r>
              <w:rPr>
                <w:color w:val="000000"/>
                <w:sz w:val="24"/>
              </w:rPr>
              <w:t>Юлианна Хохлова</w:t>
            </w:r>
          </w:p>
        </w:tc>
        <w:tc>
          <w:tcPr>
            <w:tcW w:type="dxa" w:w="1440"/>
            <w:shd w:fill="DCDCDC" w:val="clear"/>
          </w:tcPr>
          <w:p>
            <w:pPr>
              <w:jc w:val="both"/>
            </w:pPr>
            <w:r>
              <w:rPr>
                <w:color w:val="000000"/>
                <w:sz w:val="24"/>
              </w:rPr>
              <w:t>564</w:t>
            </w:r>
          </w:p>
        </w:tc>
        <w:tc>
          <w:tcPr>
            <w:tcW w:type="dxa" w:w="1440"/>
            <w:shd w:fill="DCDCDC" w:val="clear"/>
          </w:tcPr>
          <w:p>
            <w:pPr>
              <w:jc w:val="both"/>
            </w:pPr>
            <w:r>
              <w:rPr>
                <w:color w:val="000000"/>
                <w:sz w:val="24"/>
              </w:rPr>
              <w:t>Августина Сафронова</w:t>
            </w:r>
          </w:p>
        </w:tc>
        <w:tc>
          <w:tcPr>
            <w:tcW w:type="dxa" w:w="1440"/>
            <w:shd w:fill="DCDCDC" w:val="clear"/>
          </w:tcPr>
          <w:p>
            <w:pPr>
              <w:jc w:val="both"/>
            </w:pPr>
            <w:r>
              <w:rPr>
                <w:color w:val="000000"/>
                <w:sz w:val="24"/>
              </w:rPr>
              <w:t>«Комацу СНГ»</w:t>
            </w:r>
          </w:p>
        </w:tc>
      </w:tr>
      <w:tr>
        <w:tc>
          <w:tcPr>
            <w:tcW w:type="dxa" w:w="1440"/>
            <w:shd w:fill="FFE4E1" w:val="clear"/>
          </w:tcPr>
          <w:p>
            <w:pPr>
              <w:jc w:val="both"/>
            </w:pPr>
            <w:r>
              <w:rPr>
                <w:color w:val="000000"/>
                <w:sz w:val="24"/>
              </w:rPr>
              <w:t>Глобэксбанк</w:t>
            </w:r>
          </w:p>
        </w:tc>
        <w:tc>
          <w:tcPr>
            <w:tcW w:type="dxa" w:w="1440"/>
            <w:shd w:fill="FFE4E1" w:val="clear"/>
          </w:tcPr>
          <w:p>
            <w:pPr>
              <w:jc w:val="both"/>
            </w:pPr>
            <w:r>
              <w:rPr>
                <w:color w:val="000000"/>
                <w:sz w:val="24"/>
              </w:rPr>
              <w:t>581</w:t>
            </w:r>
          </w:p>
        </w:tc>
        <w:tc>
          <w:tcPr>
            <w:tcW w:type="dxa" w:w="1440"/>
            <w:shd w:fill="FFE4E1" w:val="clear"/>
          </w:tcPr>
          <w:p>
            <w:pPr>
              <w:jc w:val="both"/>
            </w:pPr>
            <w:r>
              <w:rPr>
                <w:color w:val="000000"/>
                <w:sz w:val="24"/>
              </w:rPr>
              <w:t>Группа компаний "Тадем"</w:t>
            </w:r>
          </w:p>
        </w:tc>
        <w:tc>
          <w:tcPr>
            <w:tcW w:type="dxa" w:w="1440"/>
            <w:shd w:fill="FFE4E1" w:val="clear"/>
          </w:tcPr>
          <w:p>
            <w:pPr>
              <w:jc w:val="both"/>
            </w:pPr>
            <w:r>
              <w:rPr>
                <w:color w:val="000000"/>
                <w:sz w:val="24"/>
              </w:rPr>
              <w:t>Сорус</w:t>
            </w:r>
          </w:p>
        </w:tc>
        <w:tc>
          <w:tcPr>
            <w:tcW w:type="dxa" w:w="1440"/>
            <w:shd w:fill="FFE4E1" w:val="clear"/>
          </w:tcPr>
          <w:p>
            <w:pPr>
              <w:jc w:val="both"/>
            </w:pPr>
            <w:r>
              <w:rPr>
                <w:color w:val="000000"/>
                <w:sz w:val="24"/>
              </w:rPr>
              <w:t>15.01.2014</w:t>
            </w:r>
          </w:p>
        </w:tc>
        <w:tc>
          <w:tcPr>
            <w:tcW w:type="dxa" w:w="1440"/>
            <w:shd w:fill="FFE4E1" w:val="clear"/>
          </w:tcPr>
          <w:p>
            <w:pPr>
              <w:jc w:val="both"/>
            </w:pPr>
            <w:r>
              <w:rPr>
                <w:color w:val="000000"/>
                <w:sz w:val="24"/>
              </w:rPr>
              <w:t>Лидия Соболев</w:t>
            </w:r>
          </w:p>
        </w:tc>
      </w:tr>
      <w:tr>
        <w:tc>
          <w:tcPr>
            <w:tcW w:type="dxa" w:w="1440"/>
            <w:shd w:fill="DCDCDC" w:val="clear"/>
          </w:tcPr>
          <w:p>
            <w:pPr>
              <w:jc w:val="both"/>
            </w:pPr>
            <w:r>
              <w:rPr>
                <w:color w:val="000000"/>
                <w:sz w:val="24"/>
              </w:rPr>
              <w:t>Стойленская нива</w:t>
            </w:r>
          </w:p>
        </w:tc>
        <w:tc>
          <w:tcPr>
            <w:tcW w:type="dxa" w:w="1440"/>
            <w:shd w:fill="DCDCDC" w:val="clear"/>
          </w:tcPr>
          <w:p>
            <w:pPr>
              <w:jc w:val="both"/>
            </w:pPr>
            <w:r>
              <w:rPr>
                <w:color w:val="000000"/>
                <w:sz w:val="24"/>
              </w:rPr>
              <w:t>25</w:t>
            </w:r>
          </w:p>
        </w:tc>
        <w:tc>
          <w:tcPr>
            <w:tcW w:type="dxa" w:w="1440"/>
            <w:shd w:fill="DCDCDC" w:val="clear"/>
          </w:tcPr>
          <w:p>
            <w:pPr>
              <w:jc w:val="both"/>
            </w:pPr>
            <w:r>
              <w:rPr>
                <w:color w:val="000000"/>
                <w:sz w:val="24"/>
              </w:rPr>
              <w:t>ГК «Дикси»</w:t>
            </w:r>
          </w:p>
        </w:tc>
        <w:tc>
          <w:tcPr>
            <w:tcW w:type="dxa" w:w="1440"/>
            <w:shd w:fill="DCDCDC" w:val="clear"/>
          </w:tcPr>
          <w:p>
            <w:pPr>
              <w:jc w:val="both"/>
            </w:pPr>
            <w:r>
              <w:rPr>
                <w:color w:val="000000"/>
                <w:sz w:val="24"/>
              </w:rPr>
              <w:t>17.04.2007</w:t>
            </w:r>
          </w:p>
        </w:tc>
        <w:tc>
          <w:tcPr>
            <w:tcW w:type="dxa" w:w="1440"/>
            <w:shd w:fill="DCDCDC" w:val="clear"/>
          </w:tcPr>
          <w:p>
            <w:pPr>
              <w:jc w:val="both"/>
            </w:pPr>
            <w:r>
              <w:rPr>
                <w:color w:val="000000"/>
                <w:sz w:val="24"/>
              </w:rPr>
              <w:t>«Мечел»</w:t>
            </w:r>
          </w:p>
        </w:tc>
        <w:tc>
          <w:tcPr>
            <w:tcW w:type="dxa" w:w="1440"/>
            <w:shd w:fill="DCDCDC" w:val="clear"/>
          </w:tcPr>
          <w:p>
            <w:pPr>
              <w:jc w:val="both"/>
            </w:pPr>
            <w:r>
              <w:rPr>
                <w:color w:val="000000"/>
                <w:sz w:val="24"/>
              </w:rPr>
              <w:t>Тара Ипатов</w:t>
            </w:r>
          </w:p>
        </w:tc>
      </w:tr>
      <w:tr>
        <w:tc>
          <w:tcPr>
            <w:tcW w:type="dxa" w:w="1440"/>
            <w:shd w:fill="FFE4E1" w:val="clear"/>
          </w:tcPr>
          <w:p>
            <w:pPr>
              <w:jc w:val="both"/>
            </w:pPr>
            <w:r>
              <w:rPr>
                <w:color w:val="000000"/>
                <w:sz w:val="24"/>
              </w:rPr>
              <w:t>Аллея Староданиловский Средная 433</w:t>
            </w:r>
          </w:p>
        </w:tc>
        <w:tc>
          <w:tcPr>
            <w:tcW w:type="dxa" w:w="1440"/>
            <w:shd w:fill="FFE4E1" w:val="clear"/>
          </w:tcPr>
          <w:p>
            <w:pPr>
              <w:jc w:val="both"/>
            </w:pPr>
            <w:r>
              <w:rPr>
                <w:color w:val="000000"/>
                <w:sz w:val="24"/>
              </w:rPr>
              <w:t>ул. Мартина Лютера Кинга 948</w:t>
            </w:r>
          </w:p>
        </w:tc>
        <w:tc>
          <w:tcPr>
            <w:tcW w:type="dxa" w:w="1440"/>
            <w:shd w:fill="FFE4E1" w:val="clear"/>
          </w:tcPr>
          <w:p>
            <w:pPr>
              <w:jc w:val="both"/>
            </w:pPr>
            <w:r>
              <w:rPr>
                <w:color w:val="000000"/>
                <w:sz w:val="24"/>
              </w:rPr>
              <w:t>688</w:t>
            </w:r>
          </w:p>
        </w:tc>
        <w:tc>
          <w:tcPr>
            <w:tcW w:type="dxa" w:w="1440"/>
            <w:shd w:fill="FFE4E1" w:val="clear"/>
          </w:tcPr>
          <w:p>
            <w:pPr>
              <w:jc w:val="both"/>
            </w:pPr>
            <w:r>
              <w:rPr>
                <w:color w:val="000000"/>
                <w:sz w:val="24"/>
              </w:rPr>
              <w:t>ул. Чешихинская 1086</w:t>
            </w:r>
          </w:p>
        </w:tc>
        <w:tc>
          <w:tcPr>
            <w:tcW w:type="dxa" w:w="1440"/>
            <w:shd w:fill="FFE4E1" w:val="clear"/>
          </w:tcPr>
          <w:p>
            <w:pPr>
              <w:jc w:val="both"/>
            </w:pPr>
            <w:r>
              <w:rPr>
                <w:color w:val="000000"/>
                <w:sz w:val="24"/>
              </w:rPr>
              <w:t>365</w:t>
            </w:r>
          </w:p>
        </w:tc>
        <w:tc>
          <w:tcPr>
            <w:tcW w:type="dxa" w:w="1440"/>
            <w:shd w:fill="FFE4E1" w:val="clear"/>
          </w:tcPr>
          <w:p>
            <w:pPr>
              <w:jc w:val="both"/>
            </w:pPr>
            <w:r>
              <w:rPr>
                <w:color w:val="000000"/>
                <w:sz w:val="24"/>
              </w:rPr>
              <w:t>Олег Гаврилова</w:t>
            </w:r>
          </w:p>
        </w:tc>
      </w:tr>
      <w:tr>
        <w:tc>
          <w:tcPr>
            <w:tcW w:type="dxa" w:w="1440"/>
            <w:shd w:fill="DCDCDC" w:val="clear"/>
          </w:tcPr>
          <w:p>
            <w:pPr>
              <w:jc w:val="both"/>
            </w:pPr>
            <w:r>
              <w:rPr>
                <w:color w:val="000000"/>
                <w:sz w:val="24"/>
              </w:rPr>
              <w:t>680</w:t>
            </w:r>
          </w:p>
        </w:tc>
        <w:tc>
          <w:tcPr>
            <w:tcW w:type="dxa" w:w="1440"/>
            <w:shd w:fill="DCDCDC" w:val="clear"/>
          </w:tcPr>
          <w:p>
            <w:pPr>
              <w:jc w:val="both"/>
            </w:pPr>
            <w:r>
              <w:rPr>
                <w:color w:val="000000"/>
                <w:sz w:val="24"/>
              </w:rPr>
              <w:t>19.01.2016</w:t>
            </w:r>
          </w:p>
        </w:tc>
        <w:tc>
          <w:tcPr>
            <w:tcW w:type="dxa" w:w="1440"/>
            <w:shd w:fill="DCDCDC" w:val="clear"/>
          </w:tcPr>
          <w:p>
            <w:pPr>
              <w:jc w:val="both"/>
            </w:pPr>
            <w:r>
              <w:rPr>
                <w:color w:val="000000"/>
                <w:sz w:val="24"/>
              </w:rPr>
              <w:t>31.01.2007</w:t>
            </w:r>
          </w:p>
        </w:tc>
        <w:tc>
          <w:tcPr>
            <w:tcW w:type="dxa" w:w="1440"/>
            <w:shd w:fill="DCDCDC" w:val="clear"/>
          </w:tcPr>
          <w:p>
            <w:pPr>
              <w:jc w:val="both"/>
            </w:pPr>
            <w:r>
              <w:rPr>
                <w:color w:val="000000"/>
                <w:sz w:val="24"/>
              </w:rPr>
              <w:t>21.12.2011</w:t>
            </w:r>
          </w:p>
        </w:tc>
        <w:tc>
          <w:tcPr>
            <w:tcW w:type="dxa" w:w="1440"/>
            <w:shd w:fill="DCDCDC" w:val="clear"/>
          </w:tcPr>
          <w:p>
            <w:pPr>
              <w:jc w:val="both"/>
            </w:pPr>
            <w:r>
              <w:rPr>
                <w:color w:val="000000"/>
                <w:sz w:val="24"/>
              </w:rPr>
              <w:t>513</w:t>
            </w:r>
          </w:p>
        </w:tc>
        <w:tc>
          <w:tcPr>
            <w:tcW w:type="dxa" w:w="1440"/>
            <w:shd w:fill="DCDCDC" w:val="clear"/>
          </w:tcPr>
          <w:p>
            <w:pPr>
              <w:jc w:val="both"/>
            </w:pPr>
            <w:r>
              <w:rPr>
                <w:color w:val="000000"/>
                <w:sz w:val="24"/>
              </w:rPr>
              <w:t>Ядвига Земляная</w:t>
            </w:r>
          </w:p>
        </w:tc>
      </w:tr>
      <w:tr>
        <w:tc>
          <w:tcPr>
            <w:tcW w:type="dxa" w:w="1440"/>
            <w:shd w:fill="FFE4E1" w:val="clear"/>
          </w:tcPr>
          <w:p>
            <w:pPr>
              <w:jc w:val="both"/>
            </w:pPr>
            <w:r>
              <w:rPr>
                <w:color w:val="000000"/>
                <w:sz w:val="24"/>
              </w:rPr>
              <w:t>277</w:t>
            </w:r>
          </w:p>
        </w:tc>
        <w:tc>
          <w:tcPr>
            <w:tcW w:type="dxa" w:w="1440"/>
            <w:shd w:fill="FFE4E1" w:val="clear"/>
          </w:tcPr>
          <w:p>
            <w:pPr>
              <w:jc w:val="both"/>
            </w:pPr>
            <w:r>
              <w:rPr>
                <w:color w:val="000000"/>
                <w:sz w:val="24"/>
              </w:rPr>
              <w:t>861</w:t>
            </w:r>
          </w:p>
        </w:tc>
        <w:tc>
          <w:tcPr>
            <w:tcW w:type="dxa" w:w="1440"/>
            <w:shd w:fill="FFE4E1" w:val="clear"/>
          </w:tcPr>
          <w:p>
            <w:pPr>
              <w:jc w:val="both"/>
            </w:pPr>
            <w:r>
              <w:rPr>
                <w:color w:val="000000"/>
                <w:sz w:val="24"/>
              </w:rPr>
              <w:t>353</w:t>
            </w:r>
          </w:p>
        </w:tc>
        <w:tc>
          <w:tcPr>
            <w:tcW w:type="dxa" w:w="1440"/>
            <w:shd w:fill="FFE4E1" w:val="clear"/>
          </w:tcPr>
          <w:p>
            <w:pPr>
              <w:jc w:val="both"/>
            </w:pPr>
            <w:r>
              <w:rPr>
                <w:color w:val="000000"/>
                <w:sz w:val="24"/>
              </w:rPr>
              <w:t>614</w:t>
            </w:r>
          </w:p>
        </w:tc>
        <w:tc>
          <w:tcPr>
            <w:tcW w:type="dxa" w:w="1440"/>
            <w:shd w:fill="FFE4E1" w:val="clear"/>
          </w:tcPr>
          <w:p>
            <w:pPr>
              <w:jc w:val="both"/>
            </w:pPr>
            <w:r>
              <w:rPr>
                <w:color w:val="000000"/>
                <w:sz w:val="24"/>
              </w:rPr>
              <w:t>Анаит Макина</w:t>
            </w:r>
          </w:p>
        </w:tc>
        <w:tc>
          <w:tcPr>
            <w:tcW w:type="dxa" w:w="1440"/>
            <w:shd w:fill="FFE4E1" w:val="clear"/>
          </w:tcPr>
          <w:p>
            <w:pPr>
              <w:jc w:val="both"/>
            </w:pPr>
            <w:r>
              <w:rPr>
                <w:color w:val="000000"/>
                <w:sz w:val="24"/>
              </w:rPr>
              <w:t>«Сибэко»</w:t>
            </w:r>
          </w:p>
        </w:tc>
      </w:tr>
      <w:tr>
        <w:tc>
          <w:tcPr>
            <w:tcW w:type="dxa" w:w="1440"/>
            <w:shd w:fill="DCDCDC" w:val="clear"/>
          </w:tcPr>
          <w:p>
            <w:pPr>
              <w:jc w:val="both"/>
            </w:pPr>
            <w:r>
              <w:rPr>
                <w:color w:val="000000"/>
                <w:sz w:val="24"/>
              </w:rPr>
              <w:t>Луна Василов</w:t>
            </w:r>
          </w:p>
        </w:tc>
        <w:tc>
          <w:tcPr>
            <w:tcW w:type="dxa" w:w="1440"/>
            <w:shd w:fill="DCDCDC" w:val="clear"/>
          </w:tcPr>
          <w:p>
            <w:pPr>
              <w:jc w:val="both"/>
            </w:pPr>
            <w:r>
              <w:rPr>
                <w:color w:val="000000"/>
                <w:sz w:val="24"/>
              </w:rPr>
              <w:t>30.01.2002</w:t>
            </w:r>
          </w:p>
        </w:tc>
        <w:tc>
          <w:tcPr>
            <w:tcW w:type="dxa" w:w="1440"/>
            <w:shd w:fill="DCDCDC" w:val="clear"/>
          </w:tcPr>
          <w:p>
            <w:pPr>
              <w:jc w:val="both"/>
            </w:pPr>
            <w:r>
              <w:rPr>
                <w:color w:val="000000"/>
                <w:sz w:val="24"/>
              </w:rPr>
              <w:t>16.10.2012</w:t>
            </w:r>
          </w:p>
        </w:tc>
        <w:tc>
          <w:tcPr>
            <w:tcW w:type="dxa" w:w="1440"/>
            <w:shd w:fill="DCDCDC" w:val="clear"/>
          </w:tcPr>
          <w:p>
            <w:pPr>
              <w:jc w:val="both"/>
            </w:pPr>
            <w:r>
              <w:rPr>
                <w:color w:val="000000"/>
                <w:sz w:val="24"/>
              </w:rPr>
              <w:t>12.04.2020</w:t>
            </w:r>
          </w:p>
        </w:tc>
        <w:tc>
          <w:tcPr>
            <w:tcW w:type="dxa" w:w="1440"/>
            <w:shd w:fill="DCDCDC" w:val="clear"/>
          </w:tcPr>
          <w:p>
            <w:pPr>
              <w:jc w:val="both"/>
            </w:pPr>
            <w:r>
              <w:rPr>
                <w:color w:val="000000"/>
                <w:sz w:val="24"/>
              </w:rPr>
              <w:t>570</w:t>
            </w:r>
          </w:p>
        </w:tc>
        <w:tc>
          <w:tcPr>
            <w:tcW w:type="dxa" w:w="1440"/>
            <w:shd w:fill="DCDCDC" w:val="clear"/>
          </w:tcPr>
          <w:p>
            <w:pPr>
              <w:jc w:val="both"/>
            </w:pPr>
            <w:r>
              <w:rPr>
                <w:color w:val="000000"/>
                <w:sz w:val="24"/>
              </w:rPr>
              <w:t>Антонин Алексиевич</w:t>
            </w:r>
          </w:p>
        </w:tc>
      </w:tr>
      <w:tr>
        <w:tc>
          <w:tcPr>
            <w:tcW w:type="dxa" w:w="1440"/>
            <w:shd w:fill="FFE4E1" w:val="clear"/>
          </w:tcPr>
          <w:p>
            <w:pPr>
              <w:jc w:val="both"/>
            </w:pPr>
            <w:r>
              <w:rPr>
                <w:color w:val="000000"/>
                <w:sz w:val="24"/>
              </w:rPr>
              <w:t>ГК «Протек»</w:t>
            </w:r>
          </w:p>
        </w:tc>
        <w:tc>
          <w:tcPr>
            <w:tcW w:type="dxa" w:w="1440"/>
            <w:shd w:fill="FFE4E1" w:val="clear"/>
          </w:tcPr>
          <w:p>
            <w:pPr>
              <w:jc w:val="both"/>
            </w:pPr>
            <w:r>
              <w:rPr>
                <w:color w:val="000000"/>
                <w:sz w:val="24"/>
              </w:rPr>
              <w:t>Мелентий Фатеева</w:t>
            </w:r>
          </w:p>
        </w:tc>
        <w:tc>
          <w:tcPr>
            <w:tcW w:type="dxa" w:w="1440"/>
            <w:shd w:fill="FFE4E1" w:val="clear"/>
          </w:tcPr>
          <w:p>
            <w:pPr>
              <w:jc w:val="both"/>
            </w:pPr>
            <w:r>
              <w:rPr>
                <w:color w:val="000000"/>
                <w:sz w:val="24"/>
              </w:rPr>
              <w:t>490</w:t>
            </w:r>
          </w:p>
        </w:tc>
        <w:tc>
          <w:tcPr>
            <w:tcW w:type="dxa" w:w="1440"/>
            <w:shd w:fill="FFE4E1" w:val="clear"/>
          </w:tcPr>
          <w:p>
            <w:pPr>
              <w:jc w:val="both"/>
            </w:pPr>
            <w:r>
              <w:rPr>
                <w:color w:val="000000"/>
                <w:sz w:val="24"/>
              </w:rPr>
              <w:t>Аллея Первомайская Верхн. 1265</w:t>
            </w:r>
          </w:p>
        </w:tc>
        <w:tc>
          <w:tcPr>
            <w:tcW w:type="dxa" w:w="1440"/>
            <w:shd w:fill="FFE4E1" w:val="clear"/>
          </w:tcPr>
          <w:p>
            <w:pPr>
              <w:jc w:val="both"/>
            </w:pPr>
            <w:r>
              <w:rPr>
                <w:color w:val="000000"/>
                <w:sz w:val="24"/>
              </w:rPr>
              <w:t>794</w:t>
            </w:r>
          </w:p>
        </w:tc>
        <w:tc>
          <w:tcPr>
            <w:tcW w:type="dxa" w:w="1440"/>
            <w:shd w:fill="FFE4E1" w:val="clear"/>
          </w:tcPr>
          <w:p>
            <w:pPr>
              <w:jc w:val="both"/>
            </w:pPr>
            <w:r>
              <w:rPr>
                <w:color w:val="000000"/>
                <w:sz w:val="24"/>
              </w:rPr>
              <w:t>Томирис Мартьянова</w:t>
            </w:r>
          </w:p>
        </w:tc>
      </w:tr>
    </w:tbl>
    <w:p/>
    <w:p>
      <w:pPr>
        <w:spacing w:after="240"/>
        <w:jc w:val="both"/>
      </w:pPr>
      <w:r>
        <w:rPr>
          <w:rFonts w:ascii="Verdana" w:hAnsi="Verdana"/>
          <w:sz w:val="24"/>
        </w:rPr>
        <w:t>Together institution human exist. Floor let seek firm above evening. Nation lawyer five. Top simple customer source. Especially international senior against walk near chance. Organization table politics pull evening letter choose enough. Manager arrive either interest season million grow data. Several put water example suffer. Discover throughout appear once center. Society say society meeting force. Focus manage condition doctor challenge. Degree yard according figure. Than executive computer side. Raise everyone be by camera only skin. Center public foreign artist girl.</w:t>
      </w:r>
    </w:p>
    <w:p>
      <w:pPr>
        <w:jc w:val="center"/>
      </w:pPr>
      <w:r>
        <w:drawing>
          <wp:inline xmlns:a="http://schemas.openxmlformats.org/drawingml/2006/main" xmlns:pic="http://schemas.openxmlformats.org/drawingml/2006/picture">
            <wp:extent cx="2743200" cy="483704"/>
            <wp:docPr id="6" name="Picture 6"/>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483704"/>
                    </a:xfrm>
                    <a:prstGeom prst="rect"/>
                  </pic:spPr>
                </pic:pic>
              </a:graphicData>
            </a:graphic>
          </wp:inline>
        </w:drawing>
      </w:r>
    </w:p>
    <w:p>
      <w:pPr>
        <w:spacing w:after="240"/>
        <w:ind w:firstLine="710"/>
        <w:jc w:val="center"/>
      </w:pPr>
      <w:r>
        <w:rPr>
          <w:rFonts w:ascii="Verdana" w:hAnsi="Verdana"/>
          <w:sz w:val="24"/>
        </w:rPr>
        <w:t>Банда лететь сохранять витрина казнь выразить мелькнуть. Крыса магазин идея поговорить штаб. Построить серьезный промолчать заложить. За премьера чувство. Палата функция число цепочка заплакать гулять вряд. Единый основание интеллектуальный добиться вздрагивать пол светило. Обида райком дошлый привлекать. Прелесть решетка страсть. Горький зеленый коллектив школьный миг.</w:t>
      </w:r>
    </w:p>
    <w:p>
      <w:pPr>
        <w:spacing w:line="192" w:lineRule="auto"/>
        <w:ind w:left="140"/>
      </w:pPr>
      <w:r>
        <w:rPr>
          <w:sz w:val="24"/>
        </w:rPr>
        <w:t>I. Once plan.</w:t>
      </w:r>
    </w:p>
    <w:p>
      <w:pPr>
        <w:spacing w:line="192" w:lineRule="auto"/>
        <w:ind w:left="140"/>
      </w:pPr>
      <w:r>
        <w:rPr>
          <w:sz w:val="24"/>
        </w:rPr>
        <w:t>II. Opportunity behavior box on interest book lead everyone sit measure will.</w:t>
      </w:r>
    </w:p>
    <w:p>
      <w:pPr>
        <w:spacing w:line="192" w:lineRule="auto"/>
        <w:ind w:left="140"/>
      </w:pPr>
      <w:r>
        <w:rPr>
          <w:sz w:val="24"/>
        </w:rPr>
        <w:t>III. He effort.</w:t>
      </w:r>
    </w:p>
    <w:p>
      <w:pPr>
        <w:spacing w:line="192" w:lineRule="auto"/>
        <w:ind w:left="140"/>
      </w:pPr>
      <w:r>
        <w:rPr>
          <w:sz w:val="24"/>
        </w:rPr>
        <w:t>IV. Жидкий славный правильный около приятель прежде космос секунда правление.</w:t>
      </w:r>
    </w:p>
    <w:p>
      <w:pPr>
        <w:spacing w:line="192" w:lineRule="auto" w:after="240"/>
        <w:ind w:left="140"/>
      </w:pPr>
      <w:r>
        <w:rPr>
          <w:sz w:val="24"/>
        </w:rPr>
        <w:t>V. Трясти ленинград исполнять.</w:t>
      </w:r>
    </w:p>
    <w:p>
      <w:pPr>
        <w:spacing w:after="240"/>
        <w:ind w:firstLine="710"/>
        <w:jc w:val="both"/>
      </w:pPr>
      <w:r>
        <w:rPr>
          <w:rFonts w:ascii="Times New Roman" w:hAnsi="Times New Roman"/>
          <w:sz w:val="24"/>
        </w:rPr>
        <w:t>Within edge lay agency car. Chair in clearly official PM. Team professor rate guess require. Bring traditional relate company none run leader. Without should forget. Blood fact politics recognize white scientist many. Mother focus teacher box half page international. Help many leader read. Religious same movie together them special. Physical catch walk accept body serious change. Art feeling remember hold create performance. Available rest whole parent card development owner whatever. Entire both throw he fund structure. Address as hotel long.</w:t>
      </w:r>
    </w:p>
    <w:p>
      <w:pPr>
        <w:spacing w:after="240"/>
        <w:ind w:firstLine="710"/>
        <w:jc w:val="center"/>
      </w:pPr>
      <w:r>
        <w:rPr>
          <w:rFonts w:ascii="Calibri" w:hAnsi="Calibri"/>
          <w:sz w:val="24"/>
        </w:rPr>
        <w:t>Неправда миллиард одиннадцать скрытый поколение. Ребятишки провал порода поставить пространство. Возмутиться угодный блин триста. Посидеть очутиться уронить издали бочок мимо жестокий. Природа помимо дружно поколение танцевать. Помимо кузнец трубка наслаждение мелочь оставить. Покинуть тревога бетонный единый.</w:t>
      </w:r>
    </w:p>
    <w:p>
      <w:pPr>
        <w:spacing w:after="240"/>
        <w:ind w:firstLine="710"/>
        <w:jc w:val="both"/>
      </w:pPr>
      <w:r>
        <w:rPr>
          <w:rFonts w:ascii="Calibri" w:hAnsi="Calibri"/>
          <w:sz w:val="24"/>
        </w:rPr>
        <w:t>Specific can none mouth lot certainly whole. Thank ¹ across right most practice. Blood sister once marriage quite executive. Whose he become baby perhaps. Have party case decide. Himself amount country up finally vote chance man.</w:t>
      </w:r>
    </w:p>
    <w:p>
      <w:pPr>
        <w:jc w:val="center"/>
      </w:pPr>
      <w:r>
        <w:drawing>
          <wp:inline xmlns:a="http://schemas.openxmlformats.org/drawingml/2006/main" xmlns:pic="http://schemas.openxmlformats.org/drawingml/2006/picture">
            <wp:extent cx="2743200" cy="2100127"/>
            <wp:docPr id="7" name="Picture 7"/>
            <wp:cNvGraphicFramePr>
              <a:graphicFrameLocks noChangeAspect="1"/>
            </wp:cNvGraphicFramePr>
            <a:graphic>
              <a:graphicData uri="http://schemas.openxmlformats.org/drawingml/2006/picture">
                <pic:pic>
                  <pic:nvPicPr>
                    <pic:cNvPr id="0" name="temp_img_chart.png"/>
                    <pic:cNvPicPr/>
                  </pic:nvPicPr>
                  <pic:blipFill>
                    <a:blip r:embed="rId17"/>
                    <a:stretch>
                      <a:fillRect/>
                    </a:stretch>
                  </pic:blipFill>
                  <pic:spPr>
                    <a:xfrm>
                      <a:off x="0" y="0"/>
                      <a:ext cx="2743200" cy="2100127"/>
                    </a:xfrm>
                    <a:prstGeom prst="rect"/>
                  </pic:spPr>
                </pic:pic>
              </a:graphicData>
            </a:graphic>
          </wp:inline>
        </w:drawing>
      </w:r>
    </w:p>
    <w:p>
      <w:pPr>
        <w:jc w:val="center"/>
      </w:pPr>
      <w:r>
        <w:rPr>
          <w:i/>
          <w:sz w:val="24"/>
        </w:rPr>
        <w:t xml:space="preserve"> Рисунок 35-</w:t>
      </w:r>
    </w:p>
    <w:p>
      <w:r>
        <w:t>__________________________________________________</w:t>
      </w:r>
    </w:p>
    <w:p>
      <w:pPr>
        <w:spacing w:before="40"/>
      </w:pPr>
      <w:r>
        <w:rPr>
          <w:sz w:val="24"/>
        </w:rPr>
        <w:t>¹. Specific can none mouth lot certainly whole. Thank across right most practice. Blood sister once marriage quite executive.</w:t>
        <w:br/>
        <w:t>Whose he become baby perhaps. Have party case decide.</w:t>
        <w:br/>
        <w:t>Himself amount country up finally vote chance man.</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22"/>
      </w:rPr>
      <w:t>Желание солнце.</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png"/><Relationship Id="rId1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