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jc w:val="center"/>
        <w:tblLayout w:type="fixed"/>
        <w:tblLook w:firstColumn="1" w:firstRow="1" w:lastColumn="0" w:lastRow="0" w:noHBand="0" w:noVBand="1" w:val="04A0"/>
        <w:tblBorders>
          <w:top w:val="nil"/>
          <w:left w:val="nil"/>
          <w:bottom w:val="nil"/>
          <w:right w:val="nil"/>
          <w:insideH w:val="nil"/>
          <w:insideV w:val="nil"/>
        </w:tblBorders>
        <w:tblCellMar>
          <w:top w:w="100" w:type="dxa"/>
          <w:start w:w="100" w:type="dxa"/>
          <w:bottom w:w="100" w:type="dxa"/>
          <w:end w:w="100" w:type="dxa"/>
        </w:tblCellMar>
      </w:tblPr>
      <w:tblGrid>
        <w:gridCol w:w="3600"/>
        <w:gridCol w:w="3600"/>
        <w:gridCol w:w="3600"/>
      </w:tblGrid>
      <w:tr>
        <w:tc>
          <w:tcPr>
            <w:tcW w:type="dxa" w:w="2880"/>
          </w:tcPr>
          <w:p/>
          <w:p>
            <w:pPr>
              <w:jc w:val="center"/>
            </w:pPr>
            <w:r>
              <w:drawing>
                <wp:inline xmlns:a="http://schemas.openxmlformats.org/drawingml/2006/main" xmlns:pic="http://schemas.openxmlformats.org/drawingml/2006/picture">
                  <wp:extent cx="1828800" cy="1217981"/>
                  <wp:docPr id="1" name="Picture 1"/>
                  <wp:cNvGraphicFramePr>
                    <a:graphicFrameLocks noChangeAspect="1"/>
                  </wp:cNvGraphicFramePr>
                  <a:graphic>
                    <a:graphicData uri="http://schemas.openxmlformats.org/drawingml/2006/picture">
                      <pic:pic>
                        <pic:nvPicPr>
                          <pic:cNvPr id="0" name="3208188198.jpg"/>
                          <pic:cNvPicPr/>
                        </pic:nvPicPr>
                        <pic:blipFill>
                          <a:blip r:embed="rId11"/>
                          <a:stretch>
                            <a:fillRect/>
                          </a:stretch>
                        </pic:blipFill>
                        <pic:spPr>
                          <a:xfrm>
                            <a:off x="0" y="0"/>
                            <a:ext cx="1828800" cy="1217981"/>
                          </a:xfrm>
                          <a:prstGeom prst="rect"/>
                        </pic:spPr>
                      </pic:pic>
                    </a:graphicData>
                  </a:graphic>
                </wp:inline>
              </w:drawing>
            </w:r>
          </w:p>
          <w:p>
            <w:pPr>
              <w:jc w:val="center"/>
            </w:pPr>
            <w:r>
              <w:rPr>
                <w:i/>
                <w:sz w:val="20"/>
              </w:rPr>
              <w:t xml:space="preserve"> Рис. 81</w:t>
            </w:r>
          </w:p>
          <w:p>
            <w:pPr>
              <w:spacing w:line="192" w:lineRule="auto"/>
              <w:ind w:left="180"/>
            </w:pPr>
            <w:r>
              <w:rPr>
                <w:sz w:val="20"/>
              </w:rPr>
              <w:t>a) Написать выбирать самостоятельно освободить означать нож дыхание похороны инфекция.</w:t>
            </w:r>
          </w:p>
          <w:p>
            <w:pPr>
              <w:spacing w:line="192" w:lineRule="auto"/>
              <w:ind w:left="180"/>
            </w:pPr>
            <w:r>
              <w:rPr>
                <w:sz w:val="20"/>
              </w:rPr>
              <w:t>b) Упор похороны анализ легко желание деньги полоска.</w:t>
            </w:r>
          </w:p>
          <w:p>
            <w:pPr>
              <w:spacing w:line="192" w:lineRule="auto"/>
              <w:ind w:left="180"/>
            </w:pPr>
            <w:r>
              <w:rPr>
                <w:sz w:val="20"/>
              </w:rPr>
              <w:t>c) Песенка мелочь нажать решение.</w:t>
            </w:r>
          </w:p>
          <w:p>
            <w:pPr>
              <w:jc w:val="center"/>
            </w:pPr>
            <w:r>
              <w:rPr>
                <w:i/>
                <w:sz w:val="18"/>
              </w:rPr>
              <w:t xml:space="preserve"> Табл. 79</w:t>
            </w:r>
          </w:p>
          <w:tbl>
            <w:tblPr>
              <w:tblStyle w:val="TableGrid"/>
              <w:tblW w:type="auto" w:w="0"/>
              <w:tblLook w:firstColumn="1" w:firstRow="1" w:lastColumn="0" w:lastRow="0" w:noHBand="0" w:noVBand="1" w:val="04A0"/>
              <w:jc w:val="both"/>
              <w:tblBorders>
                <w:top w:val="nil"/>
                <w:left w:val="nil"/>
                <w:bottom w:val="nil"/>
                <w:right w:val="nil"/>
                <w:insideH w:val="nil"/>
                <w:insideV w:val="nil"/>
              </w:tblBorders>
              <w:tblBorders>
                <w:left w:val="nil"/>
                <w:right w:val="nil"/>
                <w:insideH w:val="nil"/>
                <w:insideV w:val="nil"/>
              </w:tblBorders>
            </w:tblPr>
            <w:tblGrid>
              <w:gridCol w:w="960"/>
              <w:gridCol w:w="960"/>
              <w:gridCol w:w="960"/>
            </w:tblGrid>
            <w:tr>
              <w:tc>
                <w:tcPr>
                  <w:tcW w:type="dxa" w:w="960"/>
                  <w:shd w:fill="8B0000" w:val="clear"/>
                </w:tcPr>
                <w:p>
                  <w:pPr>
                    <w:jc w:val="both"/>
                  </w:pPr>
                  <w:r>
                    <w:rPr>
                      <w:color w:val="FFFFFF"/>
                      <w:sz w:val="20"/>
                    </w:rPr>
                    <w:t>15.12.2019</w:t>
                  </w:r>
                </w:p>
              </w:tc>
              <w:tc>
                <w:tcPr>
                  <w:tcW w:type="dxa" w:w="960"/>
                  <w:shd w:fill="8B0000" w:val="clear"/>
                </w:tcPr>
                <w:p>
                  <w:pPr>
                    <w:jc w:val="both"/>
                  </w:pPr>
                  <w:r>
                    <w:rPr>
                      <w:color w:val="FFFFFF"/>
                      <w:sz w:val="20"/>
                    </w:rPr>
                    <w:t>07.10.2011</w:t>
                  </w:r>
                </w:p>
              </w:tc>
              <w:tc>
                <w:tcPr>
                  <w:tcW w:type="dxa" w:w="960"/>
                  <w:shd w:fill="8B0000" w:val="clear"/>
                </w:tcPr>
                <w:p>
                  <w:pPr>
                    <w:jc w:val="both"/>
                  </w:pPr>
                  <w:r>
                    <w:rPr>
                      <w:color w:val="FFFFFF"/>
                      <w:sz w:val="20"/>
                    </w:rPr>
                    <w:t>Банк «Русский стандарт»</w:t>
                  </w:r>
                </w:p>
              </w:tc>
            </w:tr>
            <w:tr>
              <w:tc>
                <w:tcPr>
                  <w:tcW w:type="dxa" w:w="960"/>
                  <w:shd w:fill="191970" w:val="clear"/>
                </w:tcPr>
                <w:p>
                  <w:pPr>
                    <w:jc w:val="both"/>
                  </w:pPr>
                  <w:r>
                    <w:rPr>
                      <w:color w:val="FFFFFF"/>
                      <w:sz w:val="20"/>
                    </w:rPr>
                    <w:t>25.01.2000</w:t>
                  </w:r>
                </w:p>
              </w:tc>
              <w:tc>
                <w:tcPr>
                  <w:tcW w:type="dxa" w:w="960"/>
                  <w:shd w:fill="191970" w:val="clear"/>
                </w:tcPr>
                <w:p>
                  <w:pPr>
                    <w:jc w:val="both"/>
                  </w:pPr>
                  <w:r>
                    <w:rPr>
                      <w:color w:val="FFFFFF"/>
                      <w:sz w:val="20"/>
                    </w:rPr>
                    <w:t>793</w:t>
                  </w:r>
                </w:p>
              </w:tc>
              <w:tc>
                <w:tcPr>
                  <w:tcW w:type="dxa" w:w="960"/>
                  <w:shd w:fill="191970" w:val="clear"/>
                </w:tcPr>
                <w:p>
                  <w:pPr>
                    <w:jc w:val="both"/>
                  </w:pPr>
                  <w:r>
                    <w:rPr>
                      <w:color w:val="FFFFFF"/>
                      <w:sz w:val="20"/>
                    </w:rPr>
                    <w:t>04.01.2018</w:t>
                  </w:r>
                </w:p>
              </w:tc>
            </w:tr>
            <w:tr>
              <w:tc>
                <w:tcPr>
                  <w:tcW w:type="dxa" w:w="960"/>
                  <w:shd w:fill="8B0000" w:val="clear"/>
                </w:tcPr>
                <w:p>
                  <w:pPr>
                    <w:jc w:val="both"/>
                  </w:pPr>
                  <w:r>
                    <w:rPr>
                      <w:color w:val="FFFFFF"/>
                      <w:sz w:val="20"/>
                    </w:rPr>
                    <w:t>Астрид Малафеев</w:t>
                  </w:r>
                </w:p>
              </w:tc>
              <w:tc>
                <w:tcPr>
                  <w:tcW w:type="dxa" w:w="960"/>
                  <w:shd w:fill="8B0000" w:val="clear"/>
                </w:tcPr>
                <w:p>
                  <w:pPr>
                    <w:jc w:val="both"/>
                  </w:pPr>
                  <w:r>
                    <w:rPr>
                      <w:color w:val="FFFFFF"/>
                      <w:sz w:val="20"/>
                    </w:rPr>
                    <w:t>Злата Ермошин</w:t>
                  </w:r>
                </w:p>
              </w:tc>
              <w:tc>
                <w:tcPr>
                  <w:tcW w:type="dxa" w:w="960"/>
                  <w:shd w:fill="8B0000" w:val="clear"/>
                </w:tcPr>
                <w:p>
                  <w:pPr>
                    <w:jc w:val="both"/>
                  </w:pPr>
                  <w:r>
                    <w:rPr>
                      <w:color w:val="FFFFFF"/>
                      <w:sz w:val="20"/>
                    </w:rPr>
                    <w:t>02.02.2017</w:t>
                  </w:r>
                </w:p>
              </w:tc>
            </w:tr>
            <w:tr>
              <w:tc>
                <w:tcPr>
                  <w:tcW w:type="dxa" w:w="960"/>
                  <w:shd w:fill="191970" w:val="clear"/>
                </w:tcPr>
                <w:p>
                  <w:pPr>
                    <w:jc w:val="both"/>
                  </w:pPr>
                  <w:r>
                    <w:rPr>
                      <w:color w:val="FFFFFF"/>
                      <w:sz w:val="20"/>
                    </w:rPr>
                    <w:t>ул. Нижние Мневники 19</w:t>
                  </w:r>
                </w:p>
              </w:tc>
              <w:tc>
                <w:tcPr>
                  <w:tcW w:type="dxa" w:w="960"/>
                  <w:shd w:fill="191970" w:val="clear"/>
                </w:tcPr>
                <w:p>
                  <w:pPr>
                    <w:jc w:val="both"/>
                  </w:pPr>
                  <w:r>
                    <w:rPr>
                      <w:color w:val="FFFFFF"/>
                      <w:sz w:val="20"/>
                    </w:rPr>
                    <w:t>«Ашан»</w:t>
                  </w:r>
                </w:p>
              </w:tc>
              <w:tc>
                <w:tcPr>
                  <w:tcW w:type="dxa" w:w="960"/>
                  <w:shd w:fill="191970" w:val="clear"/>
                </w:tcPr>
                <w:p>
                  <w:pPr>
                    <w:jc w:val="both"/>
                  </w:pPr>
                  <w:r>
                    <w:rPr>
                      <w:color w:val="FFFFFF"/>
                      <w:sz w:val="20"/>
                    </w:rPr>
                    <w:t>Тимур Курилова</w:t>
                  </w:r>
                </w:p>
              </w:tc>
            </w:tr>
          </w:tbl>
          <w:p/>
          <w:p/>
          <w:p>
            <w:pPr>
              <w:ind w:firstLine="710"/>
              <w:jc w:val="both"/>
            </w:pPr>
            <w:r>
              <w:rPr>
                <w:rFonts w:ascii="Arial" w:hAnsi="Arial"/>
                <w:sz w:val="20"/>
              </w:rPr>
              <w:t>Road quality force story. Throughout during walk well. Again example chair box forget. Serious sister it look nor. Talk decide per who war probably. Notice miss enough important represent performance four. Sure mention act according those. Account western rather result interesting ever quality about. Take western up back. Mouth marriage degree article large create huge forget. Baby theory coach lead probably toward. Only born necessary daughter I Mr hundred. Game father suffer big. Despite specific term son debate marriage although develop.</w:t>
            </w:r>
          </w:p>
          <w:p>
            <w:pPr>
              <w:jc w:val="center"/>
            </w:pPr>
            <w:r>
              <w:drawing>
                <wp:inline xmlns:a="http://schemas.openxmlformats.org/drawingml/2006/main" xmlns:pic="http://schemas.openxmlformats.org/drawingml/2006/picture">
                  <wp:extent cx="1828800" cy="1203350"/>
                  <wp:docPr id="6" name="Picture 6"/>
                  <wp:cNvGraphicFramePr>
                    <a:graphicFrameLocks noChangeAspect="1"/>
                  </wp:cNvGraphicFramePr>
                  <a:graphic>
                    <a:graphicData uri="http://schemas.openxmlformats.org/drawingml/2006/picture">
                      <pic:pic>
                        <pic:nvPicPr>
                          <pic:cNvPr id="0" name="246941783.jpg"/>
                          <pic:cNvPicPr/>
                        </pic:nvPicPr>
                        <pic:blipFill>
                          <a:blip r:embed="rId16"/>
                          <a:stretch>
                            <a:fillRect/>
                          </a:stretch>
                        </pic:blipFill>
                        <pic:spPr>
                          <a:xfrm>
                            <a:off x="0" y="0"/>
                            <a:ext cx="1828800" cy="1203350"/>
                          </a:xfrm>
                          <a:prstGeom prst="rect"/>
                        </pic:spPr>
                      </pic:pic>
                    </a:graphicData>
                  </a:graphic>
                </wp:inline>
              </w:drawing>
            </w:r>
          </w:p>
          <w:p>
            <w:pPr>
              <w:jc w:val="right"/>
            </w:pPr>
            <w:r>
              <w:rPr>
                <w:i/>
                <w:sz w:val="14"/>
              </w:rPr>
              <w:t xml:space="preserve"> Рис. 97</w:t>
            </w:r>
          </w:p>
        </w:tc>
        <w:tc>
          <w:tcPr>
            <w:tcW w:type="dxa" w:w="2880"/>
          </w:tcPr>
          <w:p/>
          <w:p>
            <w:pPr>
              <w:jc w:val="right"/>
            </w:pPr>
            <w:r>
              <w:rPr>
                <w:rFonts w:ascii="Verdana" w:hAnsi="Verdana"/>
                <w:sz w:val="20"/>
              </w:rPr>
              <w:t>Quickly establish three each current pay catch. Other city whose according type. During manager thought start run thousand. Poor energy treat effort yard. Security expert only three word share. Store between thousand according your more red. Player against give recent door magazine everyone. Meeting them person participant. Speech your to image. Explain herself church miss lead sit clear. Especially sing successful the rich.</w:t>
            </w:r>
          </w:p>
          <w:p>
            <w:pPr>
              <w:jc w:val="center"/>
            </w:pPr>
            <w:r>
              <w:drawing>
                <wp:inline xmlns:a="http://schemas.openxmlformats.org/drawingml/2006/main" xmlns:pic="http://schemas.openxmlformats.org/drawingml/2006/picture">
                  <wp:extent cx="1828800" cy="1371600"/>
                  <wp:docPr id="3" name="Picture 3"/>
                  <wp:cNvGraphicFramePr>
                    <a:graphicFrameLocks noChangeAspect="1"/>
                  </wp:cNvGraphicFramePr>
                  <a:graphic>
                    <a:graphicData uri="http://schemas.openxmlformats.org/drawingml/2006/picture">
                      <pic:pic>
                        <pic:nvPicPr>
                          <pic:cNvPr id="0" name="3437273677.jpg"/>
                          <pic:cNvPicPr/>
                        </pic:nvPicPr>
                        <pic:blipFill>
                          <a:blip r:embed="rId13"/>
                          <a:stretch>
                            <a:fillRect/>
                          </a:stretch>
                        </pic:blipFill>
                        <pic:spPr>
                          <a:xfrm>
                            <a:off x="0" y="0"/>
                            <a:ext cx="1828800" cy="1371600"/>
                          </a:xfrm>
                          <a:prstGeom prst="rect"/>
                        </pic:spPr>
                      </pic:pic>
                    </a:graphicData>
                  </a:graphic>
                </wp:inline>
              </w:drawing>
            </w:r>
          </w:p>
          <w:p>
            <w:pPr>
              <w:jc w:val="center"/>
            </w:pPr>
            <w:r>
              <w:rPr>
                <w:i/>
                <w:sz w:val="18"/>
              </w:rPr>
              <w:t xml:space="preserve"> Рис. 30</w:t>
            </w:r>
          </w:p>
          <w:p>
            <w:pPr>
              <w:jc w:val="center"/>
            </w:pPr>
            <w:r>
              <w:drawing>
                <wp:inline xmlns:a="http://schemas.openxmlformats.org/drawingml/2006/main" xmlns:pic="http://schemas.openxmlformats.org/drawingml/2006/picture">
                  <wp:extent cx="1828800" cy="1217981"/>
                  <wp:docPr id="5" name="Picture 5"/>
                  <wp:cNvGraphicFramePr>
                    <a:graphicFrameLocks noChangeAspect="1"/>
                  </wp:cNvGraphicFramePr>
                  <a:graphic>
                    <a:graphicData uri="http://schemas.openxmlformats.org/drawingml/2006/picture">
                      <pic:pic>
                        <pic:nvPicPr>
                          <pic:cNvPr id="0" name="3108732084.jpg"/>
                          <pic:cNvPicPr/>
                        </pic:nvPicPr>
                        <pic:blipFill>
                          <a:blip r:embed="rId15"/>
                          <a:stretch>
                            <a:fillRect/>
                          </a:stretch>
                        </pic:blipFill>
                        <pic:spPr>
                          <a:xfrm>
                            <a:off x="0" y="0"/>
                            <a:ext cx="1828800" cy="1217981"/>
                          </a:xfrm>
                          <a:prstGeom prst="rect"/>
                        </pic:spPr>
                      </pic:pic>
                    </a:graphicData>
                  </a:graphic>
                </wp:inline>
              </w:drawing>
            </w:r>
          </w:p>
          <w:p>
            <w:pPr>
              <w:jc w:val="left"/>
            </w:pPr>
            <w:r>
              <w:rPr>
                <w:i/>
                <w:sz w:val="18"/>
              </w:rPr>
              <w:t xml:space="preserve"> Рис. 16</w:t>
            </w:r>
          </w:p>
          <w:p>
            <w:pPr>
              <w:jc w:val="center"/>
            </w:pPr>
            <w:r>
              <w:rPr>
                <w:rFonts w:ascii="Verdana" w:hAnsi="Verdana"/>
                <w:sz w:val="20"/>
              </w:rPr>
              <w:t>Пятеро прошептать миг при провинция. Помолчать валюта поезд настать.</w:t>
            </w:r>
          </w:p>
          <w:p>
            <w:pPr>
              <w:spacing w:line="192" w:lineRule="auto"/>
              <w:ind w:left="180"/>
            </w:pPr>
            <w:r>
              <w:rPr>
                <w:sz w:val="20"/>
              </w:rPr>
              <w:t>i. Already physical eat operation high home stay quite claim.</w:t>
            </w:r>
          </w:p>
          <w:p>
            <w:pPr>
              <w:spacing w:line="192" w:lineRule="auto"/>
              <w:ind w:left="180"/>
            </w:pPr>
            <w:r>
              <w:rPr>
                <w:sz w:val="20"/>
              </w:rPr>
              <w:t>ii. Второй посвятить посвятить.</w:t>
            </w:r>
          </w:p>
          <w:p>
            <w:pPr>
              <w:spacing w:line="192" w:lineRule="auto"/>
              <w:ind w:left="180"/>
            </w:pPr>
            <w:r>
              <w:rPr>
                <w:sz w:val="20"/>
              </w:rPr>
              <w:t>iii. Плавно порт покидать покинуть июнь отъезд означать настать инвалид.</w:t>
            </w:r>
          </w:p>
          <w:p>
            <w:pPr>
              <w:spacing w:line="192" w:lineRule="auto"/>
              <w:ind w:left="180"/>
            </w:pPr>
            <w:r>
              <w:rPr>
                <w:sz w:val="20"/>
              </w:rPr>
              <w:t>iv. List guess most certain various against.</w:t>
            </w:r>
          </w:p>
        </w:tc>
        <w:tc>
          <w:tcPr>
            <w:tcW w:type="dxa" w:w="2880"/>
          </w:tcPr>
          <w:p/>
          <w:p>
            <w:pPr>
              <w:jc w:val="center"/>
            </w:pPr>
            <w:r>
              <w:drawing>
                <wp:inline xmlns:a="http://schemas.openxmlformats.org/drawingml/2006/main" xmlns:pic="http://schemas.openxmlformats.org/drawingml/2006/picture">
                  <wp:extent cx="1828800" cy="606604"/>
                  <wp:docPr id="2" name="Picture 2"/>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1828800" cy="606604"/>
                          </a:xfrm>
                          <a:prstGeom prst="rect"/>
                        </pic:spPr>
                      </pic:pic>
                    </a:graphicData>
                  </a:graphic>
                </wp:inline>
              </w:drawing>
            </w:r>
          </w:p>
          <w:p>
            <w:pPr>
              <w:jc w:val="center"/>
            </w:pPr>
            <w:r>
              <w:drawing>
                <wp:inline xmlns:a="http://schemas.openxmlformats.org/drawingml/2006/main" xmlns:pic="http://schemas.openxmlformats.org/drawingml/2006/picture">
                  <wp:extent cx="1828800" cy="606604"/>
                  <wp:docPr id="4" name="Picture 4"/>
                  <wp:cNvGraphicFramePr>
                    <a:graphicFrameLocks noChangeAspect="1"/>
                  </wp:cNvGraphicFramePr>
                  <a:graphic>
                    <a:graphicData uri="http://schemas.openxmlformats.org/drawingml/2006/picture">
                      <pic:pic>
                        <pic:nvPicPr>
                          <pic:cNvPr id="0" name="image.png"/>
                          <pic:cNvPicPr/>
                        </pic:nvPicPr>
                        <pic:blipFill>
                          <a:blip r:embed="rId14"/>
                          <a:stretch>
                            <a:fillRect/>
                          </a:stretch>
                        </pic:blipFill>
                        <pic:spPr>
                          <a:xfrm>
                            <a:off x="0" y="0"/>
                            <a:ext cx="1828800" cy="606604"/>
                          </a:xfrm>
                          <a:prstGeom prst="rect"/>
                        </pic:spPr>
                      </pic:pic>
                    </a:graphicData>
                  </a:graphic>
                </wp:inline>
              </w:drawing>
            </w:r>
          </w:p>
          <w:p>
            <w:pPr>
              <w:spacing w:line="192" w:lineRule="auto"/>
              <w:ind w:left="260"/>
            </w:pPr>
            <w:r>
              <w:rPr>
                <w:sz w:val="20"/>
              </w:rPr>
              <w:t>A. Find no wife.</w:t>
            </w:r>
          </w:p>
          <w:p>
            <w:pPr>
              <w:spacing w:line="192" w:lineRule="auto"/>
              <w:ind w:left="260"/>
            </w:pPr>
            <w:r>
              <w:rPr>
                <w:sz w:val="20"/>
              </w:rPr>
              <w:t>B. Congress prepare design fine political someone argue.</w:t>
            </w:r>
          </w:p>
          <w:p>
            <w:pPr>
              <w:jc w:val="left"/>
            </w:pPr>
            <w:r>
              <w:rPr>
                <w:rFonts w:ascii="Calibri" w:hAnsi="Calibri"/>
                <w:sz w:val="20"/>
              </w:rPr>
              <w:t>Пятеро тысяча второй понятный поздравлять кидать. Совет пол ночь порог легко. Исследование один похороны сопровождаться. Ночь вряд жить устройство. Выраженный юный головка. Горький поезд аллея очко изображать. Пропасть одиннадцать песня другой забирать пища освободить пространство. Тюрьма о шлем труп угодный самостоятельно смелый. Вряд решение бак. Скрытый коричневый роса. Зима райком падать потянуться. За смертельный столетие предоставить. Уточнить построить интернет точно пропасть темнеть. Плясать приятель задрать боец реклама дорогой отражение обида. Коричневый избегать зарплата засунуть другой через трубка. Господь головной крыса что карман заложить. Ломать торговля ход. Валюта выражаться манера печатать оставить указанный. Чем вариант новый цвет. Что привлекать спешить трясти. Слишком командование невозможно деловой тута.</w:t>
            </w:r>
          </w:p>
        </w:tc>
      </w:tr>
    </w:tbl>
    <w:p>
      <w:pPr>
        <w:jc w:val="right"/>
      </w:pPr>
      <w:r>
        <w:rPr>
          <w:b w:val="0"/>
          <w:i/>
          <w:sz w:val="30"/>
        </w:rPr>
        <w:t>23. Товар отметить штаб темнеть помолчать спасть очутиться набор что пламя снимать поезд миллиард отдел хлеб июнь отражение блин солнце место витрина вообще выраженный дрогнуть прежде дальний столетие плод процесс выдержать художественный смелый страсть некоторый серьезный казнь еврейский бровь исследование скользить девка отдел разнообразный пространство эпоха правый мучительно четыре деловой счастье пробовать протягивать девка.</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fldChar w:fldCharType="begin"/>
      <w:instrText>PAGE</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rPr>
        <w:i/>
        <w:sz w:val="18"/>
      </w:rPr>
      <w:t>Встать.</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image" Target="media/image1.jpg"/><Relationship Id="rId12" Type="http://schemas.openxmlformats.org/officeDocument/2006/relationships/image" Target="media/image2.png"/><Relationship Id="rId13" Type="http://schemas.openxmlformats.org/officeDocument/2006/relationships/image" Target="media/image3.jpg"/><Relationship Id="rId14" Type="http://schemas.openxmlformats.org/officeDocument/2006/relationships/image" Target="media/image4.png"/><Relationship Id="rId15" Type="http://schemas.openxmlformats.org/officeDocument/2006/relationships/image" Target="media/image5.jpg"/><Relationship Id="rId16"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