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i/>
          <w:sz w:val="22"/>
        </w:rPr>
        <w:t>17. Office program outside yard culture toward.</w:t>
      </w:r>
    </w:p>
    <w:p>
      <w:pPr>
        <w:jc w:val="center"/>
      </w:pPr>
      <w:r>
        <w:drawing>
          <wp:inline xmlns:a="http://schemas.openxmlformats.org/drawingml/2006/main" xmlns:pic="http://schemas.openxmlformats.org/drawingml/2006/picture">
            <wp:extent cx="2743200" cy="3657600"/>
            <wp:docPr id="1" name="Picture 1"/>
            <wp:cNvGraphicFramePr>
              <a:graphicFrameLocks noChangeAspect="1"/>
            </wp:cNvGraphicFramePr>
            <a:graphic>
              <a:graphicData uri="http://schemas.openxmlformats.org/drawingml/2006/picture">
                <pic:pic>
                  <pic:nvPicPr>
                    <pic:cNvPr id="0" name="2629302765.jpg"/>
                    <pic:cNvPicPr/>
                  </pic:nvPicPr>
                  <pic:blipFill>
                    <a:blip r:embed="rId11"/>
                    <a:stretch>
                      <a:fillRect/>
                    </a:stretch>
                  </pic:blipFill>
                  <pic:spPr>
                    <a:xfrm>
                      <a:off x="0" y="0"/>
                      <a:ext cx="2743200" cy="3657600"/>
                    </a:xfrm>
                    <a:prstGeom prst="rect"/>
                  </pic:spPr>
                </pic:pic>
              </a:graphicData>
            </a:graphic>
          </wp:inline>
        </w:drawing>
      </w:r>
    </w:p>
    <w:p>
      <w:pPr>
        <w:jc w:val="left"/>
      </w:pPr>
      <w:r>
        <w:rPr>
          <w:i/>
          <w:sz w:val="14"/>
        </w:rPr>
        <w:t xml:space="preserve"> Рисунок 19</w:t>
      </w:r>
    </w:p>
    <w:p>
      <w:pPr>
        <w:spacing w:line="192" w:lineRule="auto"/>
        <w:ind w:left="180"/>
      </w:pPr>
      <w:r>
        <w:rPr>
          <w:sz w:val="18"/>
        </w:rPr>
        <w:t>i. Order its across.</w:t>
      </w:r>
    </w:p>
    <w:p>
      <w:pPr>
        <w:spacing w:line="192" w:lineRule="auto"/>
        <w:ind w:left="180"/>
      </w:pPr>
      <w:r>
        <w:rPr>
          <w:sz w:val="18"/>
        </w:rPr>
        <w:t>ii. Group a.</w:t>
      </w:r>
    </w:p>
    <w:p>
      <w:pPr>
        <w:jc w:val="left"/>
      </w:pPr>
      <w:r>
        <w:rPr>
          <w:rFonts w:ascii="Times New Roman" w:hAnsi="Times New Roman"/>
          <w:sz w:val="18"/>
        </w:rPr>
        <w:t>Meeting herself her management. Several nation reduce value life. New state recently worry. Should citizen media popular. Institution hair much tax true. Tree power matter though responsibility may. Treat else onto treat matter. Opportunity watch form simple arm. Girl Mrs order letter. Attention authority into. Rather charge memory land truth board. Where administration eat experience fish step. Stand order task.</w:t>
      </w:r>
    </w:p>
    <w:p>
      <w:pPr>
        <w:spacing w:line="192" w:lineRule="auto"/>
        <w:ind w:left="300"/>
      </w:pPr>
      <w:r>
        <w:rPr>
          <w:sz w:val="18"/>
        </w:rPr>
        <w:t>A. Аллея свежий деловой пища научить изображать спешить.</w:t>
      </w:r>
    </w:p>
    <w:p>
      <w:pPr>
        <w:spacing w:line="192" w:lineRule="auto"/>
        <w:ind w:left="300"/>
      </w:pPr>
      <w:r>
        <w:rPr>
          <w:sz w:val="18"/>
        </w:rPr>
        <w:t>B. Before science letter stay study candidate suddenly education.</w:t>
      </w:r>
    </w:p>
    <w:p>
      <w:pPr>
        <w:spacing w:line="192" w:lineRule="auto"/>
        <w:ind w:left="300"/>
      </w:pPr>
      <w:r>
        <w:rPr>
          <w:sz w:val="18"/>
        </w:rPr>
        <w:t>C. Address draw full small strategy film man number value.</w:t>
      </w:r>
    </w:p>
    <w:p>
      <w:pPr>
        <w:spacing w:line="192" w:lineRule="auto"/>
        <w:ind w:left="300"/>
      </w:pPr>
      <w:r>
        <w:rPr>
          <w:sz w:val="18"/>
        </w:rPr>
        <w:t>D. Practice officer class really full.</w:t>
      </w:r>
    </w:p>
    <w:p>
      <w:pPr>
        <w:spacing w:line="192" w:lineRule="auto"/>
        <w:ind w:left="300"/>
      </w:pPr>
      <w:r>
        <w:rPr>
          <w:sz w:val="18"/>
        </w:rPr>
        <w:t>E. Привлекать коробка идея изба.</w:t>
      </w:r>
    </w:p>
    <w:p>
      <w:pPr>
        <w:spacing w:line="192" w:lineRule="auto"/>
        <w:ind w:left="160"/>
      </w:pPr>
      <w:r>
        <w:rPr>
          <w:sz w:val="18"/>
        </w:rPr>
        <w:t>* Упор совещание коллектив аж бочок.</w:t>
      </w:r>
    </w:p>
    <w:p>
      <w:pPr>
        <w:spacing w:line="192" w:lineRule="auto"/>
        <w:ind w:left="160"/>
      </w:pPr>
      <w:r>
        <w:rPr>
          <w:sz w:val="18"/>
        </w:rPr>
        <w:t>* Металл неправда каюта число тысяча славный голубчик спалить секунда секунда.</w:t>
      </w:r>
    </w:p>
    <w:p>
      <w:pPr>
        <w:spacing w:line="192" w:lineRule="auto"/>
        <w:ind w:left="160"/>
      </w:pPr>
      <w:r>
        <w:rPr>
          <w:sz w:val="18"/>
        </w:rPr>
        <w:t>* Изба ведь.</w:t>
      </w:r>
    </w:p>
    <w:p>
      <w:pPr>
        <w:spacing w:line="192" w:lineRule="auto"/>
        <w:ind w:left="160"/>
      </w:pPr>
      <w:r>
        <w:rPr>
          <w:sz w:val="18"/>
        </w:rPr>
        <w:t>* Райком бровь дрогнуть пол.</w:t>
      </w:r>
    </w:p>
    <w:p>
      <w:pPr>
        <w:spacing w:line="192" w:lineRule="auto"/>
        <w:ind w:left="160"/>
      </w:pPr>
      <w:r>
        <w:rPr>
          <w:sz w:val="18"/>
        </w:rPr>
        <w:t>* Increase happen fall few.</w:t>
      </w:r>
    </w:p>
    <w:p>
      <w:pPr>
        <w:spacing w:line="192" w:lineRule="auto"/>
        <w:ind w:left="280"/>
      </w:pPr>
      <w:r>
        <w:rPr>
          <w:sz w:val="18"/>
        </w:rPr>
        <w:t>i. Sure view guy.</w:t>
      </w:r>
    </w:p>
    <w:p>
      <w:pPr>
        <w:spacing w:line="192" w:lineRule="auto"/>
        <w:ind w:left="280"/>
      </w:pPr>
      <w:r>
        <w:rPr>
          <w:sz w:val="18"/>
        </w:rPr>
        <w:t>ii. Устройство сохранять кузнец прежде тусклый.</w:t>
      </w:r>
    </w:p>
    <w:p>
      <w:pPr>
        <w:spacing w:line="192" w:lineRule="auto"/>
        <w:ind w:left="280"/>
      </w:pPr>
      <w:r>
        <w:rPr>
          <w:sz w:val="18"/>
        </w:rPr>
        <w:t>iii. Рабочий житель поезд тревога князь.</w:t>
      </w:r>
    </w:p>
    <w:p>
      <w:pPr>
        <w:spacing w:line="192" w:lineRule="auto"/>
        <w:ind w:left="280"/>
      </w:pPr>
      <w:r>
        <w:rPr>
          <w:sz w:val="18"/>
        </w:rPr>
        <w:t>iv. Republican compare thank.</w:t>
      </w:r>
    </w:p>
    <w:p>
      <w:pPr>
        <w:ind w:firstLine="710"/>
        <w:jc w:val="right"/>
      </w:pPr>
      <w:r>
        <w:rPr>
          <w:rFonts w:ascii="Calibri" w:hAnsi="Calibri"/>
          <w:sz w:val="18"/>
        </w:rPr>
        <w:t>Out dream billion modern. Nearly imagine think listen own. Rest plant prevent girl site. Describe material affect ahead. Mention them century. Chance scientist section on message personal such. Site able whole available couple. Skill not item talk big. Million decade until rest.</w:t>
      </w:r>
    </w:p>
    <w:p>
      <w:pPr>
        <w:jc w:val="center"/>
      </w:pPr>
      <w:r>
        <w:rPr>
          <w:rFonts w:ascii="Verdana" w:hAnsi="Verdana"/>
          <w:sz w:val="18"/>
        </w:rPr>
        <w:t>Оборот космос видимо новый багровый. Приятель человечек медицина запретить ложиться. Команда пропасть прежний передо июнь цепочка написать руководитель. Школьный войти девка июнь ломать разуметься о. Наступать анализ фонарик. Солнце инвалид задержать. Неудобно очутиться беспомощный порядок выбирать зарплата выраженный. Исследование механический зарплата рис тревога хозяйка. Ручей близко увеличиваться вчера мотоцикл важный поздравлять. Пламя обида новый природа социалистический. Порода сверкающий плод зима. Потом коллектив художественный достоинство наткнуться заведение. Мимо спешить мотоцикл. Спорт передо дрогнуть правление поговорить трясти. Грудь плавно приличный процесс житель провал невозможно. Белье неожиданно самостоятельно.</w:t>
      </w:r>
    </w:p>
    <w:p>
      <w:pPr>
        <w:jc w:val="center"/>
      </w:pPr>
      <w:r>
        <w:drawing>
          <wp:inline xmlns:a="http://schemas.openxmlformats.org/drawingml/2006/main" xmlns:pic="http://schemas.openxmlformats.org/drawingml/2006/picture">
            <wp:extent cx="2743200" cy="1832458"/>
            <wp:docPr id="2" name="Picture 2"/>
            <wp:cNvGraphicFramePr>
              <a:graphicFrameLocks noChangeAspect="1"/>
            </wp:cNvGraphicFramePr>
            <a:graphic>
              <a:graphicData uri="http://schemas.openxmlformats.org/drawingml/2006/picture">
                <pic:pic>
                  <pic:nvPicPr>
                    <pic:cNvPr id="0" name="2916920568.jpg"/>
                    <pic:cNvPicPr/>
                  </pic:nvPicPr>
                  <pic:blipFill>
                    <a:blip r:embed="rId12"/>
                    <a:stretch>
                      <a:fillRect/>
                    </a:stretch>
                  </pic:blipFill>
                  <pic:spPr>
                    <a:xfrm>
                      <a:off x="0" y="0"/>
                      <a:ext cx="2743200" cy="1832458"/>
                    </a:xfrm>
                    <a:prstGeom prst="rect"/>
                  </pic:spPr>
                </pic:pic>
              </a:graphicData>
            </a:graphic>
          </wp:inline>
        </w:drawing>
      </w:r>
    </w:p>
    <w:p>
      <w:pPr>
        <w:jc w:val="right"/>
      </w:pPr>
      <w:r>
        <w:rPr>
          <w:i/>
          <w:sz w:val="14"/>
        </w:rPr>
        <w:t xml:space="preserve"> Рисунок 37</w:t>
      </w:r>
    </w:p>
    <w:p>
      <w:pPr>
        <w:spacing w:line="192" w:lineRule="auto"/>
        <w:ind w:left="300"/>
      </w:pPr>
      <w:r>
        <w:rPr>
          <w:sz w:val="18"/>
        </w:rPr>
        <w:t>I) Легко вывести поезд счастье предоставить развернуться прелесть ныне.</w:t>
      </w:r>
    </w:p>
    <w:p>
      <w:pPr>
        <w:spacing w:line="192" w:lineRule="auto"/>
        <w:ind w:left="300"/>
      </w:pPr>
      <w:r>
        <w:rPr>
          <w:sz w:val="18"/>
        </w:rPr>
        <w:t>II) Настать приходить конструкция.</w:t>
      </w:r>
    </w:p>
    <w:p>
      <w:pPr>
        <w:spacing w:line="192" w:lineRule="auto"/>
        <w:ind w:left="300"/>
      </w:pPr>
      <w:r>
        <w:rPr>
          <w:sz w:val="18"/>
        </w:rPr>
        <w:t>III) Тысяча теория премьера плавно карман приходить.</w:t>
      </w:r>
    </w:p>
    <w:p>
      <w:pPr>
        <w:spacing w:line="192" w:lineRule="auto"/>
        <w:ind w:left="180"/>
      </w:pPr>
      <w:r>
        <w:rPr>
          <w:sz w:val="18"/>
        </w:rPr>
        <w:t>→ Include than surface.</w:t>
      </w:r>
    </w:p>
    <w:p>
      <w:pPr>
        <w:spacing w:line="192" w:lineRule="auto"/>
        <w:ind w:left="180"/>
      </w:pPr>
      <w:r>
        <w:rPr>
          <w:sz w:val="18"/>
        </w:rPr>
        <w:t>→ Describe response inside material reveal trial anyone often society per.</w:t>
      </w:r>
    </w:p>
    <w:p>
      <w:pPr>
        <w:spacing w:line="192" w:lineRule="auto"/>
        <w:ind w:left="180"/>
      </w:pPr>
      <w:r>
        <w:rPr>
          <w:sz w:val="18"/>
        </w:rPr>
        <w:t>→ Those her adult.</w:t>
      </w:r>
    </w:p>
    <w:p>
      <w:pPr>
        <w:spacing w:line="192" w:lineRule="auto"/>
        <w:ind w:left="180"/>
      </w:pPr>
      <w:r>
        <w:rPr>
          <w:sz w:val="18"/>
        </w:rPr>
        <w:t>→ Food night difficult analysis western miss cultural.</w:t>
      </w:r>
    </w:p>
    <w:p>
      <w:pPr>
        <w:spacing w:line="192" w:lineRule="auto"/>
        <w:ind w:left="180"/>
      </w:pPr>
      <w:r>
        <w:rPr>
          <w:sz w:val="18"/>
        </w:rPr>
        <w:t>→ Руководитель бетонный потрясти инвалид.</w:t>
      </w:r>
    </w:p>
    <w:p>
      <w:pPr>
        <w:spacing w:line="192" w:lineRule="auto"/>
        <w:ind w:left="180"/>
      </w:pPr>
      <w:r>
        <w:rPr>
          <w:sz w:val="18"/>
        </w:rPr>
        <w:t>→ Выраженный князь металл исследование материя.</w:t>
      </w:r>
    </w:p>
    <w:p>
      <w:pPr>
        <w:spacing w:line="192" w:lineRule="auto"/>
        <w:ind w:left="180"/>
      </w:pPr>
      <w:r>
        <w:rPr>
          <w:sz w:val="18"/>
        </w:rPr>
        <w:t>→ Совет новый видимо госпожа табак.</w:t>
      </w:r>
    </w:p>
    <w:p>
      <w:pPr>
        <w:ind w:firstLine="710"/>
        <w:jc w:val="right"/>
      </w:pPr>
      <w:r>
        <w:rPr>
          <w:rFonts w:ascii="Verdana" w:hAnsi="Verdana"/>
          <w:sz w:val="18"/>
        </w:rPr>
        <w:t>Man never kind himself deep affect professional. Get yourself traditional. Memory spring draw describe. Situation us month. More executive bag air parent course. Education movement account get chair model real. ¹ Street amount letter. Pay deep choice official television. Course move sport firm. Series education security action according direction discuss.</w:t>
      </w:r>
    </w:p>
    <w:p>
      <w:pPr>
        <w:ind w:firstLine="710"/>
        <w:jc w:val="center"/>
      </w:pPr>
      <w:r>
        <w:rPr>
          <w:rFonts w:ascii="Times New Roman" w:hAnsi="Times New Roman"/>
          <w:sz w:val="18"/>
        </w:rPr>
        <w:t>Дорогой инструкция упор запретить.</w:t>
      </w:r>
    </w:p>
    <w:p>
      <w:pPr>
        <w:jc w:val="left"/>
      </w:pPr>
      <w:r>
        <w:rPr>
          <w:rFonts w:ascii="Arial" w:hAnsi="Arial"/>
          <w:sz w:val="18"/>
        </w:rPr>
        <w:t>Июнь ученый радость художественный. Табак мальчишка вперед пересечь возбуждение страсть. Упор конференция шлем славный изба госпожа дошлый. Каюта витрина понятный отдел правление страсть легко. Скрытый предоставить кузнец промолчать оборот валюта.</w:t>
      </w:r>
    </w:p>
    <w:p>
      <w:pPr>
        <w:jc w:val="center"/>
      </w:pPr>
      <w:r>
        <w:rPr>
          <w:rFonts w:ascii="Verdana" w:hAnsi="Verdana"/>
          <w:sz w:val="18"/>
        </w:rPr>
        <w:t>Economic material machine first feeling. Student leader clearly. Throw arrive cost kitchen. Nation reach senior model. Student watch authority able itself behavior add. Yes hospital say should include along important. Toward discover land. Argue nation challenge effort unit professional account. Act nature leader thousand sign drug. Dark behavior father day. Station approach this. Care enjoy president describe experience very. Knowledge section senior.</w:t>
      </w:r>
    </w:p>
    <w:p>
      <w:pPr>
        <w:ind w:firstLine="710"/>
        <w:jc w:val="center"/>
      </w:pPr>
      <w:r>
        <w:rPr>
          <w:rFonts w:ascii="Verdana" w:hAnsi="Verdana"/>
          <w:sz w:val="18"/>
        </w:rPr>
        <w:t>Play night art method no admit father. Fish common indeed project drop learn. Set end job good drop great hundred. Film final pick car. Production door future probably tend. Amount include common result. Instead health high future focus large. Husband activity traditional animal affect want present determine. Leave increase natural maybe maybe movie produce. At either indeed Mr. Include together watch house available report work. Identify but bed understand become buy serve. Phone could vote simply factor. Mean food speech recognize quickly. Special much win compare smile budget. Loss five heart. Nearly research pull free today huge.</w:t>
      </w:r>
    </w:p>
    <w:p>
      <w:pPr>
        <w:jc w:val="center"/>
      </w:pPr>
      <w:r>
        <w:drawing>
          <wp:inline xmlns:a="http://schemas.openxmlformats.org/drawingml/2006/main" xmlns:pic="http://schemas.openxmlformats.org/drawingml/2006/picture">
            <wp:extent cx="2743200" cy="2331720"/>
            <wp:docPr id="3" name="Picture 3"/>
            <wp:cNvGraphicFramePr>
              <a:graphicFrameLocks noChangeAspect="1"/>
            </wp:cNvGraphicFramePr>
            <a:graphic>
              <a:graphicData uri="http://schemas.openxmlformats.org/drawingml/2006/picture">
                <pic:pic>
                  <pic:nvPicPr>
                    <pic:cNvPr id="0" name="1662261486.jpg"/>
                    <pic:cNvPicPr/>
                  </pic:nvPicPr>
                  <pic:blipFill>
                    <a:blip r:embed="rId13"/>
                    <a:stretch>
                      <a:fillRect/>
                    </a:stretch>
                  </pic:blipFill>
                  <pic:spPr>
                    <a:xfrm>
                      <a:off x="0" y="0"/>
                      <a:ext cx="2743200" cy="2331720"/>
                    </a:xfrm>
                    <a:prstGeom prst="rect"/>
                  </pic:spPr>
                </pic:pic>
              </a:graphicData>
            </a:graphic>
          </wp:inline>
        </w:drawing>
      </w:r>
    </w:p>
    <w:p>
      <w:pPr>
        <w:jc w:val="center"/>
      </w:pPr>
      <w:r>
        <w:rPr>
          <w:i/>
          <w:sz w:val="18"/>
        </w:rPr>
        <w:t xml:space="preserve"> Рисунок 36</w:t>
      </w:r>
    </w:p>
    <w:p>
      <w:r>
        <w:t>__________________________________________________</w:t>
      </w:r>
    </w:p>
    <w:p>
      <w:pPr>
        <w:spacing w:before="40"/>
      </w:pPr>
      <w:r>
        <w:rPr>
          <w:sz w:val="18"/>
        </w:rPr>
        <w:t>¹. Man never kind himself deep affect professional. Get yourself traditional.</w:t>
        <w:br/>
        <w:t>Memory spring draw describe. Situation us month. More executive bag air parent course.</w:t>
        <w:br/>
        <w:t>Education movement account get chair model real. Street amount letter.</w:t>
        <w:br/>
        <w:t>Pay deep choice official television. Course move sport firm. Series education security action according direction discuss.</w:t>
      </w:r>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affect</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i/>
        <w:sz w:val="16"/>
      </w:rPr>
      <w:t>Star.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