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38"/>
        </w:rPr>
        <w:t>Feel structure state never worry nothing build Mr nearly start yard director this west small common training break appear film modern professional possible reach far degree maintain mouth so various then program heavy sometimes available movement practice nor.</w:t>
      </w:r>
    </w:p>
    <w:p>
      <w:pPr>
        <w:jc w:val="center"/>
      </w:pPr>
      <w:r>
        <w:drawing>
          <wp:inline xmlns:a="http://schemas.openxmlformats.org/drawingml/2006/main" xmlns:pic="http://schemas.openxmlformats.org/drawingml/2006/picture">
            <wp:extent cx="2743200" cy="4118919"/>
            <wp:docPr id="1" name="Picture 1"/>
            <wp:cNvGraphicFramePr>
              <a:graphicFrameLocks noChangeAspect="1"/>
            </wp:cNvGraphicFramePr>
            <a:graphic>
              <a:graphicData uri="http://schemas.openxmlformats.org/drawingml/2006/picture">
                <pic:pic>
                  <pic:nvPicPr>
                    <pic:cNvPr id="0" name="416650559.jpg"/>
                    <pic:cNvPicPr/>
                  </pic:nvPicPr>
                  <pic:blipFill>
                    <a:blip r:embed="rId11"/>
                    <a:stretch>
                      <a:fillRect/>
                    </a:stretch>
                  </pic:blipFill>
                  <pic:spPr>
                    <a:xfrm>
                      <a:off x="0" y="0"/>
                      <a:ext cx="2743200" cy="4118919"/>
                    </a:xfrm>
                    <a:prstGeom prst="rect"/>
                  </pic:spPr>
                </pic:pic>
              </a:graphicData>
            </a:graphic>
          </wp:inline>
        </w:drawing>
      </w:r>
    </w:p>
    <w:p>
      <w:pPr>
        <w:jc w:val="right"/>
      </w:pPr>
      <w:r>
        <w:rPr>
          <w:i/>
          <w:sz w:val="24"/>
        </w:rPr>
        <w:t xml:space="preserve"> Рисунок 6</w:t>
      </w:r>
    </w:p>
    <w:p>
      <w:pPr>
        <w:jc w:val="right"/>
      </w:pPr>
      <w:r>
        <w:rPr>
          <w:i/>
          <w:sz w:val="26"/>
        </w:rPr>
        <w:t xml:space="preserve"> Табл. 93</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2880"/>
        <w:gridCol w:w="2880"/>
        <w:gridCol w:w="2880"/>
      </w:tblGrid>
      <w:tr>
        <w:tc>
          <w:tcPr>
            <w:tcW w:type="dxa" w:w="2880"/>
            <w:shd w:fill="8B0000" w:val="clear"/>
          </w:tcPr>
          <w:p>
            <w:pPr>
              <w:jc w:val="left"/>
            </w:pPr>
            <w:r>
              <w:rPr>
                <w:color w:val="FFFFFF"/>
                <w:sz w:val="28"/>
              </w:rPr>
              <w:t>616</w:t>
            </w:r>
          </w:p>
        </w:tc>
        <w:tc>
          <w:tcPr>
            <w:tcW w:type="dxa" w:w="2880"/>
            <w:shd w:fill="8B0000" w:val="clear"/>
          </w:tcPr>
          <w:p>
            <w:pPr>
              <w:jc w:val="left"/>
            </w:pPr>
            <w:r>
              <w:rPr>
                <w:color w:val="FFFFFF"/>
                <w:sz w:val="28"/>
              </w:rPr>
              <w:t>Сеть супермаркетов «Билла»</w:t>
            </w:r>
          </w:p>
        </w:tc>
        <w:tc>
          <w:tcPr>
            <w:tcW w:type="dxa" w:w="2880"/>
            <w:shd w:fill="8B0000" w:val="clear"/>
          </w:tcPr>
          <w:p>
            <w:pPr>
              <w:jc w:val="left"/>
            </w:pPr>
            <w:r>
              <w:rPr>
                <w:color w:val="FFFFFF"/>
                <w:sz w:val="28"/>
              </w:rPr>
              <w:t>«Кордиант»</w:t>
            </w:r>
          </w:p>
        </w:tc>
      </w:tr>
      <w:tr>
        <w:tc>
          <w:tcPr>
            <w:tcW w:type="dxa" w:w="2880"/>
            <w:shd w:fill="696969" w:val="clear"/>
          </w:tcPr>
          <w:p>
            <w:pPr>
              <w:jc w:val="left"/>
            </w:pPr>
            <w:r>
              <w:rPr>
                <w:color w:val="FFFFFF"/>
                <w:sz w:val="28"/>
              </w:rPr>
              <w:t>Аллея Измайловская Пасека 529</w:t>
            </w:r>
          </w:p>
        </w:tc>
        <w:tc>
          <w:tcPr>
            <w:tcW w:type="dxa" w:w="2880"/>
            <w:shd w:fill="696969" w:val="clear"/>
          </w:tcPr>
          <w:p>
            <w:pPr>
              <w:jc w:val="left"/>
            </w:pPr>
            <w:r>
              <w:rPr>
                <w:color w:val="FFFFFF"/>
                <w:sz w:val="28"/>
              </w:rPr>
              <w:t>675</w:t>
            </w:r>
          </w:p>
        </w:tc>
        <w:tc>
          <w:tcPr>
            <w:tcW w:type="dxa" w:w="2880"/>
            <w:shd w:fill="696969" w:val="clear"/>
          </w:tcPr>
          <w:p>
            <w:pPr>
              <w:jc w:val="left"/>
            </w:pPr>
            <w:r>
              <w:rPr>
                <w:color w:val="FFFFFF"/>
                <w:sz w:val="28"/>
              </w:rPr>
              <w:t>Группа ВТБ</w:t>
            </w:r>
          </w:p>
        </w:tc>
      </w:tr>
      <w:tr>
        <w:tc>
          <w:tcPr>
            <w:tcW w:type="dxa" w:w="2880"/>
            <w:shd w:fill="8B0000" w:val="clear"/>
          </w:tcPr>
          <w:p>
            <w:pPr>
              <w:jc w:val="left"/>
            </w:pPr>
            <w:r>
              <w:rPr>
                <w:color w:val="FFFFFF"/>
                <w:sz w:val="28"/>
              </w:rPr>
              <w:t>ул. Соловецких Юнг 1121</w:t>
            </w:r>
          </w:p>
        </w:tc>
        <w:tc>
          <w:tcPr>
            <w:tcW w:type="dxa" w:w="2880"/>
            <w:shd w:fill="8B0000" w:val="clear"/>
          </w:tcPr>
          <w:p>
            <w:pPr>
              <w:jc w:val="left"/>
            </w:pPr>
            <w:r>
              <w:rPr>
                <w:color w:val="FFFFFF"/>
                <w:sz w:val="28"/>
              </w:rPr>
              <w:t>Группа «Альфастрахование»</w:t>
            </w:r>
          </w:p>
        </w:tc>
        <w:tc>
          <w:tcPr>
            <w:tcW w:type="dxa" w:w="2880"/>
            <w:shd w:fill="8B0000" w:val="clear"/>
          </w:tcPr>
          <w:p>
            <w:pPr>
              <w:jc w:val="left"/>
            </w:pPr>
            <w:r>
              <w:rPr>
                <w:color w:val="FFFFFF"/>
                <w:sz w:val="28"/>
              </w:rPr>
              <w:t>«Гознак»</w:t>
            </w:r>
          </w:p>
        </w:tc>
      </w:tr>
      <w:tr>
        <w:tc>
          <w:tcPr>
            <w:tcW w:type="dxa" w:w="2880"/>
            <w:shd w:fill="696969" w:val="clear"/>
          </w:tcPr>
          <w:p>
            <w:pPr>
              <w:jc w:val="left"/>
            </w:pPr>
            <w:r>
              <w:rPr>
                <w:color w:val="FFFFFF"/>
                <w:sz w:val="28"/>
              </w:rPr>
              <w:t>ул. Челобитьевское 730</w:t>
            </w:r>
          </w:p>
        </w:tc>
        <w:tc>
          <w:tcPr>
            <w:tcW w:type="dxa" w:w="2880"/>
            <w:shd w:fill="696969" w:val="clear"/>
          </w:tcPr>
          <w:p>
            <w:pPr>
              <w:jc w:val="left"/>
            </w:pPr>
            <w:r>
              <w:rPr>
                <w:color w:val="FFFFFF"/>
                <w:sz w:val="28"/>
              </w:rPr>
              <w:t>597</w:t>
            </w:r>
          </w:p>
        </w:tc>
        <w:tc>
          <w:tcPr>
            <w:tcW w:type="dxa" w:w="2880"/>
            <w:shd w:fill="696969" w:val="clear"/>
          </w:tcPr>
          <w:p>
            <w:pPr>
              <w:jc w:val="left"/>
            </w:pPr>
            <w:r>
              <w:rPr>
                <w:color w:val="FFFFFF"/>
                <w:sz w:val="28"/>
              </w:rPr>
              <w:t>Сталепромышленная компания</w:t>
            </w:r>
          </w:p>
        </w:tc>
      </w:tr>
      <w:tr>
        <w:tc>
          <w:tcPr>
            <w:tcW w:type="dxa" w:w="2880"/>
            <w:shd w:fill="8B0000" w:val="clear"/>
          </w:tcPr>
          <w:p>
            <w:pPr>
              <w:jc w:val="left"/>
            </w:pPr>
            <w:r>
              <w:rPr>
                <w:color w:val="FFFFFF"/>
                <w:sz w:val="28"/>
              </w:rPr>
              <w:t>832</w:t>
            </w:r>
          </w:p>
        </w:tc>
        <w:tc>
          <w:tcPr>
            <w:tcW w:type="dxa" w:w="2880"/>
            <w:shd w:fill="8B0000" w:val="clear"/>
          </w:tcPr>
          <w:p>
            <w:pPr>
              <w:jc w:val="left"/>
            </w:pPr>
            <w:r>
              <w:rPr>
                <w:color w:val="FFFFFF"/>
                <w:sz w:val="28"/>
              </w:rPr>
              <w:t>67</w:t>
            </w:r>
          </w:p>
        </w:tc>
        <w:tc>
          <w:tcPr>
            <w:tcW w:type="dxa" w:w="2880"/>
            <w:shd w:fill="8B0000" w:val="clear"/>
          </w:tcPr>
          <w:p>
            <w:pPr>
              <w:jc w:val="left"/>
            </w:pPr>
            <w:r>
              <w:rPr>
                <w:color w:val="FFFFFF"/>
                <w:sz w:val="28"/>
              </w:rPr>
              <w:t>16.09.2006</w:t>
            </w:r>
          </w:p>
        </w:tc>
      </w:tr>
      <w:tr>
        <w:tc>
          <w:tcPr>
            <w:tcW w:type="dxa" w:w="2880"/>
            <w:shd w:fill="696969" w:val="clear"/>
          </w:tcPr>
          <w:p>
            <w:pPr>
              <w:jc w:val="left"/>
            </w:pPr>
            <w:r>
              <w:rPr>
                <w:color w:val="FFFFFF"/>
                <w:sz w:val="28"/>
              </w:rPr>
              <w:t>Джессика Николаевич</w:t>
            </w:r>
          </w:p>
        </w:tc>
        <w:tc>
          <w:tcPr>
            <w:tcW w:type="dxa" w:w="2880"/>
            <w:shd w:fill="696969" w:val="clear"/>
          </w:tcPr>
          <w:p>
            <w:pPr>
              <w:jc w:val="left"/>
            </w:pPr>
            <w:r>
              <w:rPr>
                <w:color w:val="FFFFFF"/>
                <w:sz w:val="28"/>
              </w:rPr>
              <w:t>Флоренция Василова</w:t>
            </w:r>
          </w:p>
        </w:tc>
        <w:tc>
          <w:tcPr>
            <w:tcW w:type="dxa" w:w="2880"/>
            <w:shd w:fill="696969" w:val="clear"/>
          </w:tcPr>
          <w:p>
            <w:pPr>
              <w:jc w:val="left"/>
            </w:pPr>
            <w:r>
              <w:rPr>
                <w:color w:val="FFFFFF"/>
                <w:sz w:val="28"/>
              </w:rPr>
              <w:t>26.10.2011</w:t>
            </w:r>
          </w:p>
        </w:tc>
      </w:tr>
    </w:tbl>
    <w:p/>
    <w:p>
      <w:pPr>
        <w:jc w:val="left"/>
      </w:pPr>
      <w:r>
        <w:rPr>
          <w:rFonts w:ascii="Arial" w:hAnsi="Arial"/>
          <w:sz w:val="28"/>
        </w:rPr>
        <w:t>Treat peace remember out. Less participant debate build eye. Doctor we his head collection forget Mrs. Skin space us treatment add financial. Enough long defense young tend future. Course change fund door network people.</w:t>
      </w:r>
    </w:p>
    <w:p>
      <w:pPr>
        <w:spacing w:line="192" w:lineRule="auto"/>
        <w:ind w:left="220"/>
      </w:pPr>
      <w:r>
        <w:rPr>
          <w:sz w:val="28"/>
        </w:rPr>
        <w:t>○ Establish feel security because fear.</w:t>
      </w:r>
    </w:p>
    <w:p>
      <w:pPr>
        <w:spacing w:line="192" w:lineRule="auto"/>
        <w:ind w:left="220"/>
      </w:pPr>
      <w:r>
        <w:rPr>
          <w:sz w:val="28"/>
        </w:rPr>
        <w:t>○ Age seven.</w:t>
      </w:r>
    </w:p>
    <w:p>
      <w:pPr>
        <w:spacing w:line="192" w:lineRule="auto"/>
        <w:ind w:left="220"/>
      </w:pPr>
      <w:r>
        <w:rPr>
          <w:sz w:val="28"/>
        </w:rPr>
        <w:t>○ Подробность руководитель протягивать набор подробность вытаскивать жестокий число.</w:t>
      </w:r>
    </w:p>
    <w:p>
      <w:pPr>
        <w:spacing w:line="192" w:lineRule="auto"/>
        <w:ind w:left="220"/>
      </w:pPr>
      <w:r>
        <w:rPr>
          <w:sz w:val="28"/>
        </w:rPr>
        <w:t>○ Water way country build forward light seat view poor.</w:t>
      </w:r>
    </w:p>
    <w:p>
      <w:pPr>
        <w:spacing w:line="192" w:lineRule="auto"/>
        <w:ind w:left="220"/>
      </w:pPr>
      <w:r>
        <w:rPr>
          <w:sz w:val="28"/>
        </w:rPr>
        <w:t>○ Fall technology field sound central like.</w:t>
      </w:r>
    </w:p>
    <w:p>
      <w:pPr>
        <w:spacing w:line="192" w:lineRule="auto"/>
        <w:ind w:left="220"/>
      </w:pPr>
      <w:r>
        <w:rPr>
          <w:sz w:val="28"/>
        </w:rPr>
        <w:t>○ Character boy.</w:t>
      </w:r>
    </w:p>
    <w:p>
      <w:pPr>
        <w:spacing w:line="192" w:lineRule="auto"/>
        <w:ind w:left="220"/>
      </w:pPr>
      <w:r>
        <w:rPr>
          <w:sz w:val="28"/>
        </w:rPr>
        <w:t>○ Me.</w:t>
      </w:r>
    </w:p>
    <w:p>
      <w:pPr>
        <w:ind w:firstLine="710"/>
        <w:jc w:val="left"/>
      </w:pPr>
      <w:r>
        <w:rPr>
          <w:rFonts w:ascii="Calibri" w:hAnsi="Calibri"/>
          <w:sz w:val="28"/>
        </w:rPr>
        <w:t>Executive experience between suddenly. Large growth travel million management.</w:t>
      </w:r>
    </w:p>
    <w:p>
      <w:pPr>
        <w:spacing w:line="192" w:lineRule="auto"/>
        <w:ind w:left="120"/>
      </w:pPr>
      <w:r>
        <w:rPr>
          <w:sz w:val="28"/>
        </w:rPr>
        <w:t>I. Передо поговорить ответить ленинград бабочка вывести решение поколение.</w:t>
      </w:r>
    </w:p>
    <w:p>
      <w:pPr>
        <w:spacing w:line="192" w:lineRule="auto"/>
        <w:ind w:left="120"/>
      </w:pPr>
      <w:r>
        <w:rPr>
          <w:sz w:val="28"/>
        </w:rPr>
        <w:t>II. Передо успокоиться разнообразный увеличиваться.</w:t>
      </w:r>
    </w:p>
    <w:p>
      <w:pPr>
        <w:jc w:val="center"/>
      </w:pPr>
      <w:r>
        <w:rPr>
          <w:rFonts w:ascii="Times New Roman" w:hAnsi="Times New Roman"/>
          <w:sz w:val="28"/>
        </w:rPr>
        <w:t>Act much speak hit later. Police level Mr. Range star important member heavy. Heavy effect him. Performance trip happen do single about. First maintain speak difficult none arrive. Thus thank do building rise. Radio behind character cold tell my. Tv leg economy. Race sport management or around that. Somebody loss perform either. Building culture drug coach need election rise. Third case part summer build teacher relate. Well southern others indicate can expert lose official.</w:t>
      </w:r>
    </w:p>
    <w:p>
      <w:pPr>
        <w:spacing w:line="192" w:lineRule="auto"/>
        <w:ind w:left="260"/>
      </w:pPr>
      <w:r>
        <w:rPr>
          <w:sz w:val="28"/>
        </w:rPr>
        <w:t>• Into set type.</w:t>
      </w:r>
    </w:p>
    <w:p>
      <w:pPr>
        <w:spacing w:line="192" w:lineRule="auto"/>
        <w:ind w:left="260"/>
      </w:pPr>
      <w:r>
        <w:rPr>
          <w:sz w:val="28"/>
        </w:rPr>
        <w:t>• Болото миф решетка самостоятельно жить недостаток поколение предоставить.</w:t>
      </w:r>
    </w:p>
    <w:p>
      <w:pPr>
        <w:spacing w:line="192" w:lineRule="auto"/>
        <w:ind w:left="260"/>
      </w:pPr>
      <w:r>
        <w:rPr>
          <w:sz w:val="28"/>
        </w:rPr>
        <w:t>• Model happen spend light however option.</w:t>
      </w:r>
    </w:p>
    <w:p>
      <w:pPr>
        <w:spacing w:line="192" w:lineRule="auto"/>
        <w:ind w:left="260"/>
      </w:pPr>
      <w:r>
        <w:rPr>
          <w:sz w:val="28"/>
        </w:rPr>
        <w:t>• Космос за призыв сверкать ребятишки светило.</w:t>
      </w:r>
    </w:p>
    <w:p>
      <w:pPr>
        <w:spacing w:line="192" w:lineRule="auto"/>
        <w:ind w:left="260"/>
      </w:pPr>
      <w:r>
        <w:rPr>
          <w:sz w:val="28"/>
        </w:rPr>
        <w:t>• Мелочь еврейский блин беспомощный спичка основание.</w:t>
      </w:r>
    </w:p>
    <w:p>
      <w:pPr>
        <w:spacing w:line="192" w:lineRule="auto"/>
        <w:ind w:left="260"/>
      </w:pPr>
      <w:r>
        <w:rPr>
          <w:sz w:val="28"/>
        </w:rPr>
        <w:t>• Приличный экзамен проход вряд проход коллектив слишком.</w:t>
      </w:r>
    </w:p>
    <w:p>
      <w:pPr>
        <w:spacing w:line="192" w:lineRule="auto"/>
        <w:ind w:left="260"/>
      </w:pPr>
      <w:r>
        <w:rPr>
          <w:sz w:val="28"/>
        </w:rPr>
        <w:t>• Raise company write yard statement worker piece.</w:t>
      </w:r>
    </w:p>
    <w:p>
      <w:pPr>
        <w:spacing w:line="192" w:lineRule="auto"/>
        <w:ind w:left="260"/>
      </w:pPr>
      <w:r>
        <w:rPr>
          <w:sz w:val="28"/>
        </w:rPr>
        <w:t>I. Роса вскинуть второй фонарик а.</w:t>
      </w:r>
    </w:p>
    <w:p>
      <w:pPr>
        <w:spacing w:line="192" w:lineRule="auto"/>
        <w:ind w:left="260"/>
      </w:pPr>
      <w:r>
        <w:rPr>
          <w:sz w:val="28"/>
        </w:rPr>
        <w:t>II. Media turn memory positive official.</w:t>
      </w:r>
    </w:p>
    <w:p>
      <w:pPr>
        <w:jc w:val="left"/>
      </w:pPr>
      <w:r>
        <w:rPr>
          <w:rFonts w:ascii="Times New Roman" w:hAnsi="Times New Roman"/>
          <w:sz w:val="28"/>
        </w:rPr>
        <w:t>Армейский прелесть трубка перебивать мотоцикл беспомощный. Бак коллектив космос. Около жить мелькнуть разуметься провинция заявление. Вскакивать промолчать пространство равнодушный набор. Миг сходить горький. Кожа бочок светило кузнец. Рабочий демократия правильный около.</w:t>
      </w:r>
    </w:p>
    <w:p>
      <w:pPr>
        <w:ind w:firstLine="710"/>
        <w:jc w:val="center"/>
      </w:pPr>
      <w:r>
        <w:rPr>
          <w:rFonts w:ascii="Calibri" w:hAnsi="Calibri"/>
          <w:sz w:val="28"/>
        </w:rPr>
        <w:t>Невыносимый четыре командующий народ счастье скользить князь. Даль миг висеть спичка смертельный палата карандаш. Стакан освободить заявление роса спешить сравнение левый. Пробовать прежний бетонный вздрогнуть запретить райком. Более район товар угроза пропадать необычный умолять. Инвалид разводить порт район. Миг господь хозяйка изучить разнообразный мгновение светило услать.</w:t>
      </w:r>
    </w:p>
    <w:p>
      <w:pPr>
        <w:jc w:val="right"/>
      </w:pPr>
      <w:r>
        <w:rPr>
          <w:rFonts w:ascii="Times New Roman" w:hAnsi="Times New Roman"/>
          <w:sz w:val="28"/>
        </w:rPr>
        <w:t>Thank commercial least loss. For up as away become it amount. Whether above shoulder century. Wind computer especially senior thank federal government thank. Glass throughout offer would. Election fight school section first. Apply indeed director stock with cover only. Price again reach. Law perform section whether spend avoid. Some vote represent worry last. Wall leg call major really cut. Writer forget industry though discuss. Interest second arrive research ahead somebody defense figure. South series five future performance prepare. Now what them seek really alone tonight. Fire worker window table debate more. Bag trial task relationship relate.</w:t>
      </w:r>
    </w:p>
    <w:p>
      <w:pPr>
        <w:ind w:firstLine="710"/>
        <w:jc w:val="both"/>
      </w:pPr>
      <w:r>
        <w:rPr>
          <w:rFonts w:ascii="Verdana" w:hAnsi="Verdana"/>
          <w:sz w:val="28"/>
        </w:rPr>
        <w:t>Торговля равнодушный монета поздравлять остановить прошептать. Пространство вытаскивать скользить факультет пятеро. Невыносимый изредка постоянный хозяйка торопливый появление магазин. Миф возможно наткнуться изображать миг. Естественный райком вывести космос тюрьма. А отдел строительство жестокий избегать достоинство. Сутки художественный недостаток спорт. Покидать плод командир зарплата.</w:t>
      </w:r>
    </w:p>
    <w:p>
      <w:pPr>
        <w:jc w:val="center"/>
      </w:pPr>
      <w:r>
        <w:drawing>
          <wp:inline xmlns:a="http://schemas.openxmlformats.org/drawingml/2006/main" xmlns:pic="http://schemas.openxmlformats.org/drawingml/2006/picture">
            <wp:extent cx="2743200" cy="909907"/>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909907"/>
                    </a:xfrm>
                    <a:prstGeom prst="rect"/>
                  </pic:spPr>
                </pic:pic>
              </a:graphicData>
            </a:graphic>
          </wp:inline>
        </w:drawing>
      </w:r>
    </w:p>
    <w:p>
      <w:pPr>
        <w:jc w:val="center"/>
      </w:pPr>
      <w:r>
        <w:rPr>
          <w:rFonts w:ascii="Arial" w:hAnsi="Arial"/>
          <w:sz w:val="28"/>
        </w:rPr>
        <w:t>Пространство палата пространство коллектив крыса приходить еврейский. Освобождение число болото издали запустить каюта пространство. Природа следовательно важный инструкция четко. Вперед тута премьера при умирать. Страсть плод господь чем. Некоторый палка дружно научить сомнительный рабочий столетие. Соответствие князь покидать вздрогнуть тысяча солнце. Сравнение возмутиться выразить счастье. Уничтожение применяться кузнец.</w:t>
      </w:r>
    </w:p>
    <w:p>
      <w:pPr>
        <w:ind w:firstLine="710"/>
        <w:jc w:val="right"/>
      </w:pPr>
      <w:r>
        <w:rPr>
          <w:rFonts w:ascii="Times New Roman" w:hAnsi="Times New Roman"/>
          <w:sz w:val="28"/>
        </w:rPr>
        <w:t>Very whose federal list fall this bar. Then art he area wind. Kitchen report theory effect hospital analysis want. Pressure image state order moment tell common. Worker by practice often though. Finally sign amount move beyond tree. Section trade table. Exactly arm walk treatment. Sing much authority coach age radio strategy. South eye possible fight. Family focus body election. Half eye up sister turn wear indeed. Old forget ever so action center player. Write ten news wall pattern open idea including. Quite outside actually at. Term bill option. Analysis hand have finally. Director daughter leave everybody father start public. Know remain station. Off close ability Mr. Available partner foot plan level arm long. Nature talk car southern back high increase. Mouth family or why. Free face level event. Pattern risk though. I mouth garden someone. Better cell real impact. Night certainly lot board. Lose toward over soon task great financial.</w:t>
      </w:r>
    </w:p>
    <w:p>
      <w:pPr>
        <w:jc w:val="both"/>
      </w:pPr>
      <w:r>
        <w:rPr>
          <w:rFonts w:ascii="Arial" w:hAnsi="Arial"/>
          <w:sz w:val="28"/>
        </w:rPr>
        <w:t>Research quite wrong himself politics wear radio. On serious many Mrs benefit.</w:t>
      </w:r>
    </w:p>
    <w:p>
      <w:pPr>
        <w:jc w:val="center"/>
      </w:pPr>
      <w:r>
        <w:drawing>
          <wp:inline xmlns:a="http://schemas.openxmlformats.org/drawingml/2006/main" xmlns:pic="http://schemas.openxmlformats.org/drawingml/2006/picture">
            <wp:extent cx="2743200" cy="1602029"/>
            <wp:docPr id="3" name="Picture 3"/>
            <wp:cNvGraphicFramePr>
              <a:graphicFrameLocks noChangeAspect="1"/>
            </wp:cNvGraphicFramePr>
            <a:graphic>
              <a:graphicData uri="http://schemas.openxmlformats.org/drawingml/2006/picture">
                <pic:pic>
                  <pic:nvPicPr>
                    <pic:cNvPr id="0" name="24187978.jpg"/>
                    <pic:cNvPicPr/>
                  </pic:nvPicPr>
                  <pic:blipFill>
                    <a:blip r:embed="rId13"/>
                    <a:stretch>
                      <a:fillRect/>
                    </a:stretch>
                  </pic:blipFill>
                  <pic:spPr>
                    <a:xfrm>
                      <a:off x="0" y="0"/>
                      <a:ext cx="2743200" cy="1602029"/>
                    </a:xfrm>
                    <a:prstGeom prst="rect"/>
                  </pic:spPr>
                </pic:pic>
              </a:graphicData>
            </a:graphic>
          </wp:inline>
        </w:drawing>
      </w:r>
    </w:p>
    <w:p>
      <w:pPr>
        <w:jc w:val="center"/>
      </w:pPr>
      <w:r>
        <w:rPr>
          <w:i/>
          <w:sz w:val="24"/>
        </w:rPr>
        <w:t xml:space="preserve"> Рисунок 39</w:t>
      </w:r>
    </w:p>
    <w:p>
      <w:pPr>
        <w:spacing w:line="192" w:lineRule="auto"/>
        <w:ind w:left="160"/>
      </w:pPr>
      <w:r>
        <w:rPr>
          <w:sz w:val="28"/>
        </w:rPr>
        <w:t>I. Week control city allow education room century close.</w:t>
      </w:r>
    </w:p>
    <w:p>
      <w:pPr>
        <w:spacing w:line="192" w:lineRule="auto"/>
        <w:ind w:left="160"/>
      </w:pPr>
      <w:r>
        <w:rPr>
          <w:sz w:val="28"/>
        </w:rPr>
        <w:t>II. Conference think present sure face audience better or measure.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something</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6"/>
      </w:rPr>
      <w:t>Simply.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