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91" w:rsidRDefault="00567091" w:rsidP="00567091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ІНСТРУКЦІЯ КОРИСТУВАЧА</w:t>
      </w:r>
    </w:p>
    <w:p w:rsidR="00567091" w:rsidRPr="00B95042" w:rsidRDefault="00567091" w:rsidP="00567091">
      <w:pPr>
        <w:pStyle w:val="2"/>
        <w:spacing w:line="36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B95042">
        <w:rPr>
          <w:rFonts w:ascii="Times New Roman" w:hAnsi="Times New Roman" w:cs="Times New Roman"/>
          <w:color w:val="auto"/>
          <w:sz w:val="28"/>
          <w:szCs w:val="28"/>
          <w:lang w:val="uk-UA"/>
        </w:rPr>
        <w:t>Робота з програмою</w:t>
      </w:r>
    </w:p>
    <w:p w:rsidR="00567091" w:rsidRDefault="00B95042" w:rsidP="00B950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5518785" cy="3695700"/>
            <wp:effectExtent l="0" t="0" r="5715" b="0"/>
            <wp:wrapThrough wrapText="bothSides">
              <wp:wrapPolygon edited="0">
                <wp:start x="0" y="0"/>
                <wp:lineTo x="0" y="21489"/>
                <wp:lineTo x="21548" y="21489"/>
                <wp:lineTo x="2154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091" w:rsidRPr="00B95042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за допомогою виконавчого файлу або за допомогою середовища розробки, відкриється головне вікно програми (рис. 6.1)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5042" w:rsidRDefault="00B95042" w:rsidP="00B9504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6.1</w:t>
      </w:r>
      <w:r w:rsidR="00B70781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</w:t>
      </w:r>
    </w:p>
    <w:p w:rsidR="00B70781" w:rsidRDefault="00B70781" w:rsidP="00B707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Розстановку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згенерувати автоматично (рис. 6.2), або увести вручну. Для ручного у</w:t>
      </w:r>
      <w:r>
        <w:rPr>
          <w:rFonts w:ascii="Times New Roman" w:hAnsi="Times New Roman" w:cs="Times New Roman"/>
          <w:sz w:val="28"/>
          <w:szCs w:val="28"/>
          <w:lang w:val="uk-UA"/>
        </w:rPr>
        <w:t>ведення на правому циферблаті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обрати бажане число та натиснути на позицію на ігровому полі (рис. 6.3). Якщо певного числа ще немає на ігровому полі, то ним можна замінити вже уведене значення, або ж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клітинку, обравши на циферблаті пусту клітинку та натиснувши на клітинку, яку бажає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користувач. Слід звернути увагу, що при спробі нанести на ігрове поле вже наявне число виводитиметься відповідне повідомлення із попередженням про наявність даного числа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6.4).</w:t>
      </w:r>
    </w:p>
    <w:p w:rsidR="00B70781" w:rsidRDefault="00B70781" w:rsidP="00B707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781" w:rsidRDefault="00580DF2" w:rsidP="00B707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4356735</wp:posOffset>
            </wp:positionV>
            <wp:extent cx="5533390" cy="3744595"/>
            <wp:effectExtent l="0" t="0" r="0" b="8255"/>
            <wp:wrapThrough wrapText="bothSides">
              <wp:wrapPolygon edited="0">
                <wp:start x="0" y="0"/>
                <wp:lineTo x="0" y="21538"/>
                <wp:lineTo x="21491" y="21538"/>
                <wp:lineTo x="2149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186690</wp:posOffset>
            </wp:positionH>
            <wp:positionV relativeFrom="paragraph">
              <wp:posOffset>3810</wp:posOffset>
            </wp:positionV>
            <wp:extent cx="569595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781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B70781">
        <w:rPr>
          <w:rFonts w:ascii="Times New Roman" w:hAnsi="Times New Roman" w:cs="Times New Roman"/>
          <w:sz w:val="28"/>
          <w:szCs w:val="28"/>
          <w:lang w:val="uk-UA"/>
        </w:rPr>
        <w:t xml:space="preserve"> 6.2</w:t>
      </w:r>
      <w:r w:rsidR="00B7078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B70781">
        <w:rPr>
          <w:rFonts w:ascii="Times New Roman" w:hAnsi="Times New Roman" w:cs="Times New Roman"/>
          <w:sz w:val="28"/>
          <w:szCs w:val="28"/>
          <w:lang w:val="uk-UA"/>
        </w:rPr>
        <w:t>Згенерована</w:t>
      </w:r>
      <w:proofErr w:type="spellEnd"/>
      <w:r w:rsidR="00B70781">
        <w:rPr>
          <w:rFonts w:ascii="Times New Roman" w:hAnsi="Times New Roman" w:cs="Times New Roman"/>
          <w:sz w:val="28"/>
          <w:szCs w:val="28"/>
          <w:lang w:val="uk-UA"/>
        </w:rPr>
        <w:t xml:space="preserve"> розстановка </w:t>
      </w:r>
      <w:proofErr w:type="spellStart"/>
      <w:r w:rsidR="00B70781">
        <w:rPr>
          <w:rFonts w:ascii="Times New Roman" w:hAnsi="Times New Roman" w:cs="Times New Roman"/>
          <w:sz w:val="28"/>
          <w:szCs w:val="28"/>
          <w:lang w:val="uk-UA"/>
        </w:rPr>
        <w:t>пазла</w:t>
      </w:r>
      <w:proofErr w:type="spellEnd"/>
    </w:p>
    <w:p w:rsidR="00B70781" w:rsidRDefault="00580DF2" w:rsidP="00580DF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Неповна розстановка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задана вручну</w:t>
      </w:r>
    </w:p>
    <w:p w:rsidR="002442D2" w:rsidRDefault="002442D2" w:rsidP="00580DF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6152515" cy="3893820"/>
            <wp:effectExtent l="0" t="0" r="635" b="0"/>
            <wp:wrapThrough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2D2" w:rsidRDefault="00580DF2" w:rsidP="002442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</w:t>
      </w:r>
    </w:p>
    <w:p w:rsidR="002442D2" w:rsidRDefault="002442D2" w:rsidP="002442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0DF2" w:rsidRDefault="002442D2" w:rsidP="00244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повністю заповненого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обрати метод розв’язання. Якщо метод розв’язання не буде обрано – програма виведе відповідне попередження (рис 6.5).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уведений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користувач обрав метод, але при цьому,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може бути розв’язаний, то програма виведе відповідне повідомлення</w:t>
      </w:r>
      <w:r w:rsidR="00A576A2">
        <w:rPr>
          <w:rFonts w:ascii="Times New Roman" w:hAnsi="Times New Roman" w:cs="Times New Roman"/>
          <w:sz w:val="28"/>
          <w:szCs w:val="28"/>
          <w:lang w:val="uk-UA"/>
        </w:rPr>
        <w:t xml:space="preserve"> (рис. 6.6)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ж користувач виконав усе правильно і уведений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розв’язаний, то </w:t>
      </w:r>
      <w:r w:rsidR="00A576A2">
        <w:rPr>
          <w:rFonts w:ascii="Times New Roman" w:hAnsi="Times New Roman" w:cs="Times New Roman"/>
          <w:sz w:val="28"/>
          <w:szCs w:val="28"/>
          <w:lang w:val="uk-UA"/>
        </w:rPr>
        <w:t xml:space="preserve">всі здійснені ходи будуть записані у файл та відображені у вигляді </w:t>
      </w:r>
      <w:proofErr w:type="spellStart"/>
      <w:r w:rsidR="00A576A2">
        <w:rPr>
          <w:rFonts w:ascii="Times New Roman" w:hAnsi="Times New Roman" w:cs="Times New Roman"/>
          <w:sz w:val="28"/>
          <w:szCs w:val="28"/>
          <w:lang w:val="uk-UA"/>
        </w:rPr>
        <w:t>покроковаї</w:t>
      </w:r>
      <w:proofErr w:type="spellEnd"/>
      <w:r w:rsidR="00A576A2">
        <w:rPr>
          <w:rFonts w:ascii="Times New Roman" w:hAnsi="Times New Roman" w:cs="Times New Roman"/>
          <w:sz w:val="28"/>
          <w:szCs w:val="28"/>
          <w:lang w:val="uk-UA"/>
        </w:rPr>
        <w:t xml:space="preserve"> анімації на ігровому полі (рис. 6.7).</w:t>
      </w:r>
    </w:p>
    <w:p w:rsidR="00A576A2" w:rsidRDefault="00A576A2" w:rsidP="00244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Default="00A576A2" w:rsidP="00244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Default="00A576A2" w:rsidP="00244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Default="00A576A2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4090670</wp:posOffset>
            </wp:positionV>
            <wp:extent cx="6152515" cy="3917315"/>
            <wp:effectExtent l="0" t="0" r="635" b="6985"/>
            <wp:wrapThrough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5673725" cy="3638550"/>
            <wp:effectExtent l="0" t="0" r="3175" b="0"/>
            <wp:wrapThrough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Рис. 6.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Попередження про необраний метод розв’язання</w:t>
      </w:r>
    </w:p>
    <w:p w:rsidR="00A576A2" w:rsidRDefault="00A576A2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неможливість розв’язати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пазл</w:t>
      </w:r>
      <w:proofErr w:type="spellEnd"/>
    </w:p>
    <w:p w:rsidR="00A576A2" w:rsidRDefault="00A576A2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91200" cy="3709035"/>
            <wp:effectExtent l="0" t="0" r="0" b="5715"/>
            <wp:wrapThrough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Рис. 6.7 – Вигляд ігрового поля після розв’язку головоломки</w:t>
      </w:r>
    </w:p>
    <w:p w:rsidR="00A576A2" w:rsidRDefault="00A576A2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4299" w:rsidRDefault="00014299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Pr="00014299" w:rsidRDefault="00A576A2" w:rsidP="00A576A2">
      <w:pPr>
        <w:pStyle w:val="2"/>
        <w:spacing w:line="360" w:lineRule="auto"/>
        <w:ind w:left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14299">
        <w:rPr>
          <w:rFonts w:ascii="Times New Roman" w:hAnsi="Times New Roman" w:cs="Times New Roman"/>
          <w:color w:val="auto"/>
          <w:sz w:val="28"/>
          <w:szCs w:val="28"/>
          <w:lang w:val="uk-UA"/>
        </w:rPr>
        <w:t>Формат вхідних та вихідних даних</w:t>
      </w:r>
    </w:p>
    <w:p w:rsidR="00A576A2" w:rsidRDefault="00A576A2" w:rsidP="00A576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576A2">
        <w:rPr>
          <w:rFonts w:ascii="Times New Roman" w:hAnsi="Times New Roman" w:cs="Times New Roman"/>
          <w:sz w:val="28"/>
          <w:szCs w:val="28"/>
          <w:lang w:val="uk-UA"/>
        </w:rPr>
        <w:t>Основними вхідними даними є масив унікальних чисел від 0 до 8, які задаються за допомогою циферблата, що знаходиться у правій стороні вікна додатку. Додатковими вхідними даними є метод вирішення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головоломки. </w:t>
      </w:r>
    </w:p>
    <w:p w:rsidR="00A576A2" w:rsidRDefault="00A576A2" w:rsidP="00A576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Вихідними даними є </w:t>
      </w:r>
      <w:r w:rsidR="00014299">
        <w:rPr>
          <w:rFonts w:ascii="Times New Roman" w:hAnsi="Times New Roman" w:cs="Times New Roman"/>
          <w:sz w:val="28"/>
          <w:szCs w:val="28"/>
          <w:lang w:val="uk-UA"/>
        </w:rPr>
        <w:t>здійснені ходи при вирішенні головоломки, які відображаються на ігровому полі.</w:t>
      </w:r>
    </w:p>
    <w:p w:rsidR="00014299" w:rsidRDefault="00014299" w:rsidP="00A576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14299" w:rsidRDefault="00014299" w:rsidP="00A576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14299" w:rsidRDefault="00014299" w:rsidP="00A576A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14299" w:rsidRPr="00014299" w:rsidRDefault="00014299" w:rsidP="00014299">
      <w:pPr>
        <w:pStyle w:val="2"/>
        <w:spacing w:line="36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14299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Системні вимоги</w:t>
      </w:r>
    </w:p>
    <w:p w:rsidR="00014299" w:rsidRPr="00014299" w:rsidRDefault="00014299" w:rsidP="0001429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14299">
        <w:rPr>
          <w:rFonts w:ascii="Times New Roman" w:hAnsi="Times New Roman" w:cs="Times New Roman"/>
          <w:sz w:val="28"/>
          <w:szCs w:val="28"/>
          <w:lang w:val="uk-UA"/>
        </w:rPr>
        <w:t>Системні вимоги програмного забезпечення зазначені в таблиці 6.1</w:t>
      </w:r>
    </w:p>
    <w:p w:rsidR="00014299" w:rsidRDefault="00014299" w:rsidP="00014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4299">
        <w:rPr>
          <w:rFonts w:ascii="Times New Roman" w:hAnsi="Times New Roman" w:cs="Times New Roman"/>
          <w:sz w:val="28"/>
          <w:szCs w:val="28"/>
          <w:lang w:val="uk-UA"/>
        </w:rPr>
        <w:t>Таблиця 6.1 – Системні вимоги програмного забезпечення.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23"/>
        <w:gridCol w:w="3426"/>
      </w:tblGrid>
      <w:tr w:rsidR="0047665E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23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Мінімальні</w:t>
            </w:r>
          </w:p>
        </w:tc>
        <w:tc>
          <w:tcPr>
            <w:tcW w:w="3426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</w:t>
            </w:r>
          </w:p>
        </w:tc>
      </w:tr>
      <w:tr w:rsidR="0047665E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Операційна система</w:t>
            </w:r>
          </w:p>
        </w:tc>
        <w:tc>
          <w:tcPr>
            <w:tcW w:w="3423" w:type="dxa"/>
          </w:tcPr>
          <w:p w:rsidR="00014299" w:rsidRP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7/ Windows 8/ Windows 10/ Windows 11</w:t>
            </w:r>
          </w:p>
        </w:tc>
        <w:tc>
          <w:tcPr>
            <w:tcW w:w="3426" w:type="dxa"/>
          </w:tcPr>
          <w:p w:rsidR="00014299" w:rsidRP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 10/ Windows 11</w:t>
            </w:r>
          </w:p>
        </w:tc>
      </w:tr>
      <w:tr w:rsidR="0047665E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3423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7A8869" wp14:editId="41311036">
                  <wp:extent cx="2171700" cy="812315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</w:tcPr>
          <w:p w:rsidR="00014299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18E85D5" wp14:editId="08F69351">
                  <wp:extent cx="2038350" cy="565257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92" cy="5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65E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Оперативна пам’ять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:rsidR="00014299" w:rsidRPr="0047665E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 MB RAM</w:t>
            </w:r>
          </w:p>
        </w:tc>
        <w:tc>
          <w:tcPr>
            <w:tcW w:w="3426" w:type="dxa"/>
          </w:tcPr>
          <w:p w:rsidR="00014299" w:rsidRPr="0047665E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GB RAM</w:t>
            </w:r>
          </w:p>
        </w:tc>
      </w:tr>
      <w:tr w:rsidR="00014299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Відеоадаптер</w:t>
            </w:r>
          </w:p>
        </w:tc>
        <w:tc>
          <w:tcPr>
            <w:tcW w:w="6849" w:type="dxa"/>
            <w:gridSpan w:val="2"/>
          </w:tcPr>
          <w:p w:rsidR="00014299" w:rsidRPr="0047665E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Дискретний або інтегрований адаптер з об’ємом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відеопам’ятті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менше 128 МБ</w:t>
            </w:r>
            <w:bookmarkStart w:id="0" w:name="_GoBack"/>
            <w:bookmarkEnd w:id="0"/>
          </w:p>
        </w:tc>
      </w:tr>
      <w:tr w:rsidR="0047665E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Дисплей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800х600</w:t>
            </w:r>
          </w:p>
        </w:tc>
        <w:tc>
          <w:tcPr>
            <w:tcW w:w="3426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1280х1024</w:t>
            </w:r>
          </w:p>
        </w:tc>
      </w:tr>
      <w:tr w:rsidR="00014299" w:rsidTr="0047665E">
        <w:tc>
          <w:tcPr>
            <w:tcW w:w="2830" w:type="dxa"/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Прилади введення</w:t>
            </w:r>
          </w:p>
        </w:tc>
        <w:tc>
          <w:tcPr>
            <w:tcW w:w="6849" w:type="dxa"/>
            <w:gridSpan w:val="2"/>
            <w:tcBorders>
              <w:bottom w:val="single" w:sz="4" w:space="0" w:color="auto"/>
            </w:tcBorders>
          </w:tcPr>
          <w:p w:rsidR="00014299" w:rsidRDefault="00014299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Комп’ютерна Миша</w:t>
            </w:r>
          </w:p>
        </w:tc>
      </w:tr>
      <w:tr w:rsidR="0047665E" w:rsidTr="004F7D28">
        <w:trPr>
          <w:trHeight w:val="657"/>
        </w:trPr>
        <w:tc>
          <w:tcPr>
            <w:tcW w:w="2830" w:type="dxa"/>
          </w:tcPr>
          <w:p w:rsidR="0047665E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Додаткове програмне забезпечення</w:t>
            </w:r>
          </w:p>
        </w:tc>
        <w:tc>
          <w:tcPr>
            <w:tcW w:w="6849" w:type="dxa"/>
            <w:gridSpan w:val="2"/>
          </w:tcPr>
          <w:p w:rsidR="0047665E" w:rsidRDefault="0047665E" w:rsidP="00014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Visual Studio C++ (x86, x64)</w:t>
            </w:r>
          </w:p>
        </w:tc>
      </w:tr>
    </w:tbl>
    <w:p w:rsidR="00014299" w:rsidRPr="00014299" w:rsidRDefault="00014299" w:rsidP="00014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4299" w:rsidRPr="00014299" w:rsidRDefault="00014299" w:rsidP="000142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Default="00A576A2" w:rsidP="00A576A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76A2" w:rsidRDefault="00A576A2" w:rsidP="00A576A2">
      <w:pPr>
        <w:tabs>
          <w:tab w:val="left" w:pos="34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091" w:rsidRPr="00567091" w:rsidRDefault="00567091" w:rsidP="00B95042">
      <w:pPr>
        <w:spacing w:line="360" w:lineRule="auto"/>
        <w:ind w:firstLine="709"/>
        <w:jc w:val="both"/>
        <w:rPr>
          <w:lang w:val="uk-UA"/>
        </w:rPr>
      </w:pPr>
    </w:p>
    <w:p w:rsidR="00567091" w:rsidRPr="00567091" w:rsidRDefault="00567091" w:rsidP="00567091">
      <w:pPr>
        <w:spacing w:line="360" w:lineRule="auto"/>
        <w:ind w:firstLine="720"/>
        <w:rPr>
          <w:lang w:val="uk-UA"/>
        </w:rPr>
      </w:pPr>
    </w:p>
    <w:p w:rsidR="00567091" w:rsidRPr="00567091" w:rsidRDefault="00567091" w:rsidP="00567091">
      <w:pPr>
        <w:spacing w:line="360" w:lineRule="auto"/>
        <w:ind w:firstLine="720"/>
        <w:rPr>
          <w:lang w:val="uk-UA"/>
        </w:rPr>
      </w:pPr>
    </w:p>
    <w:p w:rsidR="00BE37EE" w:rsidRPr="0047665E" w:rsidRDefault="00BE37EE" w:rsidP="00567091">
      <w:pPr>
        <w:spacing w:line="360" w:lineRule="auto"/>
        <w:ind w:firstLine="720"/>
      </w:pPr>
    </w:p>
    <w:sectPr w:rsidR="00BE37EE" w:rsidRPr="004766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A4F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45"/>
    <w:rsid w:val="00014299"/>
    <w:rsid w:val="002442D2"/>
    <w:rsid w:val="0047665E"/>
    <w:rsid w:val="00567091"/>
    <w:rsid w:val="00580DF2"/>
    <w:rsid w:val="005A2545"/>
    <w:rsid w:val="00A576A2"/>
    <w:rsid w:val="00B70781"/>
    <w:rsid w:val="00B95042"/>
    <w:rsid w:val="00B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7BFD8-F47B-4AE6-996D-2487285C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0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0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70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0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0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0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0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0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0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7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670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70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70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70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70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67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67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567091"/>
    <w:pPr>
      <w:ind w:left="720"/>
      <w:contextualSpacing/>
    </w:pPr>
  </w:style>
  <w:style w:type="table" w:styleId="a4">
    <w:name w:val="Table Grid"/>
    <w:basedOn w:val="a1"/>
    <w:uiPriority w:val="39"/>
    <w:rsid w:val="0001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</dc:creator>
  <cp:keywords/>
  <dc:description/>
  <cp:lastModifiedBy>Fedir</cp:lastModifiedBy>
  <cp:revision>3</cp:revision>
  <dcterms:created xsi:type="dcterms:W3CDTF">2023-06-25T07:00:00Z</dcterms:created>
  <dcterms:modified xsi:type="dcterms:W3CDTF">2023-06-25T10:01:00Z</dcterms:modified>
</cp:coreProperties>
</file>