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68663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151093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151094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151095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151096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151097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151098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151099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151100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151101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151102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151103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151104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151105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151106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151107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151108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151109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151110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151111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151112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151113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151114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151115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151116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151117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151118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151119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151120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151121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151122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151123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151124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151125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151126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151127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151128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151129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151130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151131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151132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151133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151134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151135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151136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151137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151138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151139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151140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151141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151142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151143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151144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151145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151146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151147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151148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151149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151150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151151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151152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151153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151154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151155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151156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151157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151158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 xml:space="preserve">, описывающие процесс вычисления статистик критериев однородности Смирнова, Андерсона-Дарлинга и </w:t>
      </w:r>
      <w:proofErr w:type="spellStart"/>
      <w:r w:rsidR="00721DBA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721DBA">
        <w:rPr>
          <w:rFonts w:ascii="Times New Roman" w:hAnsi="Times New Roman"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BC1F24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9151159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proofErr w:type="gramStart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таким</w:t>
      </w:r>
      <w:proofErr w:type="gramEnd"/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было больше **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9151160" r:id="rId14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0" o:title=""/>
                </v:shape>
                <o:OLEObject Type="Embed" ProgID="Equation.DSMT4" ShapeID="_x0000_i1093" DrawAspect="Content" ObjectID="_1589151161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803ED0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803ED0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pt;height:14.25pt" o:ole="">
                  <v:imagedata r:id="rId140" o:title=""/>
                </v:shape>
                <o:OLEObject Type="Embed" ProgID="Equation.DSMT4" ShapeID="_x0000_i1094" DrawAspect="Content" ObjectID="_1589151162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pt;height:14.25pt" o:ole="">
                  <v:imagedata r:id="rId140" o:title=""/>
                </v:shape>
                <o:OLEObject Type="Embed" ProgID="Equation.DSMT4" ShapeID="_x0000_i1095" DrawAspect="Content" ObjectID="_1589151163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9A69D0">
              <w:t>0.06747756952701311</w:t>
            </w:r>
          </w:p>
        </w:tc>
        <w:tc>
          <w:tcPr>
            <w:tcW w:w="567" w:type="dxa"/>
          </w:tcPr>
          <w:p w:rsidR="000A4578" w:rsidRDefault="000A4578" w:rsidP="000A4578">
            <w:r w:rsidRPr="00F259CB">
              <w:t>507.0</w:t>
            </w:r>
          </w:p>
        </w:tc>
        <w:tc>
          <w:tcPr>
            <w:tcW w:w="2410" w:type="dxa"/>
          </w:tcPr>
          <w:p w:rsidR="000A4578" w:rsidRDefault="000A4578" w:rsidP="000A4578">
            <w:r w:rsidRPr="00F81AA6">
              <w:t>0.06094983259899789</w:t>
            </w:r>
          </w:p>
        </w:tc>
        <w:tc>
          <w:tcPr>
            <w:tcW w:w="709" w:type="dxa"/>
          </w:tcPr>
          <w:p w:rsidR="000A4578" w:rsidRDefault="000A4578" w:rsidP="000A4578">
            <w:r w:rsidRPr="00BB3D8C">
              <w:t>580.5</w:t>
            </w:r>
          </w:p>
        </w:tc>
        <w:tc>
          <w:tcPr>
            <w:tcW w:w="1427" w:type="dxa"/>
          </w:tcPr>
          <w:p w:rsidR="000A4578" w:rsidRDefault="000A4578" w:rsidP="000A4578"/>
        </w:tc>
        <w:tc>
          <w:tcPr>
            <w:tcW w:w="1549" w:type="dxa"/>
          </w:tcPr>
          <w:p w:rsidR="000A4578" w:rsidRDefault="000A4578" w:rsidP="000A4578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67A9" w:rsidRPr="00C9671C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FD5727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FD5727">
              <w:rPr>
                <w:rFonts w:ascii="Times New Roman" w:hAnsi="Times New Roman" w:cs="Times New Roman"/>
                <w:color w:val="000000" w:themeColor="text1"/>
              </w:rPr>
              <w:t>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6" type="#_x0000_t75" style="width:9pt;height:14.25pt" o:ole="">
                  <v:imagedata r:id="rId140" o:title=""/>
                </v:shape>
                <o:OLEObject Type="Embed" ProgID="Equation.DSMT4" ShapeID="_x0000_i1096" DrawAspect="Content" ObjectID="_1589151164" r:id="rId14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A6553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A6553">
              <w:rPr>
                <w:rFonts w:ascii="Times New Roman" w:hAnsi="Times New Roman" w:cs="Times New Roman"/>
                <w:color w:val="000000" w:themeColor="text1"/>
              </w:rPr>
              <w:t>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7" type="#_x0000_t75" style="width:9pt;height:14.25pt" o:ole="">
                  <v:imagedata r:id="rId140" o:title=""/>
                </v:shape>
                <o:OLEObject Type="Embed" ProgID="Equation.DSMT4" ShapeID="_x0000_i1097" DrawAspect="Content" ObjectID="_1589151165" r:id="rId14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</w:t>
      </w:r>
      <w:proofErr w:type="gramStart"/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9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0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1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1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8" type="#_x0000_t75" style="width:17.25pt;height:18pt" o:ole="">
            <v:imagedata r:id="rId148" o:title=""/>
          </v:shape>
          <o:OLEObject Type="Embed" ProgID="Equation.DSMT4" ShapeID="_x0000_i1098" DrawAspect="Content" ObjectID="_1589151166" r:id="rId14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9" type="#_x0000_t75" style="width:156.75pt;height:38.25pt" o:ole="">
            <v:imagedata r:id="rId150" o:title=""/>
          </v:shape>
          <o:OLEObject Type="Embed" ProgID="Equation.DSMT4" ShapeID="_x0000_i1099" DrawAspect="Content" ObjectID="_1589151167" r:id="rId151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0" type="#_x0000_t75" style="width:32.25pt;height:18pt" o:ole="">
            <v:imagedata r:id="rId152" o:title=""/>
          </v:shape>
          <o:OLEObject Type="Embed" ProgID="Equation.DSMT4" ShapeID="_x0000_i1100" DrawAspect="Content" ObjectID="_1589151168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1" type="#_x0000_t75" style="width:29.25pt;height:18pt" o:ole="">
            <v:imagedata r:id="rId154" o:title=""/>
          </v:shape>
          <o:OLEObject Type="Embed" ProgID="Equation.DSMT4" ShapeID="_x0000_i1101" DrawAspect="Content" ObjectID="_1589151169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2" type="#_x0000_t75" style="width:16.5pt;height:18pt" o:ole="">
            <v:imagedata r:id="rId156" o:title=""/>
          </v:shape>
          <o:OLEObject Type="Embed" ProgID="Equation.DSMT4" ShapeID="_x0000_i1102" DrawAspect="Content" ObjectID="_1589151170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3" type="#_x0000_t75" style="width:39.75pt;height:18pt" o:ole="">
            <v:imagedata r:id="rId158" o:title=""/>
          </v:shape>
          <o:OLEObject Type="Embed" ProgID="Equation.DSMT4" ShapeID="_x0000_i1103" DrawAspect="Content" ObjectID="_1589151171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4" type="#_x0000_t75" style="width:29.25pt;height:18pt" o:ole="">
            <v:imagedata r:id="rId160" o:title=""/>
          </v:shape>
          <o:OLEObject Type="Embed" ProgID="Equation.DSMT4" ShapeID="_x0000_i1104" DrawAspect="Content" ObjectID="_1589151172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5" type="#_x0000_t75" style="width:17.25pt;height:18pt" o:ole="">
            <v:imagedata r:id="rId162" o:title=""/>
          </v:shape>
          <o:OLEObject Type="Embed" ProgID="Equation.DSMT4" ShapeID="_x0000_i1105" DrawAspect="Content" ObjectID="_1589151173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6" type="#_x0000_t75" style="width:40.5pt;height:18pt" o:ole="">
            <v:imagedata r:id="rId164" o:title=""/>
          </v:shape>
          <o:OLEObject Type="Embed" ProgID="Equation.DSMT4" ShapeID="_x0000_i1106" DrawAspect="Content" ObjectID="_1589151174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7" type="#_x0000_t75" style="width:29.25pt;height:18pt" o:ole="">
            <v:imagedata r:id="rId166" o:title=""/>
          </v:shape>
          <o:OLEObject Type="Embed" ProgID="Equation.DSMT4" ShapeID="_x0000_i1107" DrawAspect="Content" ObjectID="_1589151175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8" type="#_x0000_t75" style="width:17.25pt;height:18pt" o:ole="">
            <v:imagedata r:id="rId168" o:title=""/>
          </v:shape>
          <o:OLEObject Type="Embed" ProgID="Equation.DSMT4" ShapeID="_x0000_i1108" DrawAspect="Content" ObjectID="_1589151176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9" type="#_x0000_t75" style="width:32.25pt;height:18pt" o:ole="">
            <v:imagedata r:id="rId170" o:title=""/>
          </v:shape>
          <o:OLEObject Type="Embed" ProgID="Equation.DSMT4" ShapeID="_x0000_i1109" DrawAspect="Content" ObjectID="_1589151177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0" type="#_x0000_t75" style="width:38.25pt;height:18pt" o:ole="">
            <v:imagedata r:id="rId172" o:title=""/>
          </v:shape>
          <o:OLEObject Type="Embed" ProgID="Equation.DSMT4" ShapeID="_x0000_i1110" DrawAspect="Content" ObjectID="_1589151178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1" type="#_x0000_t75" style="width:17.25pt;height:18pt" o:ole="">
            <v:imagedata r:id="rId174" o:title=""/>
          </v:shape>
          <o:OLEObject Type="Embed" ProgID="Equation.DSMT4" ShapeID="_x0000_i1111" DrawAspect="Content" ObjectID="_1589151179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2" type="#_x0000_t75" style="width:32.25pt;height:18pt" o:ole="">
            <v:imagedata r:id="rId176" o:title=""/>
          </v:shape>
          <o:OLEObject Type="Embed" ProgID="Equation.DSMT4" ShapeID="_x0000_i1112" DrawAspect="Content" ObjectID="_1589151180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3" type="#_x0000_t75" style="width:38.25pt;height:18pt" o:ole="">
            <v:imagedata r:id="rId178" o:title=""/>
          </v:shape>
          <o:OLEObject Type="Embed" ProgID="Equation.DSMT4" ShapeID="_x0000_i1113" DrawAspect="Content" ObjectID="_1589151181" r:id="rId17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4" type="#_x0000_t75" style="width:17.25pt;height:18pt" o:ole="">
            <v:imagedata r:id="rId180" o:title=""/>
          </v:shape>
          <o:OLEObject Type="Embed" ProgID="Equation.DSMT4" ShapeID="_x0000_i1114" DrawAspect="Content" ObjectID="_1589151182" r:id="rId18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5" type="#_x0000_t75" style="width:234pt;height:42pt" o:ole="">
            <v:imagedata r:id="rId182" o:title=""/>
          </v:shape>
          <o:OLEObject Type="Embed" ProgID="Equation.DSMT4" ShapeID="_x0000_i1115" DrawAspect="Content" ObjectID="_1589151183" r:id="rId183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6" type="#_x0000_t75" style="width:32.25pt;height:18pt" o:ole="">
            <v:imagedata r:id="rId184" o:title=""/>
          </v:shape>
          <o:OLEObject Type="Embed" ProgID="Equation.DSMT4" ShapeID="_x0000_i1116" DrawAspect="Content" ObjectID="_1589151184" r:id="rId185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7" type="#_x0000_t75" style="width:29.25pt;height:18pt" o:ole="">
            <v:imagedata r:id="rId186" o:title=""/>
          </v:shape>
          <o:OLEObject Type="Embed" ProgID="Equation.DSMT4" ShapeID="_x0000_i1117" DrawAspect="Content" ObjectID="_1589151185" r:id="rId187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18" type="#_x0000_t75" style="width:23.25pt;height:15pt" o:ole="">
            <v:imagedata r:id="rId188" o:title=""/>
          </v:shape>
          <o:OLEObject Type="Embed" ProgID="Equation.DSMT4" ShapeID="_x0000_i1118" DrawAspect="Content" ObjectID="_1589151186" r:id="rId189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19" type="#_x0000_t75" style="width:12.75pt;height:16.5pt" o:ole="">
            <v:imagedata r:id="rId190" o:title=""/>
          </v:shape>
          <o:OLEObject Type="Embed" ProgID="Equation.DSMT4" ShapeID="_x0000_i1119" DrawAspect="Content" ObjectID="_1589151187" r:id="rId191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20" type="#_x0000_t75" style="width:40.5pt;height:18pt" o:ole="">
            <v:imagedata r:id="rId192" o:title=""/>
          </v:shape>
          <o:OLEObject Type="Embed" ProgID="Equation.DSMT4" ShapeID="_x0000_i1120" DrawAspect="Content" ObjectID="_1589151188" r:id="rId193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21" type="#_x0000_t75" style="width:88.5pt;height:16.5pt" o:ole="">
            <v:imagedata r:id="rId194" o:title=""/>
          </v:shape>
          <o:OLEObject Type="Embed" ProgID="Equation.DSMT4" ShapeID="_x0000_i1121" DrawAspect="Content" ObjectID="_1589151189" r:id="rId195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22" type="#_x0000_t75" style="width:40.5pt;height:18pt" o:ole="">
            <v:imagedata r:id="rId192" o:title=""/>
          </v:shape>
          <o:OLEObject Type="Embed" ProgID="Equation.DSMT4" ShapeID="_x0000_i1122" DrawAspect="Content" ObjectID="_1589151190" r:id="rId196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3" type="#_x0000_t75" style="width:12.75pt;height:10.5pt" o:ole="">
                  <v:imagedata r:id="rId197" o:title=""/>
                </v:shape>
                <o:OLEObject Type="Embed" ProgID="Equation.DSMT4" ShapeID="_x0000_i1123" DrawAspect="Content" ObjectID="_1589151191" r:id="rId198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4" type="#_x0000_t75" style="width:16.5pt;height:18pt" o:ole="">
                  <v:imagedata r:id="rId199" o:title=""/>
                </v:shape>
                <o:OLEObject Type="Embed" ProgID="Equation.DSMT4" ShapeID="_x0000_i1124" DrawAspect="Content" ObjectID="_1589151192" r:id="rId20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5" type="#_x0000_t75" style="width:17.25pt;height:18pt" o:ole="">
                  <v:imagedata r:id="rId201" o:title=""/>
                </v:shape>
                <o:OLEObject Type="Embed" ProgID="Equation.DSMT4" ShapeID="_x0000_i1125" DrawAspect="Content" ObjectID="_1589151193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6" type="#_x0000_t75" style="width:17.25pt;height:18pt" o:ole="">
                  <v:imagedata r:id="rId203" o:title=""/>
                </v:shape>
                <o:OLEObject Type="Embed" ProgID="Equation.DSMT4" ShapeID="_x0000_i1126" DrawAspect="Content" ObjectID="_1589151194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7" type="#_x0000_t75" style="width:17.25pt;height:18pt" o:ole="">
                  <v:imagedata r:id="rId205" o:title=""/>
                </v:shape>
                <o:OLEObject Type="Embed" ProgID="Equation.DSMT4" ShapeID="_x0000_i1127" DrawAspect="Content" ObjectID="_1589151195" r:id="rId20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25pt;height:18pt" o:ole="">
                  <v:imagedata r:id="rId207" o:title=""/>
                </v:shape>
                <o:OLEObject Type="Embed" ProgID="Equation.DSMT4" ShapeID="_x0000_i1128" DrawAspect="Content" ObjectID="_1589151196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29" type="#_x0000_t75" style="width:40.5pt;height:18pt" o:ole="">
            <v:imagedata r:id="rId192" o:title=""/>
          </v:shape>
          <o:OLEObject Type="Embed" ProgID="Equation.DSMT4" ShapeID="_x0000_i1129" DrawAspect="Content" ObjectID="_1589151197" r:id="rId20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0" type="#_x0000_t75" style="width:12.75pt;height:10.5pt" o:ole="">
                  <v:imagedata r:id="rId197" o:title=""/>
                </v:shape>
                <o:OLEObject Type="Embed" ProgID="Equation.DSMT4" ShapeID="_x0000_i1130" DrawAspect="Content" ObjectID="_1589151198" r:id="rId210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1" type="#_x0000_t75" style="width:16.5pt;height:18pt" o:ole="">
                  <v:imagedata r:id="rId199" o:title=""/>
                </v:shape>
                <o:OLEObject Type="Embed" ProgID="Equation.DSMT4" ShapeID="_x0000_i1131" DrawAspect="Content" ObjectID="_1589151199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2" type="#_x0000_t75" style="width:17.25pt;height:18pt" o:ole="">
                  <v:imagedata r:id="rId201" o:title=""/>
                </v:shape>
                <o:OLEObject Type="Embed" ProgID="Equation.DSMT4" ShapeID="_x0000_i1132" DrawAspect="Content" ObjectID="_1589151200" r:id="rId21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3" type="#_x0000_t75" style="width:17.25pt;height:18pt" o:ole="">
                  <v:imagedata r:id="rId203" o:title=""/>
                </v:shape>
                <o:OLEObject Type="Embed" ProgID="Equation.DSMT4" ShapeID="_x0000_i1133" DrawAspect="Content" ObjectID="_1589151201" r:id="rId21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4" type="#_x0000_t75" style="width:17.25pt;height:18pt" o:ole="">
                  <v:imagedata r:id="rId205" o:title=""/>
                </v:shape>
                <o:OLEObject Type="Embed" ProgID="Equation.DSMT4" ShapeID="_x0000_i1134" DrawAspect="Content" ObjectID="_1589151202" r:id="rId21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25pt;height:18pt" o:ole="">
                  <v:imagedata r:id="rId207" o:title=""/>
                </v:shape>
                <o:OLEObject Type="Embed" ProgID="Equation.DSMT4" ShapeID="_x0000_i1135" DrawAspect="Content" ObjectID="_1589151203" r:id="rId21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6" type="#_x0000_t75" style="width:40.5pt;height:18pt" o:ole="">
            <v:imagedata r:id="rId192" o:title=""/>
          </v:shape>
          <o:OLEObject Type="Embed" ProgID="Equation.DSMT4" ShapeID="_x0000_i1136" DrawAspect="Content" ObjectID="_1589151204" r:id="rId21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7" type="#_x0000_t75" style="width:12.75pt;height:10.5pt" o:ole="">
                  <v:imagedata r:id="rId197" o:title=""/>
                </v:shape>
                <o:OLEObject Type="Embed" ProgID="Equation.DSMT4" ShapeID="_x0000_i1137" DrawAspect="Content" ObjectID="_1589151205" r:id="rId217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8" type="#_x0000_t75" style="width:16.5pt;height:18pt" o:ole="">
                  <v:imagedata r:id="rId199" o:title=""/>
                </v:shape>
                <o:OLEObject Type="Embed" ProgID="Equation.DSMT4" ShapeID="_x0000_i1138" DrawAspect="Content" ObjectID="_1589151206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9" type="#_x0000_t75" style="width:17.25pt;height:18pt" o:ole="">
                  <v:imagedata r:id="rId201" o:title=""/>
                </v:shape>
                <o:OLEObject Type="Embed" ProgID="Equation.DSMT4" ShapeID="_x0000_i1139" DrawAspect="Content" ObjectID="_1589151207" r:id="rId21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0" type="#_x0000_t75" style="width:17.25pt;height:18pt" o:ole="">
                  <v:imagedata r:id="rId203" o:title=""/>
                </v:shape>
                <o:OLEObject Type="Embed" ProgID="Equation.DSMT4" ShapeID="_x0000_i1140" DrawAspect="Content" ObjectID="_1589151208" r:id="rId22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1" type="#_x0000_t75" style="width:17.25pt;height:18pt" o:ole="">
                  <v:imagedata r:id="rId205" o:title=""/>
                </v:shape>
                <o:OLEObject Type="Embed" ProgID="Equation.DSMT4" ShapeID="_x0000_i1141" DrawAspect="Content" ObjectID="_1589151209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25pt;height:18pt" o:ole="">
                  <v:imagedata r:id="rId207" o:title=""/>
                </v:shape>
                <o:OLEObject Type="Embed" ProgID="Equation.DSMT4" ShapeID="_x0000_i1142" DrawAspect="Content" ObjectID="_1589151210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3" type="#_x0000_t75" style="width:40.5pt;height:18pt" o:ole="">
            <v:imagedata r:id="rId192" o:title=""/>
          </v:shape>
          <o:OLEObject Type="Embed" ProgID="Equation.DSMT4" ShapeID="_x0000_i1143" DrawAspect="Content" ObjectID="_1589151211" r:id="rId223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4" type="#_x0000_t75" style="width:12.75pt;height:10.5pt" o:ole="">
                  <v:imagedata r:id="rId197" o:title=""/>
                </v:shape>
                <o:OLEObject Type="Embed" ProgID="Equation.DSMT4" ShapeID="_x0000_i1144" DrawAspect="Content" ObjectID="_1589151212" r:id="rId224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5" type="#_x0000_t75" style="width:16.5pt;height:18pt" o:ole="">
                  <v:imagedata r:id="rId199" o:title=""/>
                </v:shape>
                <o:OLEObject Type="Embed" ProgID="Equation.DSMT4" ShapeID="_x0000_i1145" DrawAspect="Content" ObjectID="_1589151213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.25pt;height:18pt" o:ole="">
                  <v:imagedata r:id="rId201" o:title=""/>
                </v:shape>
                <o:OLEObject Type="Embed" ProgID="Equation.DSMT4" ShapeID="_x0000_i1146" DrawAspect="Content" ObjectID="_1589151214" r:id="rId2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7" type="#_x0000_t75" style="width:17.25pt;height:18pt" o:ole="">
                  <v:imagedata r:id="rId203" o:title=""/>
                </v:shape>
                <o:OLEObject Type="Embed" ProgID="Equation.DSMT4" ShapeID="_x0000_i1147" DrawAspect="Content" ObjectID="_1589151215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8" type="#_x0000_t75" style="width:17.25pt;height:18pt" o:ole="">
                  <v:imagedata r:id="rId205" o:title=""/>
                </v:shape>
                <o:OLEObject Type="Embed" ProgID="Equation.DSMT4" ShapeID="_x0000_i1148" DrawAspect="Content" ObjectID="_1589151216" r:id="rId22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9" type="#_x0000_t75" style="width:17.25pt;height:18pt" o:ole="">
                  <v:imagedata r:id="rId207" o:title=""/>
                </v:shape>
                <o:OLEObject Type="Embed" ProgID="Equation.DSMT4" ShapeID="_x0000_i1149" DrawAspect="Content" ObjectID="_1589151217" r:id="rId22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0" type="#_x0000_t75" style="width:40.5pt;height:18pt" o:ole="">
            <v:imagedata r:id="rId192" o:title=""/>
          </v:shape>
          <o:OLEObject Type="Embed" ProgID="Equation.DSMT4" ShapeID="_x0000_i1150" DrawAspect="Content" ObjectID="_1589151218" r:id="rId23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51" type="#_x0000_t75" style="width:88.5pt;height:16.5pt" o:ole="">
            <v:imagedata r:id="rId194" o:title=""/>
          </v:shape>
          <o:OLEObject Type="Embed" ProgID="Equation.DSMT4" ShapeID="_x0000_i1151" DrawAspect="Content" ObjectID="_1589151219" r:id="rId23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2" type="#_x0000_t75" style="width:40.5pt;height:18pt" o:ole="">
            <v:imagedata r:id="rId192" o:title=""/>
          </v:shape>
          <o:OLEObject Type="Embed" ProgID="Equation.DSMT4" ShapeID="_x0000_i1152" DrawAspect="Content" ObjectID="_1589151220" r:id="rId23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3" type="#_x0000_t75" style="width:12.75pt;height:10.5pt" o:ole="">
                  <v:imagedata r:id="rId197" o:title=""/>
                </v:shape>
                <o:OLEObject Type="Embed" ProgID="Equation.DSMT4" ShapeID="_x0000_i1153" DrawAspect="Content" ObjectID="_1589151221" r:id="rId233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4" type="#_x0000_t75" style="width:16.5pt;height:18pt" o:ole="">
                  <v:imagedata r:id="rId199" o:title=""/>
                </v:shape>
                <o:OLEObject Type="Embed" ProgID="Equation.DSMT4" ShapeID="_x0000_i1154" DrawAspect="Content" ObjectID="_1589151222" r:id="rId23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5" type="#_x0000_t75" style="width:17.25pt;height:18pt" o:ole="">
                  <v:imagedata r:id="rId201" o:title=""/>
                </v:shape>
                <o:OLEObject Type="Embed" ProgID="Equation.DSMT4" ShapeID="_x0000_i1155" DrawAspect="Content" ObjectID="_1589151223" r:id="rId23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6" type="#_x0000_t75" style="width:17.25pt;height:18pt" o:ole="">
                  <v:imagedata r:id="rId203" o:title=""/>
                </v:shape>
                <o:OLEObject Type="Embed" ProgID="Equation.DSMT4" ShapeID="_x0000_i1156" DrawAspect="Content" ObjectID="_1589151224" r:id="rId23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7" type="#_x0000_t75" style="width:17.25pt;height:18pt" o:ole="">
                  <v:imagedata r:id="rId205" o:title=""/>
                </v:shape>
                <o:OLEObject Type="Embed" ProgID="Equation.DSMT4" ShapeID="_x0000_i1157" DrawAspect="Content" ObjectID="_1589151225" r:id="rId23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.25pt;height:18pt" o:ole="">
                  <v:imagedata r:id="rId207" o:title=""/>
                </v:shape>
                <o:OLEObject Type="Embed" ProgID="Equation.DSMT4" ShapeID="_x0000_i1158" DrawAspect="Content" ObjectID="_1589151226" r:id="rId23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9" type="#_x0000_t75" style="width:40.5pt;height:18pt" o:ole="">
            <v:imagedata r:id="rId192" o:title=""/>
          </v:shape>
          <o:OLEObject Type="Embed" ProgID="Equation.DSMT4" ShapeID="_x0000_i1159" DrawAspect="Content" ObjectID="_1589151227" r:id="rId23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0" type="#_x0000_t75" style="width:12.75pt;height:10.5pt" o:ole="">
                  <v:imagedata r:id="rId197" o:title=""/>
                </v:shape>
                <o:OLEObject Type="Embed" ProgID="Equation.DSMT4" ShapeID="_x0000_i1160" DrawAspect="Content" ObjectID="_1589151228" r:id="rId240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1" type="#_x0000_t75" style="width:16.5pt;height:18pt" o:ole="">
                  <v:imagedata r:id="rId199" o:title=""/>
                </v:shape>
                <o:OLEObject Type="Embed" ProgID="Equation.DSMT4" ShapeID="_x0000_i1161" DrawAspect="Content" ObjectID="_1589151229" r:id="rId24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2" type="#_x0000_t75" style="width:17.25pt;height:18pt" o:ole="">
                  <v:imagedata r:id="rId201" o:title=""/>
                </v:shape>
                <o:OLEObject Type="Embed" ProgID="Equation.DSMT4" ShapeID="_x0000_i1162" DrawAspect="Content" ObjectID="_1589151230" r:id="rId24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3" type="#_x0000_t75" style="width:17.25pt;height:18pt" o:ole="">
                  <v:imagedata r:id="rId203" o:title=""/>
                </v:shape>
                <o:OLEObject Type="Embed" ProgID="Equation.DSMT4" ShapeID="_x0000_i1163" DrawAspect="Content" ObjectID="_1589151231" r:id="rId24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4" type="#_x0000_t75" style="width:17.25pt;height:18pt" o:ole="">
                  <v:imagedata r:id="rId205" o:title=""/>
                </v:shape>
                <o:OLEObject Type="Embed" ProgID="Equation.DSMT4" ShapeID="_x0000_i1164" DrawAspect="Content" ObjectID="_1589151232" r:id="rId24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.25pt;height:18pt" o:ole="">
                  <v:imagedata r:id="rId207" o:title=""/>
                </v:shape>
                <o:OLEObject Type="Embed" ProgID="Equation.DSMT4" ShapeID="_x0000_i1165" DrawAspect="Content" ObjectID="_1589151233" r:id="rId24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6" type="#_x0000_t75" style="width:40.5pt;height:18pt" o:ole="">
            <v:imagedata r:id="rId192" o:title=""/>
          </v:shape>
          <o:OLEObject Type="Embed" ProgID="Equation.DSMT4" ShapeID="_x0000_i1166" DrawAspect="Content" ObjectID="_1589151234" r:id="rId24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lastRenderedPageBreak/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7" type="#_x0000_t75" style="width:12.75pt;height:10.5pt" o:ole="">
                  <v:imagedata r:id="rId197" o:title=""/>
                </v:shape>
                <o:OLEObject Type="Embed" ProgID="Equation.DSMT4" ShapeID="_x0000_i1167" DrawAspect="Content" ObjectID="_1589151235" r:id="rId247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8" type="#_x0000_t75" style="width:16.5pt;height:18pt" o:ole="">
                  <v:imagedata r:id="rId199" o:title=""/>
                </v:shape>
                <o:OLEObject Type="Embed" ProgID="Equation.DSMT4" ShapeID="_x0000_i1168" DrawAspect="Content" ObjectID="_1589151236" r:id="rId24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9" type="#_x0000_t75" style="width:17.25pt;height:18pt" o:ole="">
                  <v:imagedata r:id="rId201" o:title=""/>
                </v:shape>
                <o:OLEObject Type="Embed" ProgID="Equation.DSMT4" ShapeID="_x0000_i1169" DrawAspect="Content" ObjectID="_1589151237" r:id="rId24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0" type="#_x0000_t75" style="width:17.25pt;height:18pt" o:ole="">
                  <v:imagedata r:id="rId203" o:title=""/>
                </v:shape>
                <o:OLEObject Type="Embed" ProgID="Equation.DSMT4" ShapeID="_x0000_i1170" DrawAspect="Content" ObjectID="_1589151238" r:id="rId25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1" type="#_x0000_t75" style="width:17.25pt;height:18pt" o:ole="">
                  <v:imagedata r:id="rId205" o:title=""/>
                </v:shape>
                <o:OLEObject Type="Embed" ProgID="Equation.DSMT4" ShapeID="_x0000_i1171" DrawAspect="Content" ObjectID="_1589151239" r:id="rId25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.25pt;height:18pt" o:ole="">
                  <v:imagedata r:id="rId207" o:title=""/>
                </v:shape>
                <o:OLEObject Type="Embed" ProgID="Equation.DSMT4" ShapeID="_x0000_i1172" DrawAspect="Content" ObjectID="_1589151240" r:id="rId25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3" type="#_x0000_t75" style="width:40.5pt;height:18pt" o:ole="">
            <v:imagedata r:id="rId192" o:title=""/>
          </v:shape>
          <o:OLEObject Type="Embed" ProgID="Equation.DSMT4" ShapeID="_x0000_i1173" DrawAspect="Content" ObjectID="_1589151241" r:id="rId253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4" type="#_x0000_t75" style="width:12.75pt;height:10.5pt" o:ole="">
                  <v:imagedata r:id="rId197" o:title=""/>
                </v:shape>
                <o:OLEObject Type="Embed" ProgID="Equation.DSMT4" ShapeID="_x0000_i1174" DrawAspect="Content" ObjectID="_1589151242" r:id="rId254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5" type="#_x0000_t75" style="width:16.5pt;height:18pt" o:ole="">
                  <v:imagedata r:id="rId199" o:title=""/>
                </v:shape>
                <o:OLEObject Type="Embed" ProgID="Equation.DSMT4" ShapeID="_x0000_i1175" DrawAspect="Content" ObjectID="_1589151243" r:id="rId255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.25pt;height:18pt" o:ole="">
                  <v:imagedata r:id="rId201" o:title=""/>
                </v:shape>
                <o:OLEObject Type="Embed" ProgID="Equation.DSMT4" ShapeID="_x0000_i1176" DrawAspect="Content" ObjectID="_1589151244" r:id="rId25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7" type="#_x0000_t75" style="width:17.25pt;height:18pt" o:ole="">
                  <v:imagedata r:id="rId203" o:title=""/>
                </v:shape>
                <o:OLEObject Type="Embed" ProgID="Equation.DSMT4" ShapeID="_x0000_i1177" DrawAspect="Content" ObjectID="_1589151245" r:id="rId257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8" type="#_x0000_t75" style="width:17.25pt;height:18pt" o:ole="">
                  <v:imagedata r:id="rId205" o:title=""/>
                </v:shape>
                <o:OLEObject Type="Embed" ProgID="Equation.DSMT4" ShapeID="_x0000_i1178" DrawAspect="Content" ObjectID="_1589151246" r:id="rId25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9" type="#_x0000_t75" style="width:17.25pt;height:18pt" o:ole="">
                  <v:imagedata r:id="rId207" o:title=""/>
                </v:shape>
                <o:OLEObject Type="Embed" ProgID="Equation.DSMT4" ShapeID="_x0000_i1179" DrawAspect="Content" ObjectID="_1589151247" r:id="rId25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0" type="#_x0000_t75" style="width:40.5pt;height:18pt" o:ole="">
            <v:imagedata r:id="rId192" o:title=""/>
          </v:shape>
          <o:OLEObject Type="Embed" ProgID="Equation.DSMT4" ShapeID="_x0000_i1180" DrawAspect="Content" ObjectID="_1589151248" r:id="rId26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81" type="#_x0000_t75" style="width:88.5pt;height:16.5pt" o:ole="">
            <v:imagedata r:id="rId194" o:title=""/>
          </v:shape>
          <o:OLEObject Type="Embed" ProgID="Equation.DSMT4" ShapeID="_x0000_i1181" DrawAspect="Content" ObjectID="_1589151249" r:id="rId26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2" type="#_x0000_t75" style="width:40.5pt;height:18pt" o:ole="">
            <v:imagedata r:id="rId192" o:title=""/>
          </v:shape>
          <o:OLEObject Type="Embed" ProgID="Equation.DSMT4" ShapeID="_x0000_i1182" DrawAspect="Content" ObjectID="_1589151250" r:id="rId26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3" type="#_x0000_t75" style="width:12.75pt;height:10.5pt" o:ole="">
                  <v:imagedata r:id="rId197" o:title=""/>
                </v:shape>
                <o:OLEObject Type="Embed" ProgID="Equation.DSMT4" ShapeID="_x0000_i1183" DrawAspect="Content" ObjectID="_1589151251" r:id="rId263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4" type="#_x0000_t75" style="width:16.5pt;height:18pt" o:ole="">
                  <v:imagedata r:id="rId199" o:title=""/>
                </v:shape>
                <o:OLEObject Type="Embed" ProgID="Equation.DSMT4" ShapeID="_x0000_i1184" DrawAspect="Content" ObjectID="_1589151252" r:id="rId26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5" type="#_x0000_t75" style="width:17.25pt;height:18pt" o:ole="">
                  <v:imagedata r:id="rId201" o:title=""/>
                </v:shape>
                <o:OLEObject Type="Embed" ProgID="Equation.DSMT4" ShapeID="_x0000_i1185" DrawAspect="Content" ObjectID="_1589151253" r:id="rId26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6" type="#_x0000_t75" style="width:17.25pt;height:18pt" o:ole="">
                  <v:imagedata r:id="rId203" o:title=""/>
                </v:shape>
                <o:OLEObject Type="Embed" ProgID="Equation.DSMT4" ShapeID="_x0000_i1186" DrawAspect="Content" ObjectID="_1589151254" r:id="rId26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7" type="#_x0000_t75" style="width:17.25pt;height:18pt" o:ole="">
                  <v:imagedata r:id="rId205" o:title=""/>
                </v:shape>
                <o:OLEObject Type="Embed" ProgID="Equation.DSMT4" ShapeID="_x0000_i1187" DrawAspect="Content" ObjectID="_1589151255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8" type="#_x0000_t75" style="width:17.25pt;height:18pt" o:ole="">
                  <v:imagedata r:id="rId207" o:title=""/>
                </v:shape>
                <o:OLEObject Type="Embed" ProgID="Equation.DSMT4" ShapeID="_x0000_i1188" DrawAspect="Content" ObjectID="_1589151256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9" type="#_x0000_t75" style="width:40.5pt;height:18pt" o:ole="">
            <v:imagedata r:id="rId192" o:title=""/>
          </v:shape>
          <o:OLEObject Type="Embed" ProgID="Equation.DSMT4" ShapeID="_x0000_i1189" DrawAspect="Content" ObjectID="_1589151257" r:id="rId26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0" type="#_x0000_t75" style="width:12.75pt;height:10.5pt" o:ole="">
                  <v:imagedata r:id="rId197" o:title=""/>
                </v:shape>
                <o:OLEObject Type="Embed" ProgID="Equation.DSMT4" ShapeID="_x0000_i1190" DrawAspect="Content" ObjectID="_1589151258" r:id="rId270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1" type="#_x0000_t75" style="width:16.5pt;height:18pt" o:ole="">
                  <v:imagedata r:id="rId199" o:title=""/>
                </v:shape>
                <o:OLEObject Type="Embed" ProgID="Equation.DSMT4" ShapeID="_x0000_i1191" DrawAspect="Content" ObjectID="_1589151259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2" type="#_x0000_t75" style="width:17.25pt;height:18pt" o:ole="">
                  <v:imagedata r:id="rId201" o:title=""/>
                </v:shape>
                <o:OLEObject Type="Embed" ProgID="Equation.DSMT4" ShapeID="_x0000_i1192" DrawAspect="Content" ObjectID="_1589151260" r:id="rId27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3" type="#_x0000_t75" style="width:17.25pt;height:18pt" o:ole="">
                  <v:imagedata r:id="rId203" o:title=""/>
                </v:shape>
                <o:OLEObject Type="Embed" ProgID="Equation.DSMT4" ShapeID="_x0000_i1193" DrawAspect="Content" ObjectID="_1589151261" r:id="rId27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4" type="#_x0000_t75" style="width:17.25pt;height:18pt" o:ole="">
                  <v:imagedata r:id="rId205" o:title=""/>
                </v:shape>
                <o:OLEObject Type="Embed" ProgID="Equation.DSMT4" ShapeID="_x0000_i1194" DrawAspect="Content" ObjectID="_1589151262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5" type="#_x0000_t75" style="width:17.25pt;height:18pt" o:ole="">
                  <v:imagedata r:id="rId207" o:title=""/>
                </v:shape>
                <o:OLEObject Type="Embed" ProgID="Equation.DSMT4" ShapeID="_x0000_i1195" DrawAspect="Content" ObjectID="_1589151263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</w:t>
      </w:r>
      <w:proofErr w:type="gramEnd"/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=m=500_округление_до_целых_АД_дисперсия_80</w:t>
      </w:r>
      <w:bookmarkStart w:id="12" w:name="_GoBack"/>
      <w:bookmarkEnd w:id="12"/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6" type="#_x0000_t75" style="width:40.5pt;height:18pt" o:ole="">
            <v:imagedata r:id="rId192" o:title=""/>
          </v:shape>
          <o:OLEObject Type="Embed" ProgID="Equation.DSMT4" ShapeID="_x0000_i1196" DrawAspect="Content" ObjectID="_1589151264" r:id="rId27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7" type="#_x0000_t75" style="width:12.75pt;height:10.5pt" o:ole="">
                  <v:imagedata r:id="rId197" o:title=""/>
                </v:shape>
                <o:OLEObject Type="Embed" ProgID="Equation.DSMT4" ShapeID="_x0000_i1197" DrawAspect="Content" ObjectID="_1589151265" r:id="rId280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8" type="#_x0000_t75" style="width:16.5pt;height:18pt" o:ole="">
                  <v:imagedata r:id="rId199" o:title=""/>
                </v:shape>
                <o:OLEObject Type="Embed" ProgID="Equation.DSMT4" ShapeID="_x0000_i1198" DrawAspect="Content" ObjectID="_1589151266" r:id="rId28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9" type="#_x0000_t75" style="width:17.25pt;height:18pt" o:ole="">
                  <v:imagedata r:id="rId201" o:title=""/>
                </v:shape>
                <o:OLEObject Type="Embed" ProgID="Equation.DSMT4" ShapeID="_x0000_i1199" DrawAspect="Content" ObjectID="_1589151267" r:id="rId28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0" type="#_x0000_t75" style="width:17.25pt;height:18pt" o:ole="">
                  <v:imagedata r:id="rId203" o:title=""/>
                </v:shape>
                <o:OLEObject Type="Embed" ProgID="Equation.DSMT4" ShapeID="_x0000_i1200" DrawAspect="Content" ObjectID="_1589151268" r:id="rId28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1" type="#_x0000_t75" style="width:17.25pt;height:18pt" o:ole="">
                  <v:imagedata r:id="rId205" o:title=""/>
                </v:shape>
                <o:OLEObject Type="Embed" ProgID="Equation.DSMT4" ShapeID="_x0000_i1201" DrawAspect="Content" ObjectID="_1589151269" r:id="rId28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2" type="#_x0000_t75" style="width:17.25pt;height:18pt" o:ole="">
                  <v:imagedata r:id="rId207" o:title=""/>
                </v:shape>
                <o:OLEObject Type="Embed" ProgID="Equation.DSMT4" ShapeID="_x0000_i1202" DrawAspect="Content" ObjectID="_1589151270" r:id="rId28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3" type="#_x0000_t75" style="width:40.5pt;height:18pt" o:ole="">
            <v:imagedata r:id="rId192" o:title=""/>
          </v:shape>
          <o:OLEObject Type="Embed" ProgID="Equation.DSMT4" ShapeID="_x0000_i1203" DrawAspect="Content" ObjectID="_1589151271" r:id="rId28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4" type="#_x0000_t75" style="width:12.75pt;height:10.5pt" o:ole="">
                  <v:imagedata r:id="rId197" o:title=""/>
                </v:shape>
                <o:OLEObject Type="Embed" ProgID="Equation.DSMT4" ShapeID="_x0000_i1204" DrawAspect="Content" ObjectID="_1589151272" r:id="rId287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5" type="#_x0000_t75" style="width:16.5pt;height:18pt" o:ole="">
                  <v:imagedata r:id="rId199" o:title=""/>
                </v:shape>
                <o:OLEObject Type="Embed" ProgID="Equation.DSMT4" ShapeID="_x0000_i1205" DrawAspect="Content" ObjectID="_1589151273" r:id="rId288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6" type="#_x0000_t75" style="width:17.25pt;height:18pt" o:ole="">
                  <v:imagedata r:id="rId201" o:title=""/>
                </v:shape>
                <o:OLEObject Type="Embed" ProgID="Equation.DSMT4" ShapeID="_x0000_i1206" DrawAspect="Content" ObjectID="_1589151274" r:id="rId289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7" type="#_x0000_t75" style="width:17.25pt;height:18pt" o:ole="">
                  <v:imagedata r:id="rId203" o:title=""/>
                </v:shape>
                <o:OLEObject Type="Embed" ProgID="Equation.DSMT4" ShapeID="_x0000_i1207" DrawAspect="Content" ObjectID="_1589151275" r:id="rId290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8" type="#_x0000_t75" style="width:17.25pt;height:18pt" o:ole="">
                  <v:imagedata r:id="rId205" o:title=""/>
                </v:shape>
                <o:OLEObject Type="Embed" ProgID="Equation.DSMT4" ShapeID="_x0000_i1208" DrawAspect="Content" ObjectID="_1589151276" r:id="rId291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9" type="#_x0000_t75" style="width:17.25pt;height:18pt" o:ole="">
                  <v:imagedata r:id="rId207" o:title=""/>
                </v:shape>
                <o:OLEObject Type="Embed" ProgID="Equation.DSMT4" ShapeID="_x0000_i1209" DrawAspect="Content" ObjectID="_1589151277" r:id="rId292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9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634" w:rsidRDefault="00686634" w:rsidP="00A84F59">
      <w:pPr>
        <w:spacing w:after="0" w:line="240" w:lineRule="auto"/>
      </w:pPr>
      <w:r>
        <w:separator/>
      </w:r>
    </w:p>
  </w:endnote>
  <w:endnote w:type="continuationSeparator" w:id="0">
    <w:p w:rsidR="00686634" w:rsidRDefault="00686634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EndPr/>
    <w:sdtContent>
      <w:p w:rsidR="00803ED0" w:rsidRDefault="00803E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029">
          <w:rPr>
            <w:noProof/>
          </w:rPr>
          <w:t>37</w:t>
        </w:r>
        <w:r>
          <w:fldChar w:fldCharType="end"/>
        </w:r>
      </w:p>
    </w:sdtContent>
  </w:sdt>
  <w:p w:rsidR="00803ED0" w:rsidRDefault="00803E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634" w:rsidRDefault="00686634" w:rsidP="00A84F59">
      <w:pPr>
        <w:spacing w:after="0" w:line="240" w:lineRule="auto"/>
      </w:pPr>
      <w:r>
        <w:separator/>
      </w:r>
    </w:p>
  </w:footnote>
  <w:footnote w:type="continuationSeparator" w:id="0">
    <w:p w:rsidR="00686634" w:rsidRDefault="00686634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D2A"/>
    <w:rsid w:val="001261F4"/>
    <w:rsid w:val="00146BC3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A39BE"/>
    <w:rsid w:val="002A764B"/>
    <w:rsid w:val="002B369D"/>
    <w:rsid w:val="002E4004"/>
    <w:rsid w:val="002E5DF7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D4A0F"/>
    <w:rsid w:val="003D7F6B"/>
    <w:rsid w:val="003E62A7"/>
    <w:rsid w:val="003F7922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3E62"/>
    <w:rsid w:val="00852A6D"/>
    <w:rsid w:val="0089278B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76879"/>
    <w:rsid w:val="00983CD6"/>
    <w:rsid w:val="009978E4"/>
    <w:rsid w:val="009B5988"/>
    <w:rsid w:val="009C3D63"/>
    <w:rsid w:val="009D0769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A354F"/>
    <w:rsid w:val="00DA5301"/>
    <w:rsid w:val="00DA6553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289" Type="http://schemas.openxmlformats.org/officeDocument/2006/relationships/oleObject" Target="embeddings/oleObject18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oleObject" Target="embeddings/oleObject17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8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291" Type="http://schemas.openxmlformats.org/officeDocument/2006/relationships/oleObject" Target="embeddings/oleObject18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81" Type="http://schemas.openxmlformats.org/officeDocument/2006/relationships/oleObject" Target="embeddings/oleObject17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image" Target="media/image98.PNG"/><Relationship Id="rId292" Type="http://schemas.openxmlformats.org/officeDocument/2006/relationships/oleObject" Target="embeddings/oleObject185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8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282" Type="http://schemas.openxmlformats.org/officeDocument/2006/relationships/oleObject" Target="embeddings/oleObject17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image" Target="media/image99.PNG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68.bin"/><Relationship Id="rId29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8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image" Target="media/image100.PNG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294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7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9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7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BDF3-7AB2-4169-87B2-00093152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8946</TotalTime>
  <Pages>37</Pages>
  <Words>6619</Words>
  <Characters>37730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Darya</cp:lastModifiedBy>
  <cp:revision>75</cp:revision>
  <dcterms:created xsi:type="dcterms:W3CDTF">2018-05-13T04:20:00Z</dcterms:created>
  <dcterms:modified xsi:type="dcterms:W3CDTF">2018-05-29T18:59:00Z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