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4D" w:rsidRPr="00195968" w:rsidRDefault="006F044D" w:rsidP="006F044D">
      <w:pPr>
        <w:rPr>
          <w:b/>
          <w:sz w:val="28"/>
          <w:szCs w:val="28"/>
          <w:u w:val="single"/>
        </w:rPr>
      </w:pPr>
      <w:r w:rsidRPr="00195968">
        <w:rPr>
          <w:b/>
          <w:sz w:val="28"/>
          <w:szCs w:val="28"/>
          <w:u w:val="single"/>
        </w:rPr>
        <w:t>Итоговая система в безразмерном виде:</w:t>
      </w:r>
    </w:p>
    <w:p w:rsidR="006F044D" w:rsidRPr="00CD1ABB" w:rsidRDefault="005A2207" w:rsidP="006F044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95pt;margin-top:4.65pt;width:318.5pt;height:39.6pt;z-index:251660288">
            <v:imagedata r:id="rId7" o:title=""/>
            <w10:wrap type="topAndBottom" side="right"/>
            <w10:anchorlock/>
          </v:shape>
          <o:OLEObject Type="Embed" ProgID="Equation.3" ShapeID="_x0000_s1026" DrawAspect="Content" ObjectID="_1442658788" r:id="rId8"/>
        </w:pict>
      </w:r>
      <w:r w:rsidR="006F044D" w:rsidRPr="00CD1ABB">
        <w:rPr>
          <w:sz w:val="28"/>
          <w:szCs w:val="28"/>
        </w:rPr>
        <w:t>Выразим</w:t>
      </w:r>
      <w:r w:rsidR="006F044D">
        <w:rPr>
          <w:sz w:val="28"/>
          <w:szCs w:val="28"/>
        </w:rPr>
        <w:t xml:space="preserve"> </w:t>
      </w:r>
      <w:r w:rsidR="006F044D" w:rsidRPr="001C6120">
        <w:rPr>
          <w:position w:val="-24"/>
        </w:rPr>
        <w:object w:dxaOrig="360" w:dyaOrig="680">
          <v:shape id="_x0000_i1026" type="#_x0000_t75" style="width:18pt;height:33.75pt" o:ole="">
            <v:imagedata r:id="rId9" o:title=""/>
          </v:shape>
          <o:OLEObject Type="Embed" ProgID="Equation.3" ShapeID="_x0000_i1026" DrawAspect="Content" ObjectID="_1442658762" r:id="rId10"/>
        </w:object>
      </w:r>
      <w:r w:rsidR="006F044D">
        <w:t>:</w:t>
      </w:r>
    </w:p>
    <w:p w:rsidR="006F044D" w:rsidRDefault="006F044D" w:rsidP="006F044D">
      <w:pPr>
        <w:rPr>
          <w:b/>
          <w:sz w:val="28"/>
          <w:szCs w:val="28"/>
        </w:rPr>
      </w:pPr>
      <w:r w:rsidRPr="00731DE2">
        <w:rPr>
          <w:position w:val="-24"/>
        </w:rPr>
        <w:object w:dxaOrig="1780" w:dyaOrig="680">
          <v:shape id="_x0000_i1027" type="#_x0000_t75" style="width:90pt;height:33.75pt" o:ole="">
            <v:imagedata r:id="rId11" o:title=""/>
          </v:shape>
          <o:OLEObject Type="Embed" ProgID="Equation.3" ShapeID="_x0000_i1027" DrawAspect="Content" ObjectID="_1442658763" r:id="rId12"/>
        </w:object>
      </w:r>
    </w:p>
    <w:p w:rsidR="006F044D" w:rsidRDefault="006F044D" w:rsidP="006F044D">
      <w:r w:rsidRPr="005B3A02">
        <w:rPr>
          <w:position w:val="-76"/>
        </w:rPr>
        <w:object w:dxaOrig="3800" w:dyaOrig="1640">
          <v:shape id="_x0000_i1028" type="#_x0000_t75" style="width:190.5pt;height:81.75pt" o:ole="">
            <v:imagedata r:id="rId13" o:title=""/>
          </v:shape>
          <o:OLEObject Type="Embed" ProgID="Equation.3" ShapeID="_x0000_i1028" DrawAspect="Content" ObjectID="_1442658764" r:id="rId14"/>
        </w:object>
      </w:r>
    </w:p>
    <w:p w:rsidR="006F044D" w:rsidRDefault="006F044D" w:rsidP="006F044D">
      <w:pPr>
        <w:ind w:firstLine="567"/>
      </w:pPr>
      <w:proofErr w:type="gramStart"/>
      <w:r>
        <w:rPr>
          <w:sz w:val="28"/>
          <w:szCs w:val="28"/>
        </w:rPr>
        <w:t xml:space="preserve">Здесь для </w:t>
      </w:r>
      <w:r w:rsidRPr="005B3A02">
        <w:rPr>
          <w:position w:val="-34"/>
        </w:rPr>
        <w:object w:dxaOrig="3519" w:dyaOrig="800">
          <v:shape id="_x0000_i1029" type="#_x0000_t75" style="width:175.5pt;height:39.75pt" o:ole="">
            <v:imagedata r:id="rId15" o:title=""/>
          </v:shape>
          <o:OLEObject Type="Embed" ProgID="Equation.3" ShapeID="_x0000_i1029" DrawAspect="Content" ObjectID="_1442658765" r:id="rId16"/>
        </w:object>
      </w:r>
      <w:r>
        <w:t xml:space="preserve"> приняты обозначения:</w:t>
      </w:r>
      <w:proofErr w:type="gramEnd"/>
    </w:p>
    <w:p w:rsidR="006F044D" w:rsidRDefault="006F044D" w:rsidP="006F044D">
      <w:pPr>
        <w:autoSpaceDE w:val="0"/>
        <w:autoSpaceDN w:val="0"/>
        <w:adjustRightInd w:val="0"/>
        <w:ind w:firstLine="709"/>
        <w:rPr>
          <w:rFonts w:eastAsia="Times-Roman"/>
        </w:rPr>
      </w:pPr>
      <w:r w:rsidRPr="00A57A16">
        <w:rPr>
          <w:position w:val="-24"/>
        </w:rPr>
        <w:object w:dxaOrig="1060" w:dyaOrig="620">
          <v:shape id="_x0000_i1030" type="#_x0000_t75" style="width:53.25pt;height:30.75pt" o:ole="">
            <v:imagedata r:id="rId17" o:title=""/>
          </v:shape>
          <o:OLEObject Type="Embed" ProgID="Equation.3" ShapeID="_x0000_i1030" DrawAspect="Content" ObjectID="_1442658766" r:id="rId18"/>
        </w:object>
      </w:r>
      <w:r w:rsidRPr="00A57A16">
        <w:rPr>
          <w:position w:val="-24"/>
        </w:rPr>
        <w:t xml:space="preserve"> </w:t>
      </w:r>
      <w:r w:rsidRPr="00A57A16">
        <w:t>;</w:t>
      </w:r>
      <w:r w:rsidRPr="00A57A16">
        <w:rPr>
          <w:position w:val="-24"/>
        </w:rPr>
        <w:t xml:space="preserve"> </w:t>
      </w:r>
      <w:r>
        <w:rPr>
          <w:position w:val="-24"/>
        </w:rPr>
        <w:t xml:space="preserve"> </w:t>
      </w:r>
      <w:r w:rsidRPr="00A57A16">
        <w:rPr>
          <w:position w:val="-10"/>
        </w:rPr>
        <w:object w:dxaOrig="800" w:dyaOrig="320">
          <v:shape id="_x0000_i1031" type="#_x0000_t75" style="width:39.75pt;height:16.5pt" o:ole="">
            <v:imagedata r:id="rId19" o:title=""/>
          </v:shape>
          <o:OLEObject Type="Embed" ProgID="Equation.3" ShapeID="_x0000_i1031" DrawAspect="Content" ObjectID="_1442658767" r:id="rId20"/>
        </w:object>
      </w:r>
      <w:r w:rsidRPr="00A57A16">
        <w:t xml:space="preserve">- </w:t>
      </w:r>
      <w:r w:rsidRPr="00A57A16">
        <w:rPr>
          <w:rFonts w:eastAsia="Times-Roman"/>
        </w:rPr>
        <w:t>потенциал самосогласованного, электрического поля</w:t>
      </w:r>
      <w:r>
        <w:rPr>
          <w:rFonts w:eastAsia="Times-Roman"/>
        </w:rPr>
        <w:t>;</w:t>
      </w:r>
    </w:p>
    <w:p w:rsidR="006F044D" w:rsidRDefault="006F044D" w:rsidP="006F044D">
      <w:pPr>
        <w:rPr>
          <w:position w:val="-62"/>
        </w:rPr>
      </w:pPr>
      <w:r w:rsidRPr="00C015FB">
        <w:rPr>
          <w:position w:val="-60"/>
        </w:rPr>
        <w:object w:dxaOrig="1060" w:dyaOrig="1320">
          <v:shape id="_x0000_i1032" type="#_x0000_t75" style="width:53.25pt;height:66pt" o:ole="">
            <v:imagedata r:id="rId21" o:title=""/>
          </v:shape>
          <o:OLEObject Type="Embed" ProgID="Equation.3" ShapeID="_x0000_i1032" DrawAspect="Content" ObjectID="_1442658768" r:id="rId22"/>
        </w:object>
      </w:r>
    </w:p>
    <w:p w:rsidR="006F044D" w:rsidRDefault="006F044D" w:rsidP="006F044D">
      <w:pPr>
        <w:rPr>
          <w:position w:val="-62"/>
        </w:rPr>
      </w:pPr>
    </w:p>
    <w:p w:rsidR="006F044D" w:rsidRDefault="006F044D" w:rsidP="006F044D">
      <w:pPr>
        <w:ind w:firstLine="567"/>
      </w:pPr>
      <w:r w:rsidRPr="00572D84">
        <w:rPr>
          <w:b/>
        </w:rPr>
        <w:t xml:space="preserve">Для </w:t>
      </w:r>
      <w:r w:rsidRPr="00572D84">
        <w:rPr>
          <w:position w:val="-34"/>
        </w:rPr>
        <w:object w:dxaOrig="3820" w:dyaOrig="800">
          <v:shape id="_x0000_i1033" type="#_x0000_t75" style="width:191.25pt;height:39.75pt" o:ole="">
            <v:imagedata r:id="rId23" o:title=""/>
          </v:shape>
          <o:OLEObject Type="Embed" ProgID="Equation.3" ShapeID="_x0000_i1033" DrawAspect="Content" ObjectID="_1442658769" r:id="rId24"/>
        </w:object>
      </w:r>
      <w:r>
        <w:t xml:space="preserve"> </w:t>
      </w:r>
      <w:r w:rsidRPr="00572D84">
        <w:rPr>
          <w:b/>
        </w:rPr>
        <w:t>принято:</w:t>
      </w:r>
    </w:p>
    <w:p w:rsidR="006F044D" w:rsidRDefault="006F044D" w:rsidP="006F044D">
      <w:pPr>
        <w:rPr>
          <w:position w:val="-148"/>
        </w:rPr>
      </w:pPr>
      <w:r w:rsidRPr="005A2207">
        <w:rPr>
          <w:position w:val="-104"/>
        </w:rPr>
        <w:object w:dxaOrig="6340" w:dyaOrig="2200">
          <v:shape id="_x0000_i1034" type="#_x0000_t75" style="width:409.5pt;height:110.25pt" o:ole="">
            <v:imagedata r:id="rId25" o:title=""/>
          </v:shape>
          <o:OLEObject Type="Embed" ProgID="Equation.3" ShapeID="_x0000_i1034" DrawAspect="Content" ObjectID="_1442658770" r:id="rId26"/>
        </w:object>
      </w:r>
    </w:p>
    <w:p w:rsidR="006F044D" w:rsidRDefault="006F044D" w:rsidP="006F044D">
      <w:r w:rsidRPr="00C853D9">
        <w:rPr>
          <w:position w:val="-116"/>
        </w:rPr>
        <w:object w:dxaOrig="5480" w:dyaOrig="2439">
          <v:shape id="_x0000_i1035" type="#_x0000_t75" style="width:279.75pt;height:121.5pt" o:ole="">
            <v:imagedata r:id="rId27" o:title=""/>
          </v:shape>
          <o:OLEObject Type="Embed" ProgID="Equation.3" ShapeID="_x0000_i1035" DrawAspect="Content" ObjectID="_1442658771" r:id="rId28"/>
        </w:object>
      </w:r>
    </w:p>
    <w:p w:rsidR="006F044D" w:rsidRDefault="006F044D" w:rsidP="006F044D">
      <w:pPr>
        <w:rPr>
          <w:position w:val="-18"/>
        </w:rPr>
      </w:pPr>
      <w:r w:rsidRPr="00847A73">
        <w:rPr>
          <w:position w:val="-18"/>
        </w:rPr>
        <w:object w:dxaOrig="5060" w:dyaOrig="480">
          <v:shape id="_x0000_i1036" type="#_x0000_t75" style="width:253.5pt;height:24pt" o:ole="">
            <v:imagedata r:id="rId29" o:title=""/>
          </v:shape>
          <o:OLEObject Type="Embed" ProgID="Equation.3" ShapeID="_x0000_i1036" DrawAspect="Content" ObjectID="_1442658772" r:id="rId30"/>
        </w:object>
      </w:r>
    </w:p>
    <w:p w:rsidR="006F044D" w:rsidRDefault="006F044D" w:rsidP="006F044D">
      <w:r w:rsidRPr="00864EFE">
        <w:rPr>
          <w:position w:val="-32"/>
        </w:rPr>
        <w:object w:dxaOrig="1460" w:dyaOrig="760">
          <v:shape id="_x0000_i1037" type="#_x0000_t75" style="width:73.5pt;height:38.25pt" o:ole="">
            <v:imagedata r:id="rId31" o:title=""/>
          </v:shape>
          <o:OLEObject Type="Embed" ProgID="Equation.3" ShapeID="_x0000_i1037" DrawAspect="Content" ObjectID="_1442658773" r:id="rId32"/>
        </w:object>
      </w:r>
      <w:r>
        <w:t xml:space="preserve">;   </w:t>
      </w:r>
      <w:r w:rsidRPr="005A2207">
        <w:rPr>
          <w:position w:val="-116"/>
        </w:rPr>
        <w:object w:dxaOrig="2740" w:dyaOrig="2439">
          <v:shape id="_x0000_i1038" type="#_x0000_t75" style="width:137.25pt;height:122.25pt" o:ole="">
            <v:imagedata r:id="rId33" o:title=""/>
          </v:shape>
          <o:OLEObject Type="Embed" ProgID="Equation.3" ShapeID="_x0000_i1038" DrawAspect="Content" ObjectID="_1442658774" r:id="rId34"/>
        </w:object>
      </w:r>
      <w:r>
        <w:rPr>
          <w:position w:val="-74"/>
        </w:rPr>
        <w:t xml:space="preserve">    </w:t>
      </w:r>
      <w:r w:rsidRPr="00BD5F9E">
        <w:rPr>
          <w:position w:val="-130"/>
        </w:rPr>
        <w:object w:dxaOrig="3879" w:dyaOrig="2720">
          <v:shape id="_x0000_i1039" type="#_x0000_t75" style="width:194.25pt;height:135.75pt" o:ole="">
            <v:imagedata r:id="rId35" o:title=""/>
          </v:shape>
          <o:OLEObject Type="Embed" ProgID="Equation.3" ShapeID="_x0000_i1039" DrawAspect="Content" ObjectID="_1442658775" r:id="rId36"/>
        </w:object>
      </w:r>
    </w:p>
    <w:p w:rsidR="006F044D" w:rsidRDefault="006F044D" w:rsidP="006F044D">
      <w:pPr>
        <w:rPr>
          <w:position w:val="-78"/>
        </w:rPr>
      </w:pPr>
      <w:r w:rsidRPr="00D46794">
        <w:rPr>
          <w:position w:val="-122"/>
        </w:rPr>
        <w:object w:dxaOrig="5940" w:dyaOrig="2560">
          <v:shape id="_x0000_i1040" type="#_x0000_t75" style="width:296.25pt;height:127.5pt" o:ole="">
            <v:imagedata r:id="rId37" o:title=""/>
          </v:shape>
          <o:OLEObject Type="Embed" ProgID="Equation.3" ShapeID="_x0000_i1040" DrawAspect="Content" ObjectID="_1442658776" r:id="rId38"/>
        </w:object>
      </w:r>
    </w:p>
    <w:p w:rsidR="006F044D" w:rsidRDefault="006F044D" w:rsidP="006F044D">
      <w:r w:rsidRPr="005A2207">
        <w:rPr>
          <w:position w:val="-34"/>
        </w:rPr>
        <w:object w:dxaOrig="1680" w:dyaOrig="820">
          <v:shape id="_x0000_i1041" type="#_x0000_t75" style="width:84.75pt;height:40.5pt" o:ole="">
            <v:imagedata r:id="rId39" o:title=""/>
          </v:shape>
          <o:OLEObject Type="Embed" ProgID="Equation.3" ShapeID="_x0000_i1041" DrawAspect="Content" ObjectID="_1442658777" r:id="rId40"/>
        </w:object>
      </w:r>
      <w:r w:rsidRPr="005A2207">
        <w:t xml:space="preserve">,     </w:t>
      </w:r>
      <w:r w:rsidRPr="005A2207">
        <w:rPr>
          <w:position w:val="-12"/>
        </w:rPr>
        <w:object w:dxaOrig="920" w:dyaOrig="360">
          <v:shape id="_x0000_i1042" type="#_x0000_t75" style="width:45.75pt;height:18pt" o:ole="">
            <v:imagedata r:id="rId41" o:title=""/>
          </v:shape>
          <o:OLEObject Type="Embed" ProgID="Equation.3" ShapeID="_x0000_i1042" DrawAspect="Content" ObjectID="_1442658778" r:id="rId42"/>
        </w:object>
      </w:r>
      <w:r w:rsidRPr="005A2207">
        <w:t xml:space="preserve">,      </w:t>
      </w:r>
      <w:r w:rsidRPr="005A2207">
        <w:rPr>
          <w:position w:val="-24"/>
        </w:rPr>
        <w:object w:dxaOrig="1120" w:dyaOrig="620">
          <v:shape id="_x0000_i1043" type="#_x0000_t75" style="width:55.5pt;height:30.75pt" o:ole="">
            <v:imagedata r:id="rId43" o:title=""/>
          </v:shape>
          <o:OLEObject Type="Embed" ProgID="Equation.3" ShapeID="_x0000_i1043" DrawAspect="Content" ObjectID="_1442658779" r:id="rId44"/>
        </w:object>
      </w:r>
      <w:r w:rsidRPr="005A2207">
        <w:t>,</w:t>
      </w:r>
      <w:r>
        <w:t xml:space="preserve">  </w:t>
      </w:r>
    </w:p>
    <w:p w:rsidR="006F044D" w:rsidRPr="005A2207" w:rsidRDefault="006F044D" w:rsidP="006F044D">
      <w:pPr>
        <w:rPr>
          <w:position w:val="-10"/>
        </w:rPr>
      </w:pPr>
      <w:r w:rsidRPr="005A2207">
        <w:rPr>
          <w:position w:val="-32"/>
        </w:rPr>
        <w:object w:dxaOrig="1700" w:dyaOrig="840">
          <v:shape id="_x0000_i1044" type="#_x0000_t75" style="width:84.75pt;height:41.25pt" o:ole="">
            <v:imagedata r:id="rId45" o:title=""/>
          </v:shape>
          <o:OLEObject Type="Embed" ProgID="Equation.3" ShapeID="_x0000_i1044" DrawAspect="Content" ObjectID="_1442658780" r:id="rId46"/>
        </w:object>
      </w:r>
      <w:r w:rsidRPr="005A2207">
        <w:t xml:space="preserve">,  </w:t>
      </w:r>
      <w:r w:rsidRPr="005A2207">
        <w:rPr>
          <w:position w:val="-10"/>
        </w:rPr>
        <w:object w:dxaOrig="980" w:dyaOrig="320">
          <v:shape id="_x0000_i1045" type="#_x0000_t75" style="width:48.75pt;height:16.5pt" o:ole="">
            <v:imagedata r:id="rId47" o:title=""/>
          </v:shape>
          <o:OLEObject Type="Embed" ProgID="Equation.3" ShapeID="_x0000_i1045" DrawAspect="Content" ObjectID="_1442658781" r:id="rId48"/>
        </w:object>
      </w:r>
    </w:p>
    <w:p w:rsidR="006F044D" w:rsidRDefault="006F044D" w:rsidP="006F044D">
      <w:pPr>
        <w:rPr>
          <w:sz w:val="28"/>
          <w:szCs w:val="28"/>
        </w:rPr>
      </w:pPr>
      <w:r w:rsidRPr="005A2207">
        <w:rPr>
          <w:position w:val="-32"/>
        </w:rPr>
        <w:object w:dxaOrig="4459" w:dyaOrig="800">
          <v:shape id="_x0000_i1046" type="#_x0000_t75" style="width:222.75pt;height:40.5pt" o:ole="">
            <v:imagedata r:id="rId49" o:title=""/>
          </v:shape>
          <o:OLEObject Type="Embed" ProgID="Equation.3" ShapeID="_x0000_i1046" DrawAspect="Content" ObjectID="_1442658782" r:id="rId50"/>
        </w:object>
      </w:r>
      <w:bookmarkStart w:id="0" w:name="_GoBack"/>
      <w:bookmarkEnd w:id="0"/>
    </w:p>
    <w:p w:rsidR="006F044D" w:rsidRDefault="006F044D" w:rsidP="006F044D">
      <w:pPr>
        <w:autoSpaceDE w:val="0"/>
        <w:autoSpaceDN w:val="0"/>
        <w:adjustRightInd w:val="0"/>
        <w:ind w:firstLine="709"/>
        <w:rPr>
          <w:rFonts w:eastAsia="Times-Roman"/>
        </w:rPr>
      </w:pPr>
      <w:r w:rsidRPr="00A57A16">
        <w:rPr>
          <w:position w:val="-12"/>
        </w:rPr>
        <w:object w:dxaOrig="820" w:dyaOrig="360">
          <v:shape id="_x0000_i1047" type="#_x0000_t75" style="width:41.25pt;height:18.75pt" o:ole="">
            <v:imagedata r:id="rId51" o:title=""/>
          </v:shape>
          <o:OLEObject Type="Embed" ProgID="Equation.3" ShapeID="_x0000_i1047" DrawAspect="Content" ObjectID="_1442658783" r:id="rId52"/>
        </w:object>
      </w:r>
      <w:r>
        <w:t xml:space="preserve">,  </w:t>
      </w:r>
      <w:r w:rsidRPr="00A57A16">
        <w:rPr>
          <w:position w:val="-12"/>
        </w:rPr>
        <w:object w:dxaOrig="1520" w:dyaOrig="360">
          <v:shape id="_x0000_i1048" type="#_x0000_t75" style="width:77.25pt;height:18.75pt" o:ole="">
            <v:imagedata r:id="rId53" o:title=""/>
          </v:shape>
          <o:OLEObject Type="Embed" ProgID="Equation.3" ShapeID="_x0000_i1048" DrawAspect="Content" ObjectID="_1442658784" r:id="rId54"/>
        </w:object>
      </w:r>
      <w:r>
        <w:t>:</w:t>
      </w:r>
    </w:p>
    <w:p w:rsidR="006F044D" w:rsidRPr="00A57A16" w:rsidRDefault="006F044D" w:rsidP="006F044D">
      <w:pPr>
        <w:autoSpaceDE w:val="0"/>
        <w:autoSpaceDN w:val="0"/>
        <w:adjustRightInd w:val="0"/>
        <w:ind w:firstLine="709"/>
        <w:rPr>
          <w:rFonts w:eastAsia="Times-Roman"/>
        </w:rPr>
      </w:pPr>
      <w:r w:rsidRPr="00A57A16">
        <w:rPr>
          <w:position w:val="-50"/>
        </w:rPr>
        <w:t xml:space="preserve"> </w:t>
      </w:r>
      <w:r w:rsidRPr="00A57A16">
        <w:rPr>
          <w:position w:val="-50"/>
        </w:rPr>
        <w:object w:dxaOrig="1680" w:dyaOrig="1120">
          <v:shape id="_x0000_i1049" type="#_x0000_t75" style="width:84pt;height:55.5pt" o:ole="">
            <v:imagedata r:id="rId55" o:title=""/>
          </v:shape>
          <o:OLEObject Type="Embed" ProgID="Equation.3" ShapeID="_x0000_i1049" DrawAspect="Content" ObjectID="_1442658785" r:id="rId56"/>
        </w:object>
      </w:r>
    </w:p>
    <w:p w:rsidR="006F044D" w:rsidRDefault="006F044D" w:rsidP="006F044D">
      <w:pPr>
        <w:autoSpaceDE w:val="0"/>
        <w:autoSpaceDN w:val="0"/>
        <w:adjustRightInd w:val="0"/>
        <w:ind w:firstLine="851"/>
        <w:jc w:val="both"/>
      </w:pPr>
      <w:r>
        <w:t xml:space="preserve">е </w:t>
      </w:r>
      <w:r w:rsidRPr="00B15876">
        <w:rPr>
          <w:rFonts w:eastAsia="MS Mincho"/>
        </w:rPr>
        <w:t>≈</w:t>
      </w:r>
      <w:r>
        <w:rPr>
          <w:rFonts w:eastAsia="MS Mincho"/>
        </w:rPr>
        <w:t xml:space="preserve"> </w:t>
      </w:r>
      <w:r>
        <w:t>1,602·10</w:t>
      </w:r>
      <w:r>
        <w:rPr>
          <w:vertAlign w:val="superscript"/>
        </w:rPr>
        <w:t>−</w:t>
      </w:r>
      <w:r w:rsidRPr="00B15876">
        <w:rPr>
          <w:vertAlign w:val="superscript"/>
        </w:rPr>
        <w:t>19</w:t>
      </w:r>
      <w:r>
        <w:rPr>
          <w:vertAlign w:val="superscript"/>
        </w:rPr>
        <w:t xml:space="preserve"> </w:t>
      </w:r>
      <w:r w:rsidRPr="00B15876">
        <w:t>Кл</w:t>
      </w:r>
      <w:r>
        <w:t>;</w:t>
      </w:r>
    </w:p>
    <w:p w:rsidR="006F044D" w:rsidRPr="00B90CF9" w:rsidRDefault="006F044D" w:rsidP="006F044D">
      <w:pPr>
        <w:pStyle w:val="a6"/>
        <w:spacing w:before="0" w:beforeAutospacing="0" w:after="0" w:afterAutospacing="0"/>
        <w:ind w:firstLine="851"/>
      </w:pPr>
      <w:proofErr w:type="gramStart"/>
      <w:r>
        <w:rPr>
          <w:lang w:val="en-US"/>
        </w:rPr>
        <w:lastRenderedPageBreak/>
        <w:t>m</w:t>
      </w:r>
      <w:r w:rsidRPr="00D2050D">
        <w:rPr>
          <w:vertAlign w:val="subscript"/>
          <w:lang w:val="en-US"/>
        </w:rPr>
        <w:t>e</w:t>
      </w:r>
      <w:proofErr w:type="gramEnd"/>
      <w:r w:rsidRPr="00D2050D">
        <w:t xml:space="preserve"> </w:t>
      </w:r>
      <w:r w:rsidRPr="00B15876">
        <w:rPr>
          <w:rFonts w:eastAsia="MS Mincho"/>
        </w:rPr>
        <w:t>≈</w:t>
      </w:r>
      <w:r>
        <w:rPr>
          <w:rFonts w:eastAsia="MS Mincho"/>
        </w:rPr>
        <w:t xml:space="preserve"> </w:t>
      </w:r>
      <w:r>
        <w:t>9,1</w:t>
      </w:r>
      <w:r w:rsidRPr="00D2050D">
        <w:t>1</w:t>
      </w:r>
      <w:r>
        <w:t>·10</w:t>
      </w:r>
      <w:r>
        <w:rPr>
          <w:vertAlign w:val="superscript"/>
        </w:rPr>
        <w:t>−31</w:t>
      </w:r>
      <w:r w:rsidRPr="00D2050D">
        <w:t>кг</w:t>
      </w:r>
      <w:r>
        <w:t>;</w:t>
      </w:r>
      <w:r w:rsidRPr="00FD4F5F">
        <w:t xml:space="preserve"> </w:t>
      </w:r>
    </w:p>
    <w:p w:rsidR="006F044D" w:rsidRPr="00E86489" w:rsidRDefault="006F044D" w:rsidP="006F044D">
      <w:pPr>
        <w:pStyle w:val="a6"/>
        <w:spacing w:before="0" w:beforeAutospacing="0" w:after="0" w:afterAutospacing="0"/>
        <w:ind w:firstLine="851"/>
      </w:pPr>
      <w:proofErr w:type="gramStart"/>
      <w:r>
        <w:rPr>
          <w:lang w:val="en-US"/>
        </w:rPr>
        <w:t>m</w:t>
      </w:r>
      <w:r w:rsidRPr="00BA312D">
        <w:rPr>
          <w:vertAlign w:val="subscript"/>
          <w:lang w:val="en-US"/>
        </w:rPr>
        <w:t>c</w:t>
      </w:r>
      <w:proofErr w:type="gramEnd"/>
      <w:r w:rsidRPr="00E86489">
        <w:rPr>
          <w:vertAlign w:val="subscript"/>
        </w:rPr>
        <w:t xml:space="preserve"> </w:t>
      </w:r>
      <w:r w:rsidRPr="00E86489">
        <w:rPr>
          <w:rFonts w:eastAsia="MS Mincho"/>
        </w:rPr>
        <w:t>≈</w:t>
      </w:r>
      <w:r w:rsidRPr="00E86489">
        <w:t>12,011·1,67</w:t>
      </w:r>
      <w:r w:rsidRPr="00E86489">
        <w:rPr>
          <w:b/>
          <w:bCs/>
          <w:vertAlign w:val="superscript"/>
        </w:rPr>
        <w:t>.</w:t>
      </w:r>
      <w:r w:rsidRPr="00E86489">
        <w:t>10</w:t>
      </w:r>
      <w:r w:rsidRPr="00E86489">
        <w:rPr>
          <w:vertAlign w:val="superscript"/>
        </w:rPr>
        <w:t xml:space="preserve">-27 </w:t>
      </w:r>
      <w:r w:rsidRPr="00E86489">
        <w:t>- 9,11·10</w:t>
      </w:r>
      <w:r w:rsidRPr="00E86489">
        <w:rPr>
          <w:vertAlign w:val="superscript"/>
        </w:rPr>
        <w:t>−31</w:t>
      </w:r>
      <w:r w:rsidRPr="00E86489">
        <w:t>=</w:t>
      </w:r>
    </w:p>
    <w:p w:rsidR="006F044D" w:rsidRPr="00E86489" w:rsidRDefault="006F044D" w:rsidP="006F044D">
      <w:pPr>
        <w:pStyle w:val="a6"/>
        <w:spacing w:before="0" w:beforeAutospacing="0" w:after="0" w:afterAutospacing="0"/>
        <w:ind w:firstLine="851"/>
      </w:pPr>
      <w:proofErr w:type="spellStart"/>
      <w:proofErr w:type="gramStart"/>
      <w:r w:rsidRPr="00242483">
        <w:rPr>
          <w:lang w:val="en-US"/>
        </w:rPr>
        <w:t>m</w:t>
      </w:r>
      <w:r w:rsidRPr="00242483">
        <w:rPr>
          <w:vertAlign w:val="subscript"/>
          <w:lang w:val="en-US"/>
        </w:rPr>
        <w:t>h</w:t>
      </w:r>
      <w:proofErr w:type="spellEnd"/>
      <w:proofErr w:type="gramEnd"/>
      <w:r w:rsidRPr="00E86489">
        <w:t xml:space="preserve"> </w:t>
      </w:r>
      <w:r w:rsidRPr="00E86489">
        <w:rPr>
          <w:rFonts w:eastAsia="MS Mincho"/>
        </w:rPr>
        <w:t>≈</w:t>
      </w:r>
      <w:r>
        <w:rPr>
          <w:rFonts w:eastAsia="MS Mincho"/>
        </w:rPr>
        <w:t>4</w:t>
      </w:r>
      <w:r w:rsidRPr="00E86489">
        <w:t>,0</w:t>
      </w:r>
      <w:r>
        <w:t>02</w:t>
      </w:r>
      <w:r w:rsidRPr="00E86489">
        <w:t>·1,67</w:t>
      </w:r>
      <w:r w:rsidRPr="00E86489">
        <w:rPr>
          <w:b/>
          <w:bCs/>
          <w:vertAlign w:val="superscript"/>
        </w:rPr>
        <w:t>.</w:t>
      </w:r>
      <w:r w:rsidRPr="00E86489">
        <w:t>10</w:t>
      </w:r>
      <w:r w:rsidRPr="00E86489">
        <w:rPr>
          <w:vertAlign w:val="superscript"/>
        </w:rPr>
        <w:t xml:space="preserve">-27 </w:t>
      </w:r>
      <w:r w:rsidRPr="00E86489">
        <w:t>- 9,11·10</w:t>
      </w:r>
      <w:r w:rsidRPr="00E86489">
        <w:rPr>
          <w:vertAlign w:val="superscript"/>
        </w:rPr>
        <w:t>−31</w:t>
      </w:r>
      <w:r w:rsidRPr="00E86489">
        <w:t>=</w:t>
      </w:r>
    </w:p>
    <w:p w:rsidR="006F044D" w:rsidRDefault="006F044D" w:rsidP="006F044D">
      <w:pPr>
        <w:autoSpaceDE w:val="0"/>
        <w:autoSpaceDN w:val="0"/>
        <w:adjustRightInd w:val="0"/>
        <w:ind w:firstLine="851"/>
        <w:jc w:val="both"/>
      </w:pPr>
      <w:r w:rsidRPr="00F33477">
        <w:rPr>
          <w:position w:val="-6"/>
        </w:rPr>
        <w:object w:dxaOrig="400" w:dyaOrig="279">
          <v:shape id="_x0000_i1050" type="#_x0000_t75" style="width:20.25pt;height:13.5pt" o:ole="">
            <v:imagedata r:id="rId57" o:title=""/>
          </v:shape>
          <o:OLEObject Type="Embed" ProgID="Equation.3" ShapeID="_x0000_i1050" DrawAspect="Content" ObjectID="_1442658786" r:id="rId58"/>
        </w:object>
      </w:r>
      <w:r w:rsidRPr="005D17E2">
        <w:rPr>
          <w:rFonts w:ascii="Arial" w:hAnsi="Arial" w:cs="Arial"/>
          <w:color w:val="000000"/>
          <w:sz w:val="15"/>
          <w:szCs w:val="15"/>
          <w:shd w:val="clear" w:color="auto" w:fill="F9F9F9"/>
        </w:rPr>
        <w:t xml:space="preserve"> </w:t>
      </w:r>
      <w:r w:rsidRPr="005D17E2">
        <w:rPr>
          <w:color w:val="000000"/>
          <w:shd w:val="clear" w:color="auto" w:fill="F9F9F9"/>
        </w:rPr>
        <w:t>1,380 6488(13)·10</w:t>
      </w:r>
      <w:r w:rsidRPr="005D17E2">
        <w:rPr>
          <w:color w:val="000000"/>
          <w:shd w:val="clear" w:color="auto" w:fill="F9F9F9"/>
          <w:vertAlign w:val="superscript"/>
        </w:rPr>
        <w:t>−23</w:t>
      </w:r>
      <w:r>
        <w:t xml:space="preserve"> </w:t>
      </w:r>
      <w:hyperlink r:id="rId59" w:tooltip="Дж" w:history="1">
        <w:r w:rsidRPr="005D17E2">
          <w:rPr>
            <w:rStyle w:val="a3"/>
            <w:shd w:val="clear" w:color="auto" w:fill="F9F9F9"/>
          </w:rPr>
          <w:t>Дж</w:t>
        </w:r>
        <w:proofErr w:type="gramStart"/>
      </w:hyperlink>
      <w:r>
        <w:rPr>
          <w:shd w:val="clear" w:color="auto" w:fill="F9F9F9"/>
        </w:rPr>
        <w:t>/</w:t>
      </w:r>
      <w:hyperlink r:id="rId60" w:tooltip="Кельвин" w:history="1">
        <w:r w:rsidRPr="005D17E2">
          <w:rPr>
            <w:rStyle w:val="a3"/>
            <w:shd w:val="clear" w:color="auto" w:fill="F9F9F9"/>
          </w:rPr>
          <w:t>К</w:t>
        </w:r>
        <w:proofErr w:type="gramEnd"/>
      </w:hyperlink>
      <w:r>
        <w:t>;</w:t>
      </w:r>
      <w:r w:rsidRPr="005D17E2">
        <w:t xml:space="preserve"> </w:t>
      </w:r>
    </w:p>
    <w:p w:rsidR="006F044D" w:rsidRDefault="006F044D" w:rsidP="006F044D">
      <w:pPr>
        <w:autoSpaceDE w:val="0"/>
        <w:autoSpaceDN w:val="0"/>
        <w:adjustRightInd w:val="0"/>
        <w:ind w:firstLine="851"/>
        <w:jc w:val="both"/>
      </w:pPr>
      <w:r w:rsidRPr="00F33477">
        <w:rPr>
          <w:position w:val="-12"/>
        </w:rPr>
        <w:object w:dxaOrig="480" w:dyaOrig="360">
          <v:shape id="_x0000_i1051" type="#_x0000_t75" style="width:24pt;height:18pt" o:ole="">
            <v:imagedata r:id="rId61" o:title=""/>
          </v:shape>
          <o:OLEObject Type="Embed" ProgID="Equation.3" ShapeID="_x0000_i1051" DrawAspect="Content" ObjectID="_1442658787" r:id="rId62"/>
        </w:object>
      </w:r>
      <w:r w:rsidRPr="005D5D4E">
        <w:t>8,854187817·10</w:t>
      </w:r>
      <w:r w:rsidRPr="005D5D4E">
        <w:rPr>
          <w:vertAlign w:val="superscript"/>
        </w:rPr>
        <w:t>−12</w:t>
      </w:r>
      <w:r>
        <w:rPr>
          <w:vertAlign w:val="superscript"/>
        </w:rPr>
        <w:t xml:space="preserve"> </w:t>
      </w:r>
      <w:r>
        <w:t xml:space="preserve">Ф/м </w:t>
      </w:r>
    </w:p>
    <w:p w:rsidR="006F044D" w:rsidRPr="000C1783" w:rsidRDefault="006F044D" w:rsidP="006F044D">
      <w:pPr>
        <w:rPr>
          <w:sz w:val="28"/>
          <w:szCs w:val="28"/>
        </w:rPr>
      </w:pPr>
    </w:p>
    <w:p w:rsidR="007341DA" w:rsidRDefault="007341DA"/>
    <w:sectPr w:rsidR="007341DA" w:rsidSect="002941D1">
      <w:footerReference w:type="default" r:id="rId63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4F8" w:rsidRDefault="00AD5E0F">
      <w:pPr>
        <w:spacing w:after="0" w:line="240" w:lineRule="auto"/>
      </w:pPr>
      <w:r>
        <w:separator/>
      </w:r>
    </w:p>
  </w:endnote>
  <w:endnote w:type="continuationSeparator" w:id="0">
    <w:p w:rsidR="009E54F8" w:rsidRDefault="00AD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35239"/>
      <w:docPartObj>
        <w:docPartGallery w:val="Page Numbers (Bottom of Page)"/>
        <w:docPartUnique/>
      </w:docPartObj>
    </w:sdtPr>
    <w:sdtEndPr/>
    <w:sdtContent>
      <w:p w:rsidR="00D46794" w:rsidRDefault="007341DA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207">
          <w:rPr>
            <w:noProof/>
          </w:rPr>
          <w:t>3</w:t>
        </w:r>
        <w:r>
          <w:fldChar w:fldCharType="end"/>
        </w:r>
      </w:p>
    </w:sdtContent>
  </w:sdt>
  <w:p w:rsidR="00D46794" w:rsidRDefault="005A22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4F8" w:rsidRDefault="00AD5E0F">
      <w:pPr>
        <w:spacing w:after="0" w:line="240" w:lineRule="auto"/>
      </w:pPr>
      <w:r>
        <w:separator/>
      </w:r>
    </w:p>
  </w:footnote>
  <w:footnote w:type="continuationSeparator" w:id="0">
    <w:p w:rsidR="009E54F8" w:rsidRDefault="00AD5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044D"/>
    <w:rsid w:val="004623D7"/>
    <w:rsid w:val="005A2207"/>
    <w:rsid w:val="006F044D"/>
    <w:rsid w:val="007341DA"/>
    <w:rsid w:val="00794AD8"/>
    <w:rsid w:val="009E54F8"/>
    <w:rsid w:val="00A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044D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6F044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6F044D"/>
    <w:rPr>
      <w:rFonts w:ascii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F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yperlink" Target="http://ru.wikipedia.org/wiki/%D0%9A%D0%B5%D0%BB%D1%8C%D0%B2%D0%B8%D0%BD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yperlink" Target="http://ru.wikipedia.org/wiki/%D0%94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4</cp:revision>
  <dcterms:created xsi:type="dcterms:W3CDTF">2012-11-01T09:16:00Z</dcterms:created>
  <dcterms:modified xsi:type="dcterms:W3CDTF">2013-10-07T10:44:00Z</dcterms:modified>
</cp:coreProperties>
</file>