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-481959</wp:posOffset>
            </wp:positionV>
            <wp:extent cx="7467600" cy="640080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Zadání maturitní práce s obhajobou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Číslo a název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09 - Smart Lampička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Jméno žáka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Jan Degen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Konzultant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Ing. Luděk Fedurca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Oponent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  <w:tab/>
        <w:tab/>
        <w:t xml:space="preserve">Bc. Jakub Malý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Datum zadání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prosinec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Datum odevzdání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dubna 2023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Doba obhajoby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minut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Zadání: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Navrhněte  a sestavte smart stolní lampičku s hodinami a kalendářem. Datum a čas hodin se bude synchronizovat po automatickém připojení k wi-fi síti. Kalendář bude zobrazovat tři nejbližší události z libovolného veřejného cloudové ho kalendáře vytvořeného pro toto zařízení.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Způsob zpracování: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709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Tištěná forma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rozsah dokumentace 15 – 20 stran textu; v obálce s chlopněmi nebo pevná vazba; součástí práce bude úvodní obálka, zadání práce, harmonogram a prohlášení o souhlasu se zadáním práce, samostatnosti zpracování práce a použitím legálního software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09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Digitální forma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kopie práce a pracovní soubory, dokumentace, prezentace na přiloženém CD nebo DVD v papírové obálce s jednoduchým HTML rozcestníkem; soubory v alternativních formátech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09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Model projektu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vytvořte funkční model, který bude simulovat zadání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Počet vyhotovení: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Formální úprava práce: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Písmo: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velikost 12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Font: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Calibri, Arial nebo Times New Roman (zvolený font dodržte v celé práci)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Řádkování: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1,5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Vzdálenost mezi odstavci: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6 b.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Okraje: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horní a dolní 25 mm, levý (vnitřní) 40 mm, pravý (vnější) 20 mm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Zarovnání odstavce: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do bloku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Číslování stránek: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vpravo dolu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Začátek hlavní kapitoly: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vždy na nové straně</w:t>
        <w:br w:type="textWrapping"/>
        <w:t xml:space="preserve"> </w:t>
        <w:tab/>
        <w:t xml:space="preserve">Dodržení typografických pravidel hladké sazby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Hodnocení: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Splnění zadání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Plnění plánu práce a účast na konzultacích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Aktuálnost a přínosnost tématu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Odborná úroveň práce, kvalita zpracování práce, použité prostředky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Zpracování dokumentace – typografie, zdroje, struktura, rozsah…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Dodržení ČSN ISO 690 a ČSN ISO 690-2 – bibliografické citace dokumentů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76" w:lineRule="auto"/>
        <w:ind w:left="177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Hodnocení modelu a prezentace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Podpis žáka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…………………………………………………………………………….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Podpis konzultanta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…………………………………………………………………………….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Podpis ředitele školy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…………………………………………………………………………….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95"/>
        <w:tblGridChange w:id="0">
          <w:tblGrid>
            <w:gridCol w:w="9295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Harmonogram práce MZ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1.0" w:type="dxa"/>
        <w:jc w:val="left"/>
        <w:tblLayout w:type="fixed"/>
        <w:tblLook w:val="0000"/>
      </w:tblPr>
      <w:tblGrid>
        <w:gridCol w:w="9321"/>
        <w:tblGridChange w:id="0">
          <w:tblGrid>
            <w:gridCol w:w="9321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Třída:    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4. I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Studijní obor: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18-20-M/01 Informační technologie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Jméno studenta:       </w:t>
            </w:r>
            <w:r w:rsidDel="00000000" w:rsidR="00000000" w:rsidRPr="00000000">
              <w:rPr>
                <w:color w:val="000000"/>
                <w:rtl w:val="0"/>
              </w:rPr>
              <w:t xml:space="preserve">  Jan Degen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Konzultant: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Ing. Luděk Fedurca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Číslo a název úlohy:   </w:t>
            </w:r>
            <w:r w:rsidDel="00000000" w:rsidR="00000000" w:rsidRPr="00000000">
              <w:rPr>
                <w:rtl w:val="0"/>
              </w:rPr>
              <w:t xml:space="preserve">09 - Smart Lampička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4"/>
        <w:gridCol w:w="7049"/>
        <w:tblGridChange w:id="0">
          <w:tblGrid>
            <w:gridCol w:w="2234"/>
            <w:gridCol w:w="7049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Plán práce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Týden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Práce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30.0" w:type="dxa"/>
        <w:jc w:val="left"/>
        <w:tblLayout w:type="fixed"/>
        <w:tblLook w:val="0000"/>
      </w:tblPr>
      <w:tblGrid>
        <w:gridCol w:w="5930"/>
        <w:tblGridChange w:id="0">
          <w:tblGrid>
            <w:gridCol w:w="5930"/>
          </w:tblGrid>
        </w:tblGridChange>
      </w:tblGrid>
      <w:tr>
        <w:trPr>
          <w:cantSplit w:val="0"/>
          <w:trHeight w:val="10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 Štětí dne ……………………………………… </w:t>
            </w:r>
          </w:p>
        </w:tc>
      </w:tr>
      <w:tr>
        <w:trPr>
          <w:cantSplit w:val="0"/>
          <w:trHeight w:val="10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Podpis          ……………………………………… </w:t>
            </w:r>
          </w:p>
        </w:tc>
      </w:tr>
      <w:tr>
        <w:trPr>
          <w:cantSplit w:val="0"/>
          <w:trHeight w:val="10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4860"/>
        <w:gridCol w:w="2250"/>
        <w:tblGridChange w:id="0">
          <w:tblGrid>
            <w:gridCol w:w="2250"/>
            <w:gridCol w:w="4860"/>
            <w:gridCol w:w="2250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Kontrola plnění plánu práce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Poznámky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Podpis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Prohlášení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Třída: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 I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Studijní obor: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18-20-M/01 Informační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Jméno žáka: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Degen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Konzultant: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Ing. Luděk Fedurca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Číslo a název úlohy: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09 - Smart Lampička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Čestné prohlášení o souhlasu se zadáním maturitní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Prohlašuji, že jsem se seznámil s obsahem zadání maturitní práce. Souhlasím se zadaným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tématem.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 Štětí dne  2. 12. 2022</w:t>
        <w:tab/>
        <w:t xml:space="preserve">Podpis: ……………………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Čestné prohlášení o samostatnosti zpracování maturitní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Prohlašuji, že jsem odevzdanou maturitní práci vypracoval samostatně a uvedl jsem všechny použité zdroje. Uvědomuji si,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že prokáže-li se opak, může být má práce hodnocena jako nedostatečná. 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 Štětí dne  2. 12. 2022</w:t>
        <w:tab/>
        <w:tab/>
        <w:t xml:space="preserve">Podpis: ………………………………</w:t>
      </w:r>
    </w:p>
    <w:p w:rsidR="00000000" w:rsidDel="00000000" w:rsidP="00000000" w:rsidRDefault="00000000" w:rsidRPr="00000000" w14:paraId="00000080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Čestné prohlášení o použití legálního softwarového vybavení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Prohlašuji, že veškeré programové vybavení, které bylo použito při řešení této maturitní práce, bylo užito v souladu s jeho licencí.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 Štětí dne  2.12.2022      Podpis: ……………………………………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Součástky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M5Stick-C Plus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Vlastnosti M5Stick-C Plus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Podrobnější Vlastnosti senzorů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Využití pro M5Stick-C Plus)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RGB LED prsten WS2812B 24x LED 12V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Vlastnosti RGB LED prsten WS2812B 24x LED 12V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Využití RGB LED prstenu WS2812B 24x LED 12V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Kód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Knihovny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Definice konstanty a promněných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Konfigurace vstupů a výstupů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Konfigurace vstupu a výstupu část.2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reading RTC Loop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62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Reading RTC Loop část.2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Součástky</w:t>
      </w:r>
    </w:p>
    <w:p w:rsidR="00000000" w:rsidDel="00000000" w:rsidP="00000000" w:rsidRDefault="00000000" w:rsidRPr="00000000" w14:paraId="0000009A">
      <w:pPr>
        <w:pStyle w:val="Heading2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M5Stick-C Plus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M5Stick-C Plus je malé, kompaktní a přenosné zařízení pro vývoj IoT projektů. Obsahuje řadu integrovaných senzorů a modulů, včetně Wi-Fi, Bluetooth, LCD displeje, 3-osého akcelerometru, 3-osého gyroskopu, digitálního mikrofonu a mnoho dalších. Kromě toho má také rozšiřitelné rozhraní, které umožňuje připojení dalších modulů a senzorů.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36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Vlastnosti M5Stick-C Plus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Obsahuje v sobě ESP32, což je výkonný Wi-Fi a Bluetooth modul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0,96 palcový TFT displej s rozlišením 80x160 pixelů a 16bitovými barvami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Obsahuje baterii s kapacitou 95mAh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vestavěné LED diody a tlačítka pro ovládáníMá rozhraní pro I2C, SPI a UART komunikaci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Obsahuje různé sensory, jako jsou akcelerometr, gyroskop, magnetometr, teplotní a vlhkostní senzor, senzor barometrického tlaku a světelný senzor.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 vestavěný RTC (Real Time Clock) modul, který umožňuje přesné časové synchronizaci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Lze ho programovat pomocí Arduino IDE a podporuje knihovny pro rozšíření funkčnosti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velm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malý a přenosný, což z něj dělá vhodné řešení pro mobilní aplikace nebo IoT projekty.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360" w:lineRule="auto"/>
        <w:ind w:firstLine="360"/>
        <w:jc w:val="both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Podrobnější Vlastnosti senzorů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M5Stick-C Plus obsahuje řadu různých senzorů, které jsou v kompaktním provedení a umožňují měřit různé veličiny. Některé z nich jsou: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Akcelerometr a gyroskop - slouží k měření zrychlení a úhlové rychlosti.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Magnetometr - umožňuje měřit magnetické pole.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Barometr - používá se k měření atmosférického tlaku a výšky.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Teploměr a vlhkoměr - slouží k měření teploty a relativní vlhkosti vzduchu.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Infraport - umožňuje přijímat a odesílat signály pomocí infračerveného záření.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Mikrofon - slouží k měření zvukového tlaku.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Kamera - umožňuje pořizovat fotografie a videa.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Dotykový displej - umožňuje ovládat zařízení pomocí dotyků prstu.</w:t>
      </w:r>
    </w:p>
    <w:p w:rsidR="00000000" w:rsidDel="00000000" w:rsidP="00000000" w:rsidRDefault="00000000" w:rsidRPr="00000000" w14:paraId="000000B0">
      <w:pPr>
        <w:pStyle w:val="Heading2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Využití pro M5Stick-C Plus)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M5Stick-C Plus je všestranné zařízení, které lze použít v mnoha různých projektech. Níže uvádím některé z možností, jak M5Stick-C Plus využít: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Vzdálené ovládání - M5Stick-C Plus lze použít k vytvoření dálkového ovladače pro různá zařízení, jako jsou televizory, klimatizace, osvětlení a další.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Monitorování dat - Díky svým různým senzorům lze M5Stick-C Plus využít k monitorování různých datových veličin, jako jsou teplota, vlhkost, tlak, světlo a mnoho dalších.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Přenosný multimediální přehrávač - S M5Stick-C Plus lze přehrávat hudbu, video a další multimediální obsah díky zabudovaným reproduktorům a displeji.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Nosič pro aplikace - M5Stick-C Plus lze využít jako nosič pro různé aplikace, jako jsou stopky, kalendáře, kalkulačky a další.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Vzdálené řízení robotů - Díky svým různým senzorům a komunikačním rozhraním lze M5Stick-C Plus použít jako dálkový ovladač pro různé druhy robotů.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of Things (IoT) projekty - M5Stick-C Plus lze použít k vytvoření různých IoT projektů, jako jsou například chytré domy, přístroje pro monitorování stavu a další.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Experimentování - M5Stick-C Plus je výborným nástrojem pro experimentování s různými technologiemi a programováním, což umožňuje uživatelům vytvořit si vlastní projekty a aplikace.</w:t>
      </w:r>
    </w:p>
    <w:p w:rsidR="00000000" w:rsidDel="00000000" w:rsidP="00000000" w:rsidRDefault="00000000" w:rsidRPr="00000000" w14:paraId="000000B9">
      <w:pPr>
        <w:pStyle w:val="Heading2"/>
        <w:spacing w:line="36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RGB LED prsten WS2812B 24x LED 12V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RGB LED prsten WS2812B 24x LED 12V je kruhový LED panel s 24 LED diodami, které mohou zobrazovat různé barvy a efekty. Každá LED dioda je řízena čipem WS2812B, který umožňuje nastavit barevnou hodnotu a jas pro každou LED diodu nezávisle. 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Kromě barev může tento LED prsten také zobrazovat různé efekty, jako jsou blikání, běhající světlo, stroboskopické efekty atd. Díky vysoké jasu a výraznému designu je tento LED prsten populární v různých projektech, jako jsou osvětlení, dekorace, výroba náramků nebo vývojové projekty s mikrokontroléry.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ovládání LED prstenu WS2812B se používají různé mikrokontroléry a platformy, jako je například Arduino nebo Raspberry Pi. Pro jednoduchou kontrolu LED prstenu lze využít knihovny, jako je FastLED, která umožňuje snadné nastavení barev a efektů.</w:t>
      </w:r>
    </w:p>
    <w:p w:rsidR="00000000" w:rsidDel="00000000" w:rsidP="00000000" w:rsidRDefault="00000000" w:rsidRPr="00000000" w14:paraId="000000C0">
      <w:pPr>
        <w:pStyle w:val="Heading2"/>
        <w:spacing w:line="36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Vlastnosti RGB LED prsten WS2812B 24x LED 12V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RGB LED diody umožňují zobrazení všech základních barev a umožňují tak tvorbu celého spektra barev.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Každá LED dioda může být ovládána individuálně, což umožňuje tvorbu složitých vzorů a efektů.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WS2812B řídicí jednotky jsou integrované do každé LED diody, což umožňuje jednoduché propojení a programování pomocí jediného vodiče.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prsten má průměr 60 mm a je napájen 12V stejnosměrným napětím.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Výrobce uvádí svítivost 400-600 mcd na LED diodu, což je dostatečně jasné pro většinu aplikací.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Díky svému kruhovému tvaru je LED prsten ideální pro vytváření dekorativních efektů a osvětlení prostorů, jako jsou například bary, restaurace, obchody nebo domácí interiéry.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WS2812B 24x LED prsten je velmi flexibilní a může být ohnut a umístěn do různých tvarů a ploch.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 řízení LED prstenu je třeba použít mikroprocesor nebo speciální řídicí modul, který umožní programování a ovládání všech diod v prstenu.</w:t>
      </w:r>
    </w:p>
    <w:p w:rsidR="00000000" w:rsidDel="00000000" w:rsidP="00000000" w:rsidRDefault="00000000" w:rsidRPr="00000000" w14:paraId="000000CA">
      <w:pPr>
        <w:pStyle w:val="Heading2"/>
        <w:spacing w:line="36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Využití RGB LED prstenu WS2812B 24x LED 12V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RGB LED Prsten má mnoho využití tak zde uvádím jen řídkou menšinu: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Dekorativní osvětlení: LED prsten může být použit k vytvoření dekorativního osvětlení v interiérech, jako jsou například restaurace, bary, klubovny nebo domácí prostředí. Díky svému kruhovému tvaru může být umístěn na strop, zeď nebo jiné plochy, aby vytvořil vizuálně atraktivní efekty.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Osobní projekty: LED prsten může být použit pro různé osobní projekty, jako jsou například LED hodiny, hudební reaktory, vizuální efekty pro DJ performance, LED kostýmy nebo jiné kreativní projekty, které vyžadují ovládání a programování jednotlivých LED diod.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Výukové účely: LED prsten může být použit pro výuku programování a ovládání LED diod, jako jsou například programovací projekty pro studenty, robotické kurzy nebo jiné výukové projekty, které vyžadují práci s LED diodami a mikroprocesory.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Výroba prototypů: LED prsten může být použit jako součást prototypování elektronických zařízení, jako jsou například interaktivní hračky, řídicí panely nebo jiné elektronické projekty, které vyžadují ovládání a programování LED diod.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Výše uvedené jsou pouze některé z možností využití RGB LED prstenu WS2812B 24x LED 12V, ale existuje mnoho dalších možností, kde lze tento produkt využít pro kreativní a praktické projekty.</w:t>
      </w:r>
    </w:p>
    <w:p w:rsidR="00000000" w:rsidDel="00000000" w:rsidP="00000000" w:rsidRDefault="00000000" w:rsidRPr="00000000" w14:paraId="000000D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hd w:fill="ffffff" w:val="clear"/>
        <w:spacing w:after="300" w:before="0" w:line="276" w:lineRule="auto"/>
        <w:jc w:val="both"/>
        <w:rPr>
          <w:rFonts w:ascii="Calibri" w:cs="Calibri" w:eastAsia="Calibri" w:hAnsi="Calibri"/>
          <w:color w:val="444444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ód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02605" cy="91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Tyto dvě řádky jsou příklady direktiv preprocesoru jinak řečeno Arduino knihovny jsou sadami připravených funkcí a tříd, které rozšiřují funkčnost Arduina a umožňují snadnější vývoj programů pro různé periferie, jako jsou displeje, senzory, motorové pohony a další. Tyto knihovny jsou napsány v jazyce C++ a lze je použít v prostředí Arduino IDE. 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`#include &lt;M5StickCPlus.h&gt;`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zahrnuje hlavičkový soubor (header file) `M5StickCPlus.h`, který obsahuje definice tříd, funkcí a konstant pro použití v projektu pro platformu M5StickC Plus. Tento soubor zahrnuje knihovny pro ovládání hardwaru jako displej, tlačítka, baterii, Wi-Fi modul a další.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`#include &lt;FastLED.h&gt;`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zase zahrnuje hlavičkový soubor `FastLED.h`, který poskytuje funkcionalitu pro řízení LED pásků a dalších LED zařízení. Tento soubor obsahuje funkce pro nastavení barvy, jasu a animace LED, stejně jako pro práci s různými typy LED pásků a dalších zařízení.</w:t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Arduino Knihovny</w:t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Arduino knihovny jsou sadami připravených funkcí a tříd, které rozšiřují funkčnost Arduina a umožňují snadnější vývoj programů pro různé periferie, jako jsou displeje, senzory, motorové pohony a další. Tyto knihovny jsou napsány v jazyce C++ a lze je použít v prostředí Arduino IDE. </w:t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Knihovny obsahují funkce a třídy, které zjednodušují práci s hardwarem, jako jsou různé protokoly komunikace, generování signálů, čtení a zápis dat na periferie a další. Většina knihoven obsahuje také příklady kódu, které ukazují, jak použít funkce a třídy, a dokumentaci s popisem jednotlivých funkcí a tříd.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Knihovny lze buď nainstalovat z knihovního správce v Arduino IDE, nebo si je můžete stáhnout z internetu a ručně nainstalovat do složky s knihovnami Arduino IDE. Knihovny jsou často vytvářeny komunitou uživatelů Arduina a jsou k dispozici zdarma.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Výhodou použití knihoven je, že umožňují snadnější a rychlejší vývoj programů pro Arduina a zjednodušují práci s hardwarem. Také umožňují opakované použití kódu, což usnadňuje tvorbu rozsáhlejších projektů a udržitelnost kódu.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Definice konstanty a promněných</w:t>
      </w:r>
    </w:p>
    <w:p w:rsidR="00000000" w:rsidDel="00000000" w:rsidP="00000000" w:rsidRDefault="00000000" w:rsidRPr="00000000" w14:paraId="000000E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326505" cy="230568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230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`#define NUM_LEDS 24`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definuje konstantu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`NUM_LEDS`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 hodnotou 24. Tato konstanta může být použita k určení počtu LED diod v LED pásku nebo matici. Konstantu lze použít ke snadnějšímu úpravě programu, pokud by bylo nutné změnit počet LED.</w:t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`#define DATA_PIN 26`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definuje konstantu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`DATA_PIN`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 hodnotou 26. Tato konstanta může být použita k určení pinu mikrokontroléru, na kterém je připojen vstupní signál dat pro LED pásek nebo matici.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`CRGB leds[NUM_LEDS]`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definuje pole `leds` o velikosti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`NUM_LEDS`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což je hodnota definovaná výše pomocí direktivy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`#define`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Toto pole bude sloužit k uchování dat o barvách LED diod v LED pásku nebo matici.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`CRGB`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je datový typ, který reprezentuje jednu LED diodu pomocí tří složek pro červenou, zelenou a modrou barvu.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`RTC_TimeTypeDef RTC_TimeStruct;`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definuje strukturu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`RTC_TimeTypeDef`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 názvem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`RTC_TimeStruct`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která bude sloužit k ukládání hodnoty času v reálném čase. Tuto strukturu lze použít k získání aktuálního času z RTC modulu nebo k nastavení nového času.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`RTC_DateTypeDef RTC_DateStruct;`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definuje strukturu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`RTC_DateTypeDef`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 názvem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`RTC_DateStruct`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která bude sloužit k ukládání hodnoty data v reálném čase. Tuto strukturu lze použít k získání aktuálního data z RTC modulu nebo k nastavení nového data. </w:t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Tyto definice slouží ke snadnější práci s LED páskem nebo maticí, a také ke snadnější práci s RTC modulem, což může být užitečné pro vytváření různých projektů, kde je potřeba pracovat s časem a datem.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Konfigurace vstupů a výstupů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/>
        <w:drawing>
          <wp:inline distB="0" distT="0" distL="0" distR="0">
            <wp:extent cx="4433222" cy="168770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222" cy="168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Tento kód ukazuje funkci `setup()` v Arduino IDE. Funkce `setup()` se spouští pouze jednou po startu mikrokontroléru a slouží k inicializaci zařízení a nastavení počátečních hodnot.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`M5.begin();` inicializuje M5StickCPlus, což je malý programovatelný mikrokontrolér na bázi ESP32 s vestavěným displejem, WiFi, Bluetooth a dalšími funkcemi.</w:t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`M5.Lcd.setRotation(3);` nastavuje rotaci displeje na hodnotu 3. Displej M5StickCPlus umožňuje nastavit rotaci displeje pro správné zobrazení obrazu.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`M5.Lcd.setCursor(60, 10, 2);` nastavuje pozici kurzoru na 60 pixelů od levého okraje, 10 pixelů od horního okraje a velikost písma 2. Tato funkce slouží k určení pozice, kde se budou vypisovat informace na displej.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`M5.Lcd.println("RTC TEST");` vypisuje text "RTC TEST" na displej.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`RTC_TimeTypeDef TimeStruct;` definuje strukturu `TimeStruct` pro ukládání hodnoty času.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`TimeStruct.Hours = 12;` nastavuje hodnotu hodin na 12.</w:t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`TimeStruct.Minutes = 12;` nastavuje hodnotu minut na 12.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`TimeStruct.Seconds = 12;` nastavuje hodnotu sekund na 12.</w:t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`M5.Rtc.SetTime(&amp;TimeStruct);` nastavuje aktuální čas pomocí RTC modulu na hodnotu uloženou v proměnné `TimeStruct`. RTC modul umožňuje ukládat čas v reálném čase.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Konfigurace vstupu a výstupu část.2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1611" cy="22126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611" cy="221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`RTC_DateTypeDef DateStruct;`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definuje strukturu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`DateStruct`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 ukládání hodnoty data.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`DateStruct.WeekDay = 4;`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nastavuje hodnotu dne v týdnu na čtvrtek jako čtvrtý den v týdnu.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`DateStruct.Month = 4;`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nastavuje hodnotu měsíce na duben jako čtvrtý měsíc v roce.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`DateStruct.Date = 20;`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nastavuje hodnotu data na 20.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`DateStruct.Year = 2023;`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nastavuje hodnotu roku na 2023.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`M5.Rtc.SetData(&amp;DateStruct);`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nastavuje aktuální datum pomocí RTC modulu na hodnotu uloženou v proměnné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`DateStruct`.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`FastLED.addLeds&lt;NEOPIXEL, DATA_PIN&gt;(leds, NUM_LEDS);`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inicializuje LED pásek nebo matici pomocí knihovny FastLED a nastavuje typ diod na NEOPIXEL. Také se nastaví pole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`leds`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jako zdroj dat pro LED pásek a určí se počet LED diod v pásku pomocí konstanty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`NUM_LEDS`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vstupní pin na mikrokontroléru pomocí konstanty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`DATA_PIN`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reading RTC Loop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/>
        <w:drawing>
          <wp:inline distB="0" distT="0" distL="0" distR="0">
            <wp:extent cx="6330950" cy="2931795"/>
            <wp:effectExtent b="0" l="0" r="0" t="0"/>
            <wp:docPr descr="Obsah obrázku text&#10;&#10;Popis byl vytvořen automaticky" id="7" name="image1.png"/>
            <a:graphic>
              <a:graphicData uri="http://schemas.openxmlformats.org/drawingml/2006/picture">
                <pic:pic>
                  <pic:nvPicPr>
                    <pic:cNvPr descr="Obsah obrázku text&#10;&#10;Popis byl vytvořen automaticky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93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Tento kód popisuje nekonečnou smyčku (loop) v programu pro platformu M5Stack, která se opakuje stále dokola. V této smyčce jsou čteny data z RTC (real-time clock) modulu a poté se tato data zobrazí na displeji.</w:t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Konkrétně v této smyčce se nejprve získají aktuální hodnoty času a data pomocí metody `M5.Rtc.GetTime()` a `M5.Rtc.GetData()`. Tyto hodnoty jsou uloženy do proměnných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`RTC_TimeStruct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`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`RTC_DateStruct`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Následně jsou tyto hodnoty vypsány na displej pomocí metod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`M5.Lcd.setCursor()`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`M5.Lcd.printf()`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Na řádcích 4 a 5 jsou vypsána data (rok, měsíc, den) a den v týdnu. Na řádku 6 je vypsán čas (hodiny, minuty, sekundy). 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Kód dále obsahuje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`delay(50)`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funkci, která umožňuje krátkou pauzu mezi jednotlivými zobrazeními na displeji. 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Celý tento kód bude neustále opakován, dokud je program spuštěn na M5Stacku.</w:t>
      </w:r>
    </w:p>
    <w:p w:rsidR="00000000" w:rsidDel="00000000" w:rsidP="00000000" w:rsidRDefault="00000000" w:rsidRPr="00000000" w14:paraId="0000012D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Data Reading RTC Loop část.2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/>
        <w:drawing>
          <wp:inline distB="0" distT="0" distL="0" distR="0">
            <wp:extent cx="5629933" cy="379906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933" cy="379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Tento kód popisuje nekonečnou smyčku (loop) v programu pro řízení LED diod pomocí knihovny FastLED.</w:t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první části kódu (`for` smyčka) jsou nastaveny barvy LED diod na zelenou pomocí metody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`CRGB::Green`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Proměnná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`i`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 cyklu slouží k tomu, aby se tato barva nastavila na každou LED diodu v poli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`leds`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`NUM_LEDS`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je předem definovaná konstanta, která určuje počet LED diod.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 nastavení barev se zavolá metoda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`FastLED.show()`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která pošle data o barvách LED diod na řídící desku, aby mohly být zobrazeny.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Následuje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`delay(10000)`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funkce, která způsobí pauzu v programu po dobu 10 sekund. Po této době se vykoná další část kódu, která opět používá `for` smyčku pro nastavení černé barvy (metoda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`CRGB::Black`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na každou LED diodu v poli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`leds`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Poté se opět zavolá metoda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`FastLED.show()`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aby se zobrazily nově nastavené barvy. Následuje pauza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`delay(1000)`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 dobu 1 sekundy, než se cyklus opět opakuje.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qh5oxmid90j4" w:id="15"/>
      <w:bookmarkEnd w:id="15"/>
      <w:r w:rsidDel="00000000" w:rsidR="00000000" w:rsidRPr="00000000">
        <w:rPr>
          <w:rtl w:val="0"/>
        </w:rPr>
        <w:t xml:space="preserve">Zdroje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Github : https://github.com/Sky3R/projekt/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134" w:top="1134" w:left="1134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 případě nesouhlasu se zadáním maturitní práce se v den zadávání žák písemně obrátí na ředitele </w:t>
        <w:br w:type="textWrapping"/>
        <w:t xml:space="preserve">VOŠ, SPŠ, SOŠS a CR s odůvodněním svého nesouhlasu.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