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left"/>
        <w:spacing w:lineRule="auto" w:line="275" w:before="0" w:after="80"/>
        <w:rPr>
          <w:shd w:val="clear"/>
        </w:rPr>
      </w:pPr>
    </w:p>
    <w:p>
      <w:pPr>
        <w:jc w:val="left"/>
        <w:spacing w:lineRule="auto" w:line="275" w:before="0" w:after="80"/>
        <w:rPr>
          <w:shd w:val="clear"/>
        </w:rPr>
      </w:pPr>
    </w:p>
    <w:p>
      <w:pPr>
        <w:jc w:val="left"/>
        <w:spacing w:lineRule="auto" w:line="275" w:before="0" w:after="80"/>
        <w:rPr>
          <w:shd w:val="clear"/>
        </w:rPr>
      </w:pPr>
    </w:p>
    <w:p>
      <w:pPr>
        <w:jc w:val="left"/>
        <w:spacing w:lineRule="auto" w:line="275" w:before="0" w:after="80"/>
        <w:rPr>
          <w:shd w:val="clear"/>
        </w:rPr>
      </w:pPr>
    </w:p>
    <w:p>
      <w:pPr>
        <w:jc w:val="center"/>
        <w:spacing w:lineRule="auto" w:line="275" w:before="0" w:after="40"/>
        <w:rPr>
          <w:shd w:val="clear"/>
        </w:rPr>
      </w:pPr>
      <w:r>
        <w:rPr>
          <w:b w:val="0"/>
          <w:sz w:val="32"/>
          <w:szCs w:val="32"/>
          <w:shd w:val="clear"/>
          <w:rFonts w:ascii="휴먼명조" w:eastAsia="휴먼명조" w:hAnsi="휴먼명조"/>
        </w:rPr>
        <w:t xml:space="preserve">자전거 안전경로 추천 데이터셋 분석</w:t>
      </w:r>
    </w:p>
    <w:p>
      <w:pPr>
        <w:jc w:val="center"/>
        <w:spacing w:lineRule="auto" w:line="275" w:before="0" w:after="240"/>
        <w:rPr>
          <w:shd w:val="clear"/>
        </w:rPr>
      </w:pPr>
      <w:r>
        <w:rPr>
          <w:b w:val="1"/>
          <w:sz w:val="56"/>
          <w:szCs w:val="56"/>
          <w:shd w:val="clear"/>
          <w:rFonts w:ascii="휴먼명조" w:eastAsia="휴먼명조" w:hAnsi="휴먼명조"/>
        </w:rPr>
        <w:t xml:space="preserve">과제AI개발 수행내역서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536"/>
        <w:gridCol w:w="4536"/>
      </w:tblGrid>
      <w:tr>
        <w:trPr>
          <w:hidden w:val="0"/>
        </w:trPr>
        <w:tc>
          <w:tcPr>
            <w:tcW w:type="dxa" w:w="4536"/>
            <w:vAlign w:val="center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sz w:val="22"/>
                <w:szCs w:val="22"/>
                <w:shd w:val="clear"/>
                <w:rFonts w:ascii="맑은 고딕" w:hAnsi="맑은 고딕"/>
              </w:rPr>
              <w:t>과제명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  <w:rPr>
                <w:shd w:val="clear"/>
              </w:rPr>
            </w:pPr>
            <w:r>
              <w:rPr>
                <w:sz w:val="22"/>
                <w:szCs w:val="22"/>
                <w:shd w:val="clear"/>
                <w:rFonts w:ascii="맑은 고딕" w:hAnsi="맑은 고딕"/>
              </w:rPr>
              <w:t xml:space="preserve">자전거도로 안전등급 분류 및 관광경로 추천 </w:t>
            </w:r>
            <w:r>
              <w:rPr>
                <w:sz w:val="22"/>
                <w:szCs w:val="22"/>
                <w:shd w:val="clear"/>
                <w:rFonts w:ascii="맑은 고딕" w:hAnsi="맑은 고딕"/>
              </w:rPr>
              <w:t xml:space="preserve">시스템 </w:t>
            </w:r>
          </w:p>
        </w:tc>
      </w:tr>
      <w:tr>
        <w:trPr>
          <w:hidden w:val="0"/>
        </w:trPr>
        <w:tc>
          <w:tcPr>
            <w:tcW w:type="dxa" w:w="4536"/>
            <w:vAlign w:val="center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sz w:val="22"/>
                <w:szCs w:val="22"/>
                <w:shd w:val="clear"/>
                <w:rFonts w:ascii="맑은 고딕" w:hAnsi="맑은 고딕"/>
              </w:rPr>
              <w:t>담당자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  <w:rPr>
                <w:shd w:val="clear"/>
              </w:rPr>
            </w:pPr>
            <w:r>
              <w:rPr>
                <w:sz w:val="22"/>
                <w:szCs w:val="22"/>
                <w:shd w:val="clear"/>
                <w:rFonts w:ascii="맑은 고딕" w:hAnsi="맑은 고딕"/>
              </w:rPr>
              <w:t>민예린</w:t>
            </w:r>
          </w:p>
        </w:tc>
      </w:tr>
    </w:tbl>
    <w:p>
      <w:pPr>
        <w:jc w:val="left"/>
        <w:spacing w:lineRule="auto" w:line="275" w:before="0" w:after="80"/>
        <w:rPr>
          <w:shd w:val="clear"/>
        </w:rPr>
      </w:pPr>
    </w:p>
    <w:p>
      <w:pPr>
        <w:jc w:val="left"/>
        <w:spacing w:lineRule="auto" w:line="275" w:before="0" w:after="80"/>
        <w:rPr>
          <w:shd w:val="clear"/>
        </w:rPr>
      </w:pPr>
    </w:p>
    <w:p>
      <w:pPr>
        <w:jc w:val="center"/>
        <w:spacing w:lineRule="auto" w:line="275" w:before="160" w:after="80"/>
        <w:rPr>
          <w:shd w:val="clear"/>
        </w:rPr>
      </w:pPr>
      <w:r>
        <w:rPr>
          <w:b w:val="0"/>
          <w:sz w:val="28"/>
          <w:szCs w:val="28"/>
          <w:shd w:val="clear"/>
          <w:rFonts w:ascii="휴먼명조" w:eastAsia="휴먼명조" w:hAnsi="휴먼명조"/>
        </w:rPr>
        <w:t xml:space="preserve">2026년 4 월 </w:t>
      </w:r>
      <w:r>
        <w:rPr>
          <w:b w:val="0"/>
          <w:sz w:val="28"/>
          <w:szCs w:val="28"/>
          <w:shd w:val="clear"/>
          <w:rFonts w:ascii="휴먼명조" w:eastAsia="휴먼명조" w:hAnsi="휴먼명조"/>
        </w:rPr>
        <w:t>2</w:t>
      </w:r>
      <w:r>
        <w:rPr>
          <w:b w:val="0"/>
          <w:sz w:val="28"/>
          <w:szCs w:val="28"/>
          <w:shd w:val="clear"/>
          <w:rFonts w:ascii="휴먼명조" w:eastAsia="휴먼명조" w:hAnsi="휴먼명조"/>
        </w:rPr>
        <w:t xml:space="preserve"> 일</w:t>
      </w:r>
    </w:p>
    <w:p>
      <w:pPr>
        <w:rPr>
          <w:shd w:val="clear"/>
        </w:rPr>
      </w:pPr>
      <w:r>
        <w:br w:type="page"/>
      </w:r>
    </w:p>
    <w:p>
      <w:pPr>
        <w:spacing w:before="120" w:after="80"/>
        <w:pBdr>
          <w:bottom w:sz="6" w:space="0" w:color="C00000" w:val="single"/>
        </w:pBdr>
        <w:rPr>
          <w:shd w:val="clear"/>
        </w:rPr>
      </w:pPr>
      <w:r>
        <w:rPr>
          <w:b w:val="1"/>
          <w:color w:val="C00000"/>
          <w:sz w:val="24"/>
          <w:szCs w:val="24"/>
          <w:shd w:val="clear"/>
          <w:rFonts w:ascii="맑은 고딕" w:eastAsia="맑은 고딕" w:hAnsi="맑은 고딕"/>
        </w:rPr>
        <w:t xml:space="preserve">AI개발 수행내용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72"/>
      </w:tblGrid>
      <w:tr>
        <w:trPr>
          <w:hidden w:val="0"/>
        </w:trPr>
        <w:tc>
          <w:tcPr>
            <w:tcW w:type="dxa" w:w="9072"/>
            <w:vAlign w:val="top"/>
          </w:tcPr>
          <w:p>
            <w:pPr>
              <w:rPr>
                <w:shd w:val="clear"/>
              </w:rPr>
            </w:pPr>
          </w:p>
          <w:p>
            <w:pPr>
              <w:rPr>
                <w:shd w:val="clear"/>
              </w:rPr>
            </w:pPr>
            <w:r>
              <w:rPr>
                <w:b w:val="1"/>
                <w:sz w:val="20"/>
                <w:szCs w:val="20"/>
                <w:shd w:val="clear"/>
                <w:rFonts w:ascii="맑은 고딕" w:hAnsi="맑은 고딕"/>
              </w:rPr>
              <w:t xml:space="preserve">■ 순서</w:t>
            </w:r>
          </w:p>
          <w:p>
            <w:pPr>
              <w:ind w:left="283" w:firstLine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hAnsi="맑은 고딕"/>
              </w:rPr>
              <w:t xml:space="preserve">① 프로젝트 개요</w:t>
            </w:r>
          </w:p>
          <w:p>
            <w:pPr>
              <w:ind w:left="283" w:firstLine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hAnsi="맑은 고딕"/>
              </w:rPr>
              <w:t xml:space="preserve">② 데이터 분석 및 전처리 과정</w:t>
            </w:r>
          </w:p>
          <w:p>
            <w:pPr>
              <w:ind w:left="283" w:firstLine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hAnsi="맑은 고딕"/>
              </w:rPr>
              <w:t xml:space="preserve">③ 모델학습 및 최적화 과정</w:t>
            </w:r>
          </w:p>
          <w:p>
            <w:pPr>
              <w:ind w:left="283" w:firstLine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hAnsi="맑은 고딕"/>
              </w:rPr>
              <w:t xml:space="preserve">④ 결과 시각화 및 평가</w:t>
            </w:r>
          </w:p>
          <w:p>
            <w:pPr>
              <w:ind w:left="283" w:firstLine="0"/>
              <w:rPr>
                <w:shd w:val="clear"/>
              </w:rPr>
            </w:pPr>
            <w:r>
              <w:rPr>
                <w:sz w:val="20"/>
                <w:szCs w:val="20"/>
                <w:shd w:val="clear"/>
                <w:rFonts w:ascii="맑은 고딕" w:hAnsi="맑은 고딕"/>
              </w:rPr>
              <w:t xml:space="preserve">⑤ 데이터 프로파일링 리포트</w:t>
            </w:r>
          </w:p>
        </w:tc>
      </w:tr>
    </w:tbl>
    <w:p>
      <w:pPr>
        <w:rPr>
          <w:shd w:val="clear"/>
        </w:rPr>
      </w:pPr>
    </w:p>
    <w:p>
      <w:pPr>
        <w:jc w:val="left"/>
        <w:spacing w:lineRule="auto" w:line="275" w:before="160" w:after="80"/>
        <w:rPr>
          <w:shd w:val="clear"/>
        </w:rPr>
      </w:pPr>
      <w:r>
        <w:rPr>
          <w:b w:val="1"/>
          <w:sz w:val="26"/>
          <w:szCs w:val="26"/>
          <w:shd w:val="clear"/>
          <w:rFonts w:ascii="맑은 고딕" w:eastAsia="맑은 고딕" w:hAnsi="맑은 고딕"/>
        </w:rPr>
        <w:t xml:space="preserve">1. 프로젝트 개요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1.1 추진배경 및 목적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국내 자전거 이용 인구가 지속적으로 증가하며 자전거 교통사고 및 안전 위협 요소에 대한 사회적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관심이 높아지고 있다.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기존 자전거 경로 안내 서비스는 거리·시간 최적화에 집중되어 있어, 도로 안전등급과 관광 요소를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동시에 고려한 맞춤형 추천 서비스가 부재하다.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공공데이터포털 자전거도로 표준데이터, 한국관광공사 TourAPI, TAAS 교통사고 분석 데이터를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융합하여 안전 경로 추천 AI 모델을 개발하는 것을 목표로 한다.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Streamlit 기반 웹 프로토타입을 구축하여 안전등급 예측 및 사용자 맞춤형(안전/관광/균형) 경로 추천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서비스를 제공한다.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1.2 과제 범위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536"/>
        <w:gridCol w:w="4536"/>
      </w:tblGrid>
      <w:tr>
        <w:trPr>
          <w:hidden w:val="0"/>
        </w:trPr>
        <w:tc>
          <w:tcPr>
            <w:tcW w:type="dxa" w:w="453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과제구분</w:t>
            </w:r>
          </w:p>
        </w:tc>
        <w:tc>
          <w:tcPr>
            <w:tcW w:type="dxa" w:w="453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내용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원시 데이터 수집 및 데이터셋 구축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자전거도로 표준데이터, 관광지 POI, 편의시설, 교통사고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데이터 수집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데이터 전처리·표준화·상관관계 분석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위경도 기반 Spatial Join, 결측치 처리, 피처 엔지니어링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예측모델 선정 및 학습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RandomForestClassifier (안전등급 분류 F1=0.9864)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RandomForestRegressor (안전점수 회귀 R²=0.9539)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모델 성능 평가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R² Score·F1-macro 등 평가지표 활용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Streamlit 웹 시스템 구축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안전등급 예측·경로 추천·데이터 탐색 3탭 구성 및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클라우드 배포</w:t>
            </w:r>
          </w:p>
        </w:tc>
      </w:tr>
    </w:tbl>
    <w:p>
      <w:pPr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1.3 과제 추진 방법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0"/>
          <w:sz w:val="20"/>
          <w:szCs w:val="20"/>
          <w:shd w:val="clear"/>
          <w:rFonts w:ascii="맑은 고딕" w:eastAsia="맑은 고딕" w:hAnsi="맑은 고딕"/>
        </w:rPr>
        <w:t xml:space="preserve">    1) 구축 대상 선정 기준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수도권(서울특별시·경기도) 자전거도로 세그먼트를 대상 지역으로 선정한다.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전국자전거도로 표준데이터(국토교통부 공공데이터포털) 기준 서울+경기 1,647개 세그먼트를 </w:t>
      </w:r>
      <w:r>
        <w:rPr>
          <w:sz w:val="20"/>
          <w:szCs w:val="20"/>
          <w:shd w:val="clear"/>
          <w:rFonts w:ascii="맑은 고딕" w:eastAsia="맑은 고딕" w:hAnsi="맑은 고딕"/>
        </w:rPr>
        <w:t>활용한다.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자전거 교통사고(TAAS)와 도로 물리적 속성(너비·길이)이 안전성에 영향을 미친다는 가설을 기반으로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피처를 구성한다.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0"/>
          <w:sz w:val="20"/>
          <w:szCs w:val="20"/>
          <w:shd w:val="clear"/>
          <w:rFonts w:ascii="맑은 고딕" w:eastAsia="맑은 고딕" w:hAnsi="맑은 고딕"/>
        </w:rPr>
        <w:t xml:space="preserve">    2) AI 예측 분석모델 적용 대상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68"/>
        <w:gridCol w:w="2268"/>
        <w:gridCol w:w="2268"/>
        <w:gridCol w:w="2268"/>
      </w:tblGrid>
      <w:tr>
        <w:trPr>
          <w:hidden w:val="0"/>
        </w:trPr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구분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수집 데이터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예측모델인자(독립변수)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AI예측 분석 대상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안전등급 분류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자전거도로+TAAS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사고다발지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width_m, length_km,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district_danger,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road_attr_score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안전등급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(0=안전/1=보통/2=위험)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관광 점수 산출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TourAPI+편의시설+자전거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도로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tourist_count,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cultural_count,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leisure_count,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facility_count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tourism_score (0~1)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경로 추천 점수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road_scored.csv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safety_score +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tourism_score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(모드별 가중치 조정)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final_score → Top-10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경로 출력</w:t>
            </w:r>
          </w:p>
        </w:tc>
      </w:tr>
    </w:tbl>
    <w:p>
      <w:pPr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0"/>
          <w:sz w:val="20"/>
          <w:szCs w:val="20"/>
          <w:shd w:val="clear"/>
          <w:rFonts w:ascii="맑은 고딕" w:eastAsia="맑은 고딕" w:hAnsi="맑은 고딕"/>
        </w:rPr>
        <w:t xml:space="preserve">    3) AI 분석모델 구축 프로세스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14"/>
        <w:gridCol w:w="1814"/>
        <w:gridCol w:w="1814"/>
        <w:gridCol w:w="1814"/>
        <w:gridCol w:w="1814"/>
      </w:tblGrid>
      <w:tr>
        <w:trPr>
          <w:hidden w:val="0"/>
        </w:trPr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DATA</w:t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IMPORTING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데이터</w:t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전처리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모델링</w:t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학습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성능</w:t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평가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Streamlit</w:t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배포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spacing w:before="120" w:after="80"/>
        <w:pBdr>
          <w:bottom w:sz="6" w:space="0" w:color="C00000" w:val="single"/>
        </w:pBdr>
        <w:rPr>
          <w:shd w:val="clear"/>
        </w:rPr>
      </w:pPr>
      <w:r>
        <w:rPr>
          <w:b w:val="1"/>
          <w:color w:val="C00000"/>
          <w:sz w:val="24"/>
          <w:szCs w:val="24"/>
          <w:shd w:val="clear"/>
          <w:rFonts w:ascii="맑은 고딕" w:eastAsia="맑은 고딕" w:hAnsi="맑은 고딕"/>
        </w:rPr>
        <w:t xml:space="preserve">연구개발 주요 결과물</w:t>
      </w:r>
    </w:p>
    <w:p>
      <w:pPr>
        <w:jc w:val="left"/>
        <w:spacing w:lineRule="auto" w:line="275" w:before="160" w:after="80"/>
        <w:rPr>
          <w:shd w:val="clear"/>
        </w:rPr>
      </w:pPr>
      <w:r>
        <w:rPr>
          <w:b w:val="1"/>
          <w:sz w:val="26"/>
          <w:szCs w:val="26"/>
          <w:shd w:val="clear"/>
          <w:rFonts w:ascii="맑은 고딕" w:eastAsia="맑은 고딕" w:hAnsi="맑은 고딕"/>
        </w:rPr>
        <w:t xml:space="preserve">1. 데이터 수집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가. 데이터 출처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자전거도로 데이터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공공데이터포털, 국토교통부 전국자전거도로 표준데이터 제공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관광지 POI 데이터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한국관광공사 국문 관광정보 서비스_GW (TourAPI)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서울(areaCode=1) + 경기도(areaCode=31), contentTypeId 12·14·28 수집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교통사고 데이터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TAAS(교통사고분석시스템), 자전거 관련 교통사고 사망·중상·부상 건수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편의시설 데이터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서울시 자전거보관함·편의시설 위치 데이터 (3,368건)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나. 데이터 개요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68"/>
        <w:gridCol w:w="2268"/>
        <w:gridCol w:w="2268"/>
        <w:gridCol w:w="2268"/>
      </w:tblGrid>
      <w:tr>
        <w:trPr>
          <w:hidden w:val="0"/>
        </w:trPr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데이터셋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출처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행 수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활용 피처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road_clean.csv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국토교통부 공공데이터포털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5,319행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width_m, length_km,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road_type 등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tour_poi.csv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한국관광공사 TourAPI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2,529건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mapx, mapy,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contentTypeId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facility_clean.csv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서울시 열린데이터광장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3,368건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x좌표, y좌표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TAAS 사고다발지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TAAS 교통사고분석시스템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111건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시군구별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사고건수·사망·중상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road_features.csv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Spatial Join 산출물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1,647행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tourist/cultural/leisure/fa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cility_count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road_scored.csv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최종 모델 산출물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1,647행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safety_score,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tourism_score,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final_score</w:t>
            </w:r>
          </w:p>
        </w:tc>
      </w:tr>
    </w:tbl>
    <w:p>
      <w:pPr>
        <w:rPr>
          <w:shd w:val="clear"/>
        </w:rPr>
      </w:pPr>
    </w:p>
    <w:p>
      <w:pPr>
        <w:jc w:val="left"/>
        <w:spacing w:lineRule="auto" w:line="275" w:before="160" w:after="80"/>
        <w:rPr>
          <w:shd w:val="clear"/>
        </w:rPr>
      </w:pPr>
      <w:r>
        <w:rPr>
          <w:b w:val="1"/>
          <w:sz w:val="26"/>
          <w:szCs w:val="26"/>
          <w:shd w:val="clear"/>
          <w:rFonts w:ascii="맑은 고딕" w:eastAsia="맑은 고딕" w:hAnsi="맑은 고딕"/>
        </w:rPr>
        <w:t xml:space="preserve">2. 데이터 전처리 및 특성 분석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가. 탐색적 데이터 분석 및 처리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데이터셋 구성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자전거도로 표준데이터 전국 20,262행 중 서울특별시·경기도 필터링 → 5,319행 추출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위경도 결측 3,672행 제거 → 최종 1,647행 사용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Spatial Join: 관광지 1km 반경 / 편의시설 500m 반경 집계 (EPSG:5179 변환 후)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결측치 처리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3024"/>
        <w:gridCol w:w="3024"/>
        <w:gridCol w:w="3024"/>
      </w:tblGrid>
      <w:tr>
        <w:trPr>
          <w:hidden w:val="0"/>
        </w:trPr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피처</w:t>
            </w:r>
          </w:p>
        </w:tc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결측 현황</w:t>
            </w:r>
          </w:p>
        </w:tc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처리 방법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위경도 (기점·종점)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3,672행 결측 (69%)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결측 행 제거 (Spatial Join 불가)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road_type (도로종류)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소수 결측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'unknown'으로 대체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강수량 (TAAS 연계용)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비강수 기간 미입력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0으로 대체</w:t>
            </w:r>
          </w:p>
        </w:tc>
      </w:tr>
    </w:tbl>
    <w:p>
      <w:pPr>
        <w:rPr>
          <w:shd w:val="clear"/>
        </w:rPr>
      </w:pP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피처 통계 (road_features.csv 기준)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68"/>
        <w:gridCol w:w="2268"/>
        <w:gridCol w:w="2268"/>
        <w:gridCol w:w="2268"/>
      </w:tblGrid>
      <w:tr>
        <w:trPr>
          <w:hidden w:val="0"/>
        </w:trPr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피처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평균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최대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설명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tourist_count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1.63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20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1km 반경 관광지 수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cultural_count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0.74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11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1km 반경 문화시설 수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leisure_count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0.10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7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1km 반경 레저스포츠 수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facility_count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1.09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55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500m 반경 편의시설 수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width_m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2.05m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7.0m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자전거도로 너비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length_km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0.83km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36.0km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도로 세그먼트 길이</w:t>
            </w:r>
          </w:p>
        </w:tc>
      </w:tr>
    </w:tbl>
    <w:p>
      <w:pPr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나. 다중공선성 분석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tourist_count·cultural_count·leisure_count 상관계수 0.7 이상 → tourism_raw로 통합 후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MinMaxScaler 정규화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width_m·length_km를 road_attr_score로 결합 (너비 70% + 길이 30%)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구(시군구) 단위 사고다발지 데이터를 MinMaxScaler로 정규화 → district_danger 생성 (0=안전, </w:t>
      </w:r>
      <w:r>
        <w:rPr>
          <w:sz w:val="20"/>
          <w:szCs w:val="20"/>
          <w:shd w:val="clear"/>
          <w:rFonts w:ascii="맑은 고딕" w:eastAsia="맑은 고딕" w:hAnsi="맑은 고딕"/>
        </w:rPr>
        <w:t>1=위험)</w:t>
      </w:r>
    </w:p>
    <w:p>
      <w:pPr>
        <w:rPr>
          <w:shd w:val="clear"/>
        </w:rPr>
      </w:pPr>
      <w:r>
        <w:br w:type="page"/>
      </w:r>
    </w:p>
    <w:p>
      <w:pPr>
        <w:jc w:val="left"/>
        <w:spacing w:lineRule="auto" w:line="275" w:before="160" w:after="80"/>
        <w:rPr>
          <w:shd w:val="clear"/>
        </w:rPr>
      </w:pPr>
      <w:r>
        <w:rPr>
          <w:b w:val="1"/>
          <w:sz w:val="26"/>
          <w:szCs w:val="26"/>
          <w:shd w:val="clear"/>
          <w:rFonts w:ascii="맑은 고딕" w:eastAsia="맑은 고딕" w:hAnsi="맑은 고딕"/>
        </w:rPr>
        <w:t xml:space="preserve">3. 데이터 학습 및 모델정의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가. 모델 비교 및 선정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회귀 모델 비교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72"/>
      </w:tblGrid>
      <w:tr>
        <w:trPr>
          <w:hidden w:val="0"/>
        </w:trPr>
        <w:tc>
          <w:tcPr>
            <w:tcW w:type="dxa" w:w="9072"/>
            <w:vAlign w:val="top"/>
          </w:tcPr>
          <w:p>
            <w:pPr>
              <w:rPr>
                <w:shd w:val="clear"/>
              </w:rPr>
            </w:pPr>
          </w:p>
          <w:p>
            <w:pPr>
              <w:spacing w:after="8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hAnsi="맑은 고딕"/>
              </w:rPr>
              <w:t xml:space="preserve">[그림 1] 회귀 모델 성능 비교 (R² Score)</w:t>
            </w:r>
          </w:p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039995" cy="2498090"/>
                  <wp:effectExtent l="0" t="0" r="0" b="0"/>
                  <wp:docPr id="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/temp/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249872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  <w:rPr>
          <w:shd w:val="clear"/>
        </w:rPr>
      </w:pP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14"/>
        <w:gridCol w:w="1814"/>
        <w:gridCol w:w="1814"/>
        <w:gridCol w:w="1814"/>
        <w:gridCol w:w="1814"/>
      </w:tblGrid>
      <w:tr>
        <w:trPr>
          <w:hidden w:val="0"/>
        </w:trPr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분류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모델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독립변수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R²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비고</w:t>
            </w:r>
          </w:p>
        </w:tc>
      </w:tr>
      <w:tr>
        <w:trPr>
          <w:hidden w:val="0"/>
        </w:trPr>
        <w:tc>
          <w:tcPr>
            <w:tcW w:type="dxa" w:w="181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회귀①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LinearRegression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width_m,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length_km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0.0096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타겟과 동어반복 구조</w:t>
            </w:r>
          </w:p>
        </w:tc>
      </w:tr>
      <w:tr>
        <w:trPr>
          <w:hidden w:val="0"/>
        </w:trPr>
        <w:tc>
          <w:tcPr>
            <w:tcW w:type="dxa" w:w="181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회귀②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다중회귀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관광·편의시설 피처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추가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0.0635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개선 미미</w:t>
            </w:r>
          </w:p>
        </w:tc>
      </w:tr>
      <w:tr>
        <w:trPr>
          <w:hidden w:val="0"/>
        </w:trPr>
        <w:tc>
          <w:tcPr>
            <w:tcW w:type="dxa" w:w="181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회귀③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RandomForestRegr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essor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기본 피처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0.1890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현재 최고, 한계 확인</w:t>
            </w:r>
          </w:p>
        </w:tc>
      </w:tr>
      <w:tr>
        <w:trPr>
          <w:hidden w:val="0"/>
        </w:trPr>
        <w:tc>
          <w:tcPr>
            <w:tcW w:type="dxa" w:w="181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회귀④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RandomForestRegr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essor v2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district_danger 반영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0.9539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★ 최종 채택</w:t>
            </w:r>
          </w:p>
        </w:tc>
      </w:tr>
    </w:tbl>
    <w:p>
      <w:pPr>
        <w:rPr>
          <w:shd w:val="clear"/>
        </w:rPr>
      </w:pP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회귀 한계 원인 분석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safety_index = f(width_m, length_km) 공식 기반 타겟 → 입력 피처와 타겟이 동어반복 구조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TAAS 사고 데이터 없이 연속값 예측의 설명력이 낮음 → 3등급 분류로 전략 전환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분류 전환 결과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72"/>
      </w:tblGrid>
      <w:tr>
        <w:trPr>
          <w:hidden w:val="0"/>
        </w:trPr>
        <w:tc>
          <w:tcPr>
            <w:tcW w:type="dxa" w:w="9072"/>
            <w:vAlign w:val="top"/>
          </w:tcPr>
          <w:p>
            <w:pPr>
              <w:rPr>
                <w:shd w:val="clear"/>
              </w:rPr>
            </w:pPr>
          </w:p>
          <w:p>
            <w:pPr>
              <w:spacing w:after="8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hAnsi="맑은 고딕"/>
              </w:rPr>
              <w:t xml:space="preserve">[그림 2] 전략 전환 효과: 회귀 R²=0.19 → 분류 F1=0.9864</w:t>
            </w:r>
          </w:p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039995" cy="2441575"/>
                  <wp:effectExtent l="0" t="0" r="0" b="0"/>
                  <wp:docPr id="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/temp/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244221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나. 최종 모델 구성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14"/>
        <w:gridCol w:w="1814"/>
        <w:gridCol w:w="1814"/>
        <w:gridCol w:w="1814"/>
        <w:gridCol w:w="1814"/>
      </w:tblGrid>
      <w:tr>
        <w:trPr>
          <w:hidden w:val="0"/>
        </w:trPr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구분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모델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알고리즘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성능</w:t>
            </w:r>
          </w:p>
        </w:tc>
        <w:tc>
          <w:tcPr>
            <w:tcW w:type="dxa" w:w="181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저장 파일</w:t>
            </w:r>
          </w:p>
        </w:tc>
      </w:tr>
      <w:tr>
        <w:trPr>
          <w:hidden w:val="0"/>
        </w:trPr>
        <w:tc>
          <w:tcPr>
            <w:tcW w:type="dxa" w:w="181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안전등급 분류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safety_classifier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RandomForestClass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ifier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(class_weight=bala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nced)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F1-macro=0.9864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safety_classifier.pkl</w:t>
            </w:r>
          </w:p>
        </w:tc>
      </w:tr>
      <w:tr>
        <w:trPr>
          <w:hidden w:val="0"/>
        </w:trPr>
        <w:tc>
          <w:tcPr>
            <w:tcW w:type="dxa" w:w="181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안전점수 회귀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safety_regressor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RandomForestRegr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essor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R²=0.9539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safety_regressor.pkl</w:t>
            </w:r>
          </w:p>
        </w:tc>
      </w:tr>
      <w:tr>
        <w:trPr>
          <w:hidden w:val="0"/>
        </w:trPr>
        <w:tc>
          <w:tcPr>
            <w:tcW w:type="dxa" w:w="181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피처 스케일러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safety_scaler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MinMaxScaler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-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safety_scaler.pkl</w:t>
            </w:r>
          </w:p>
        </w:tc>
      </w:tr>
      <w:tr>
        <w:trPr>
          <w:hidden w:val="0"/>
        </w:trPr>
        <w:tc>
          <w:tcPr>
            <w:tcW w:type="dxa" w:w="181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관광점수 스케일러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tourism_scaler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MinMaxScaler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-</w:t>
            </w:r>
          </w:p>
        </w:tc>
        <w:tc>
          <w:tcPr>
            <w:tcW w:type="dxa" w:w="181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tourism_scaler.pkl</w:t>
            </w:r>
          </w:p>
        </w:tc>
      </w:tr>
    </w:tbl>
    <w:p>
      <w:pPr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다. 하이퍼파라미터 설정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3024"/>
        <w:gridCol w:w="3024"/>
        <w:gridCol w:w="3024"/>
      </w:tblGrid>
      <w:tr>
        <w:trPr>
          <w:hidden w:val="0"/>
        </w:trPr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하이퍼파라미터</w:t>
            </w:r>
          </w:p>
        </w:tc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설정값</w:t>
            </w:r>
          </w:p>
        </w:tc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선정 근거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n_estimators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200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과적합-성능 균형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max_depth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10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적절한 복잡도 제한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min_samples_leaf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리프 노드 최소 샘플 보장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class_weight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balanced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3등급 클래스 불균형 대응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random_state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42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재현성 확보</w:t>
            </w:r>
          </w:p>
        </w:tc>
      </w:tr>
    </w:tbl>
    <w:p>
      <w:pPr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라. 안전등급 구간화 기준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3분위(33%/66%) 기준 자동 구간화: q33=0.4661, q66=0.4787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3024"/>
        <w:gridCol w:w="3024"/>
        <w:gridCol w:w="3024"/>
      </w:tblGrid>
      <w:tr>
        <w:trPr>
          <w:hidden w:val="0"/>
        </w:trPr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등급</w:t>
            </w:r>
          </w:p>
        </w:tc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기준</w:t>
            </w:r>
          </w:p>
        </w:tc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설명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0 (안전)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safety_score ≥ 0.4787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상위 34% 세그먼트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1 (보통)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0.4661 ≤ safety_score &lt; 0.4787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중간 33% 세그먼트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2 (위험)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safety_score &lt; 0.4661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하위 33% 세그먼트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jc w:val="left"/>
        <w:spacing w:lineRule="auto" w:line="275" w:before="160" w:after="80"/>
        <w:rPr>
          <w:shd w:val="clear"/>
        </w:rPr>
      </w:pPr>
      <w:r>
        <w:rPr>
          <w:b w:val="1"/>
          <w:sz w:val="26"/>
          <w:szCs w:val="26"/>
          <w:shd w:val="clear"/>
          <w:rFonts w:ascii="맑은 고딕" w:eastAsia="맑은 고딕" w:hAnsi="맑은 고딕"/>
        </w:rPr>
        <w:t xml:space="preserve">4. 최종 결과 시각화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가. 안전점수 분포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72"/>
      </w:tblGrid>
      <w:tr>
        <w:trPr>
          <w:hidden w:val="0"/>
        </w:trPr>
        <w:tc>
          <w:tcPr>
            <w:tcW w:type="dxa" w:w="9072"/>
            <w:vAlign w:val="top"/>
          </w:tcPr>
          <w:p>
            <w:pPr>
              <w:rPr>
                <w:shd w:val="clear"/>
              </w:rPr>
            </w:pPr>
          </w:p>
          <w:p>
            <w:pPr>
              <w:spacing w:after="8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hAnsi="맑은 고딕"/>
              </w:rPr>
              <w:t xml:space="preserve">[그림 3] 안전점수 히스토그램 및 등급 임계값</w:t>
            </w:r>
          </w:p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039995" cy="2477135"/>
                  <wp:effectExtent l="0" t="0" r="0" b="0"/>
                  <wp:docPr id="3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/temp/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247777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나. 관광점수 분포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72"/>
      </w:tblGrid>
      <w:tr>
        <w:trPr>
          <w:hidden w:val="0"/>
        </w:trPr>
        <w:tc>
          <w:tcPr>
            <w:tcW w:type="dxa" w:w="9072"/>
            <w:vAlign w:val="top"/>
          </w:tcPr>
          <w:p>
            <w:pPr>
              <w:rPr>
                <w:shd w:val="clear"/>
              </w:rPr>
            </w:pPr>
          </w:p>
          <w:p>
            <w:pPr>
              <w:spacing w:after="8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hAnsi="맑은 고딕"/>
              </w:rPr>
              <w:t xml:space="preserve">[그림 4] 관광점수 분포 (비영 세그먼트 기준)</w:t>
            </w:r>
          </w:p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039995" cy="2477135"/>
                  <wp:effectExtent l="0" t="0" r="0" b="0"/>
                  <wp:docPr id="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/temp/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247777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다. 안전점수 vs 관광점수 분포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9072"/>
      </w:tblGrid>
      <w:tr>
        <w:trPr>
          <w:hidden w:val="0"/>
        </w:trPr>
        <w:tc>
          <w:tcPr>
            <w:tcW w:type="dxa" w:w="9072"/>
            <w:vAlign w:val="top"/>
          </w:tcPr>
          <w:p>
            <w:pPr>
              <w:rPr>
                <w:shd w:val="clear"/>
              </w:rPr>
            </w:pPr>
          </w:p>
          <w:p>
            <w:pPr>
              <w:spacing w:after="8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hAnsi="맑은 고딕"/>
              </w:rPr>
              <w:t xml:space="preserve">[그림 5] 안전점수 vs 관광점수 산점도 (컬러: 최종 추천점수)</w:t>
            </w:r>
          </w:p>
          <w:p>
            <w:pPr>
              <w:jc w:val="center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039995" cy="3384550"/>
                  <wp:effectExtent l="0" t="0" r="0" b="0"/>
                  <wp:docPr id="3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/temp/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338518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라. Streamlit 웹 애플리케이션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배포 URL: https://humaneducation-kride.streamlit.app/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3024"/>
        <w:gridCol w:w="3024"/>
        <w:gridCol w:w="3024"/>
      </w:tblGrid>
      <w:tr>
        <w:trPr>
          <w:hidden w:val="0"/>
        </w:trPr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탭</w:t>
            </w:r>
          </w:p>
        </w:tc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기능</w:t>
            </w:r>
          </w:p>
        </w:tc>
        <w:tc>
          <w:tcPr>
            <w:tcW w:type="dxa" w:w="3024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사용 모델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탭 1 – 안전등급 예측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도로 너비·길이·위험도 슬라이더 입력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→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🟢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안전 /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🟡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보통 /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🔴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위험 등급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출력 + 신뢰도 확률 바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safety_classifier.pkl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safety_scaler.pkl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탭 2 – 경로 추천 Top-10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모드(안전/균형/관광) 선택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br/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→ 가중치 재계산 후 상위 10개 경로 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테이블 + 분포 차트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road_scored.csv</w:t>
            </w:r>
          </w:p>
        </w:tc>
      </w:tr>
      <w:tr>
        <w:trPr>
          <w:hidden w:val="0"/>
        </w:trPr>
        <w:tc>
          <w:tcPr>
            <w:tcW w:type="dxa" w:w="3024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탭 3 – 데이터 탐색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히스토그램·산점도·기술통계 시각화</w:t>
            </w:r>
          </w:p>
        </w:tc>
        <w:tc>
          <w:tcPr>
            <w:tcW w:type="dxa" w:w="3024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road_scored.csv</w:t>
            </w:r>
          </w:p>
        </w:tc>
      </w:tr>
    </w:tbl>
    <w:p>
      <w:pPr>
        <w:rPr>
          <w:shd w:val="clear"/>
        </w:rPr>
      </w:pP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마. 모드별 가중치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68"/>
        <w:gridCol w:w="2268"/>
        <w:gridCol w:w="2268"/>
        <w:gridCol w:w="2268"/>
      </w:tblGrid>
      <w:tr>
        <w:trPr>
          <w:hidden w:val="0"/>
        </w:trPr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모드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안전 점수 가중치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관광 점수 가중치</w:t>
            </w:r>
          </w:p>
        </w:tc>
        <w:tc>
          <w:tcPr>
            <w:tcW w:type="dxa" w:w="2268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 xml:space="preserve">대상 사용자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🛡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️ 안전 우선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70%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30%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가족·어린이·초보 라이더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⚖️ 균형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50%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50%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일반 레저 라이더</w:t>
            </w:r>
          </w:p>
        </w:tc>
      </w:tr>
      <w:tr>
        <w:trPr>
          <w:hidden w:val="0"/>
        </w:trPr>
        <w:tc>
          <w:tcPr>
            <w:tcW w:type="dxa" w:w="2268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🗺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️ 관광 우선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30%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70%</w:t>
            </w:r>
          </w:p>
        </w:tc>
        <w:tc>
          <w:tcPr>
            <w:tcW w:type="dxa" w:w="2268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관광 목적 라이더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jc w:val="left"/>
        <w:spacing w:lineRule="auto" w:line="275" w:before="160" w:after="80"/>
        <w:rPr>
          <w:shd w:val="clear"/>
        </w:rPr>
      </w:pPr>
      <w:r>
        <w:rPr>
          <w:b w:val="1"/>
          <w:sz w:val="26"/>
          <w:szCs w:val="26"/>
          <w:shd w:val="clear"/>
          <w:rFonts w:ascii="맑은 고딕" w:eastAsia="맑은 고딕" w:hAnsi="맑은 고딕"/>
        </w:rPr>
        <w:t xml:space="preserve">5. 데이터 프로파일링 리포트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자전거도로 데이터 (road_scored.csv)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4536"/>
        <w:gridCol w:w="4536"/>
      </w:tblGrid>
      <w:tr>
        <w:trPr>
          <w:hidden w:val="0"/>
        </w:trPr>
        <w:tc>
          <w:tcPr>
            <w:tcW w:type="dxa" w:w="453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항목</w:t>
            </w:r>
          </w:p>
        </w:tc>
        <w:tc>
          <w:tcPr>
            <w:tcW w:type="dxa" w:w="453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값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전체 행 수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1,647행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최종 컬럼 수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19개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대상 지역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서울특별시 + 경기도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safety_score 평균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0.506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safety_score 범위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0.456 ~ 0.608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tourism_score 평균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0.088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tourism_score = 0 비율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34.8% (573개)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final_score 평균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0.338</w:t>
            </w:r>
          </w:p>
        </w:tc>
      </w:tr>
      <w:tr>
        <w:trPr>
          <w:hidden w:val="0"/>
        </w:trPr>
        <w:tc>
          <w:tcPr>
            <w:tcW w:type="dxa" w:w="453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 xml:space="preserve">final_score 최대</w:t>
            </w:r>
          </w:p>
        </w:tc>
        <w:tc>
          <w:tcPr>
            <w:tcW w:type="dxa" w:w="453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0.695</w:t>
            </w:r>
          </w:p>
        </w:tc>
      </w:tr>
    </w:tbl>
    <w:p>
      <w:pPr>
        <w:rPr>
          <w:shd w:val="clear"/>
        </w:rPr>
      </w:pP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주요 변수 기술통계</w:t>
      </w:r>
    </w:p>
    <w:tbl>
      <w:tblID w:val="0"/>
      <w:tblPr>
        <w:tblStyle w:val="PO38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hidden w:val="0"/>
        </w:trPr>
        <w:tc>
          <w:tcPr>
            <w:tcW w:type="dxa" w:w="129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피처</w:t>
            </w:r>
          </w:p>
        </w:tc>
        <w:tc>
          <w:tcPr>
            <w:tcW w:type="dxa" w:w="129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count</w:t>
            </w:r>
          </w:p>
        </w:tc>
        <w:tc>
          <w:tcPr>
            <w:tcW w:type="dxa" w:w="129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mean</w:t>
            </w:r>
          </w:p>
        </w:tc>
        <w:tc>
          <w:tcPr>
            <w:tcW w:type="dxa" w:w="129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std</w:t>
            </w:r>
          </w:p>
        </w:tc>
        <w:tc>
          <w:tcPr>
            <w:tcW w:type="dxa" w:w="129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min</w:t>
            </w:r>
          </w:p>
        </w:tc>
        <w:tc>
          <w:tcPr>
            <w:tcW w:type="dxa" w:w="129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median</w:t>
            </w:r>
          </w:p>
        </w:tc>
        <w:tc>
          <w:tcPr>
            <w:tcW w:type="dxa" w:w="1296"/>
            <w:vAlign w:val="top"/>
            <w:shd w:val="clear" w:color="000000" w:fill="4472C4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맑은 고딕" w:hAnsi="맑은 고딕"/>
              </w:rPr>
              <w:t>max</w:t>
            </w:r>
          </w:p>
        </w:tc>
      </w:tr>
      <w:tr>
        <w:trPr>
          <w:hidden w:val="0"/>
        </w:trPr>
        <w:tc>
          <w:tcPr>
            <w:tcW w:type="dxa" w:w="129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width_m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1647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2.049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0.788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0.500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1.800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7.000</w:t>
            </w:r>
          </w:p>
        </w:tc>
      </w:tr>
      <w:tr>
        <w:trPr>
          <w:hidden w:val="0"/>
        </w:trPr>
        <w:tc>
          <w:tcPr>
            <w:tcW w:type="dxa" w:w="129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length_km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1647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0.827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1.684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0.010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0.430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36.000</w:t>
            </w:r>
          </w:p>
        </w:tc>
      </w:tr>
      <w:tr>
        <w:trPr>
          <w:hidden w:val="0"/>
        </w:trPr>
        <w:tc>
          <w:tcPr>
            <w:tcW w:type="dxa" w:w="129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tourist_count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1647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1.628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2.085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1.000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20.000</w:t>
            </w:r>
          </w:p>
        </w:tc>
      </w:tr>
      <w:tr>
        <w:trPr>
          <w:hidden w:val="0"/>
        </w:trPr>
        <w:tc>
          <w:tcPr>
            <w:tcW w:type="dxa" w:w="129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cultural_coun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t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1647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0.741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1.352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11.000</w:t>
            </w:r>
          </w:p>
        </w:tc>
      </w:tr>
      <w:tr>
        <w:trPr>
          <w:hidden w:val="0"/>
        </w:trPr>
        <w:tc>
          <w:tcPr>
            <w:tcW w:type="dxa" w:w="129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facility_count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1647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1.094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4.610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55.000</w:t>
            </w:r>
          </w:p>
        </w:tc>
      </w:tr>
      <w:tr>
        <w:trPr>
          <w:hidden w:val="0"/>
        </w:trPr>
        <w:tc>
          <w:tcPr>
            <w:tcW w:type="dxa" w:w="129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safety_score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1647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0.506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0.022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0.456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0.496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0.608</w:t>
            </w:r>
          </w:p>
        </w:tc>
      </w:tr>
      <w:tr>
        <w:trPr>
          <w:hidden w:val="0"/>
        </w:trPr>
        <w:tc>
          <w:tcPr>
            <w:tcW w:type="dxa" w:w="129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tourism_scor</w:t>
            </w:r>
            <w:r>
              <w:rPr>
                <w:sz w:val="18"/>
                <w:szCs w:val="18"/>
                <w:shd w:val="clear"/>
                <w:rFonts w:ascii="맑은 고딕" w:hAnsi="맑은 고딕"/>
              </w:rPr>
              <w:t>e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1647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0.088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0.115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0.000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0.041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1.000</w:t>
            </w:r>
          </w:p>
        </w:tc>
      </w:tr>
      <w:tr>
        <w:trPr>
          <w:hidden w:val="0"/>
        </w:trPr>
        <w:tc>
          <w:tcPr>
            <w:tcW w:type="dxa" w:w="1296"/>
            <w:vAlign w:val="top"/>
          </w:tcPr>
          <w:p>
            <w:pPr>
              <w:jc w:val="left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final_score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1647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0.338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0.048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0.273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0.326</w:t>
            </w:r>
          </w:p>
        </w:tc>
        <w:tc>
          <w:tcPr>
            <w:tcW w:type="dxa" w:w="1296"/>
            <w:vAlign w:val="top"/>
          </w:tcPr>
          <w:p>
            <w:pPr>
              <w:jc w:val="center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맑은 고딕" w:hAnsi="맑은 고딕"/>
              </w:rPr>
              <w:t>0.695</w:t>
            </w:r>
          </w:p>
        </w:tc>
      </w:tr>
    </w:tbl>
    <w:p>
      <w:pPr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jc w:val="left"/>
        <w:spacing w:lineRule="auto" w:line="275" w:before="160" w:after="80"/>
        <w:rPr>
          <w:shd w:val="clear"/>
        </w:rPr>
      </w:pPr>
      <w:r>
        <w:rPr>
          <w:b w:val="1"/>
          <w:sz w:val="26"/>
          <w:szCs w:val="26"/>
          <w:shd w:val="clear"/>
          <w:rFonts w:ascii="맑은 고딕" w:eastAsia="맑은 고딕" w:hAnsi="맑은 고딕"/>
        </w:rPr>
        <w:t xml:space="preserve">6. 결론 및 향후 계획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가. 모델 개발 결과 요약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회귀 성능 한계(R²=0.19) 확인 후 3등급 분류 전략으로 전환하여 F1-macro=0.9864를 달성하였다.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TAAS 교통사고 데이터(구 단위 위험도)를 district_danger 피처로 반영, R²=0.9539의 회귀 성능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개선을 확인하였다.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관광지 1km 반경·편의시설 500m 반경 Spatial Join을 통해 관광 점수(tourism_score)를 산출하였다.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Streamlit 3탭 앱을 구축하고 클라우드 배포(humaneducation-kride.streamlit.app)를 완료하였다.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나. 실무 적용 방안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수도권 자전거 라이더 대상으로 사용자 목적(안전/관광/균형)에 따른 맞춤형 경로 추천 서비스로 활용 </w:t>
      </w:r>
      <w:r>
        <w:rPr>
          <w:sz w:val="20"/>
          <w:szCs w:val="20"/>
          <w:shd w:val="clear"/>
          <w:rFonts w:ascii="맑은 고딕" w:eastAsia="맑은 고딕" w:hAnsi="맑은 고딕"/>
        </w:rPr>
        <w:t>가능하다.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따릉이·공공 자전거 서비스와 연계하여 경로 추천 알고리즘의 백엔드 엔진으로 통합할 수 있다.</w:t>
      </w:r>
    </w:p>
    <w:p>
      <w:pPr>
        <w:spacing w:lineRule="auto" w:line="275" w:before="20" w:after="40"/>
        <w:ind w:left="39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○ 공공데이터포털의 최신 자전거도로 데이터로 주기적 업데이트 시 모델 성능을 유지할 수 있다.</w:t>
      </w:r>
    </w:p>
    <w:p>
      <w:pPr>
        <w:jc w:val="left"/>
        <w:spacing w:lineRule="auto" w:line="275" w:before="80" w:after="80"/>
        <w:rPr>
          <w:shd w:val="clear"/>
        </w:rPr>
      </w:pPr>
      <w:r>
        <w:rPr>
          <w:b w:val="1"/>
          <w:sz w:val="22"/>
          <w:szCs w:val="22"/>
          <w:shd w:val="clear"/>
          <w:rFonts w:ascii="맑은 고딕" w:eastAsia="맑은 고딕" w:hAnsi="맑은 고딕"/>
        </w:rPr>
        <w:t xml:space="preserve">  다. 한계점 및 개선 방향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TAAS Spatial Join(100m 반경 사고 집계)이 미완성으로, 노선 단위 세밀한 위험도 반영이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제한적이다. 향후 사고 좌표 정제 후 연계 예정이다.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경기도 자전거 교통사고 데이터가 미확보 상태로, 현재 서울 25구 기준 위험도만 반영하고 나머지는 </w:t>
      </w:r>
      <w:r>
        <w:rPr>
          <w:sz w:val="20"/>
          <w:szCs w:val="20"/>
          <w:shd w:val="clear"/>
          <w:rFonts w:ascii="맑은 고딕" w:eastAsia="맑은 고딕" w:hAnsi="맑은 고딕"/>
        </w:rPr>
        <w:t xml:space="preserve">도로 속성만 사용한다.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YOLOv8 객체 탐지 기반 실시간 위험 감지(보행자·장애물) 기능은 2주차 과제로 이월하였다.</w:t>
      </w:r>
    </w:p>
    <w:p>
      <w:pPr>
        <w:spacing w:lineRule="auto" w:line="275" w:before="0" w:after="40"/>
        <w:ind w:left="737" w:firstLine="0"/>
        <w:rPr>
          <w:shd w:val="clear"/>
        </w:rPr>
      </w:pPr>
      <w:r>
        <w:rPr>
          <w:sz w:val="20"/>
          <w:szCs w:val="20"/>
          <w:shd w:val="clear"/>
          <w:rFonts w:ascii="맑은 고딕" w:eastAsia="맑은 고딕" w:hAnsi="맑은 고딕"/>
        </w:rPr>
        <w:t xml:space="preserve">- 실시간 혼잡도 데이터(TOPIS, 따릉이 이용 통계)를 추가하면 시간대별 경로 추천 정확도를 높일 수 </w:t>
      </w:r>
      <w:r>
        <w:rPr>
          <w:sz w:val="20"/>
          <w:szCs w:val="20"/>
          <w:shd w:val="clear"/>
          <w:rFonts w:ascii="맑은 고딕" w:eastAsia="맑은 고딕" w:hAnsi="맑은 고딕"/>
        </w:rPr>
        <w:t>있다.</w:t>
      </w:r>
    </w:p>
    <w:sectPr>
      <w15:footnoteColumns w:val="1"/>
      <w:footerReference w:type="default" r:id="rId10"/>
      <w:pgSz w:w="11906" w:h="16838"/>
      <w:pgMar w:top="1417" w:left="1417" w:bottom="1417" w:right="1417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panose1 w:val="02000500000000000000"/>
    <w:charset w:val="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"/>
    <w:family w:val="auto"/>
    <w:pitch w:val="variable"/>
    <w:sig w:usb0="e0002aff" w:usb1="c0007843" w:usb2="00000009" w:usb3="00000000" w:csb0="000001ff" w:csb1="00000000"/>
  </w:font>
</w:fonts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pStyle w:val="PO154"/>
      <w:jc w:val="center"/>
      <w:rPr>
        <w:shd w:val="clear"/>
      </w:rPr>
    </w:pPr>
    <w:r>
      <w:rPr>
        <w:sz w:val="18"/>
        <w:szCs w:val="18"/>
        <w:shd w:val="clear"/>
        <w:rFonts w:ascii="맑은 고딕" w:hAnsi="맑은 고딕"/>
      </w:rPr>
      <w:t xml:space="preserve">- </w:t>
    </w:r>
    <w:r>
      <w:rPr>
        <w:color w:val="auto"/>
        <w:shd w:val="clear"/>
        <w:rFonts w:ascii="나눔바른고딕" w:eastAsia="나눔바른고딕" w:hAnsi="나눔바른고딕" w:cs="나눔바른고딕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auto"/>
        <w:shd w:val="clear"/>
        <w:rFonts w:ascii="나눔바른고딕" w:eastAsia="나눔바른고딕" w:hAnsi="나눔바른고딕" w:cs="나눔바른고딕"/>
      </w:rPr>
      <w:t>1</w:t>
    </w:r>
    <w:r>
      <w:rPr>
        <w:color w:val="auto"/>
        <w:shd w:val="clear"/>
        <w:rFonts w:ascii="나눔바른고딕" w:eastAsia="나눔바른고딕" w:hAnsi="나눔바른고딕" w:cs="나눔바른고딕"/>
      </w:rPr>
      <w:fldChar w:fldCharType="end"/>
    </w:r>
    <w:r>
      <w:rPr>
        <w:sz w:val="18"/>
        <w:szCs w:val="18"/>
        <w:shd w:val="clear"/>
        <w:rFonts w:ascii="맑은 고딕" w:hAnsi="맑은 고딕"/>
      </w:rPr>
      <w:t xml:space="preserve"> -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800" w:hanging="360"/>
        <w:tabs>
          <w:tab w:val="left" w:pos="1800"/>
        </w:tabs>
        <w:rPr/>
      </w:pPr>
      <w:rPr>
        <w:shd w:val="clear"/>
      </w:rPr>
      <w:lvlText w:val="%1."/>
    </w:lvl>
  </w:abstractNum>
  <w:abstractNum w:abstractNumId="1">
    <w:multiLevelType w:val="hybridMultilevel"/>
    <w:nsid w:val="2F000001"/>
    <w:tmpl w:val="35147D0B"/>
    <w:lvl w:ilvl="0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2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3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4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5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6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7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  <w:lvl w:ilvl="8">
      <w:lvlJc w:val="left"/>
      <w:numFmt w:val="decimal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</w:rPr>
      <w:lvlText w:val="%1."/>
    </w:lvl>
  </w:abstractNum>
  <w:abstractNum w:abstractNumId="2">
    <w:multiLevelType w:val="hybridMultilevel"/>
    <w:nsid w:val="2F000002"/>
    <w:tmpl w:val="4F2C6333"/>
    <w:lvl w:ilvl="0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  <w:lvl w:ilvl="1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  <w:lvl w:ilvl="2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  <w:lvl w:ilvl="3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  <w:lvl w:ilvl="4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  <w:lvl w:ilvl="5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  <w:lvl w:ilvl="6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  <w:lvl w:ilvl="7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  <w:lvl w:ilvl="8">
      <w:lvlJc w:val="left"/>
      <w:numFmt w:val="decimal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</w:rPr>
      <w:pStyle w:val="PO175"/>
      <w:lvlText w:val="%1."/>
    </w:lvl>
  </w:abstractNum>
  <w:abstractNum w:abstractNumId="3">
    <w:multiLevelType w:val="hybridMultilevel"/>
    <w:nsid w:val="2F000003"/>
    <w:tmpl w:val="51ED7D91"/>
    <w:lvl w:ilvl="0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  <w:lvl w:ilvl="1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  <w:lvl w:ilvl="2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  <w:lvl w:ilvl="3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  <w:lvl w:ilvl="4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  <w:lvl w:ilvl="5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  <w:lvl w:ilvl="6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  <w:lvl w:ilvl="7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  <w:lvl w:ilvl="8">
      <w:lvlJc w:val="left"/>
      <w:numFmt w:val="decimal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</w:rPr>
      <w:pStyle w:val="PO174"/>
      <w:lvlText w:val="%1."/>
    </w:lvl>
  </w:abstractNum>
  <w:abstractNum w:abstractNumId="4">
    <w:multiLevelType w:val="hybridMultilevel"/>
    <w:nsid w:val="2F000004"/>
    <w:tmpl w:val="50C0CC4A"/>
    <w:lvl w:ilvl="0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  <w:lvl w:ilvl="1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  <w:lvl w:ilvl="2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  <w:lvl w:ilvl="3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  <w:lvl w:ilvl="4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  <w:lvl w:ilvl="5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  <w:lvl w:ilvl="6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  <w:lvl w:ilvl="7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  <w:lvl w:ilvl="8">
      <w:lvlJc w:val="left"/>
      <w:numFmt w:val="bullet"/>
      <w:start w:val="1"/>
      <w:suff w:val="tab"/>
      <w:pPr>
        <w:ind w:left="1440" w:hanging="360"/>
        <w:tabs>
          <w:tab w:val="left" w:pos="1440"/>
        </w:tabs>
        <w:rPr/>
      </w:pPr>
      <w:rPr>
        <w:shd w:val="clear"/>
        <w:rFonts w:ascii="Symbol" w:hAnsi="Symbol" w:hint="default"/>
      </w:rPr>
      <w:lvlText w:val=""/>
    </w:lvl>
  </w:abstractNum>
  <w:abstractNum w:abstractNumId="5">
    <w:multiLevelType w:val="hybridMultilevel"/>
    <w:nsid w:val="2F000005"/>
    <w:tmpl w:val="2B1C16C1"/>
    <w:lvl w:ilvl="0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  <w:lvl w:ilvl="1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  <w:lvl w:ilvl="2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  <w:lvl w:ilvl="3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  <w:lvl w:ilvl="4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  <w:lvl w:ilvl="5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  <w:lvl w:ilvl="6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  <w:lvl w:ilvl="7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  <w:lvl w:ilvl="8">
      <w:lvlJc w:val="left"/>
      <w:numFmt w:val="bullet"/>
      <w:start w:val="1"/>
      <w:suff w:val="tab"/>
      <w:pPr>
        <w:ind w:left="1080" w:hanging="360"/>
        <w:tabs>
          <w:tab w:val="left" w:pos="1080"/>
        </w:tabs>
        <w:rPr/>
      </w:pPr>
      <w:rPr>
        <w:shd w:val="clear"/>
        <w:rFonts w:ascii="Symbol" w:hAnsi="Symbol" w:hint="default"/>
      </w:rPr>
      <w:pStyle w:val="PO172"/>
      <w:lvlText w:val=""/>
    </w:lvl>
  </w:abstractNum>
  <w:abstractNum w:abstractNumId="6">
    <w:multiLevelType w:val="hybridMultilevel"/>
    <w:nsid w:val="2F000006"/>
    <w:tmpl w:val="273F576D"/>
    <w:lvl w:ilvl="0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  <w:lvl w:ilvl="1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  <w:lvl w:ilvl="2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  <w:lvl w:ilvl="3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  <w:lvl w:ilvl="4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  <w:lvl w:ilvl="5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  <w:lvl w:ilvl="6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  <w:lvl w:ilvl="7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  <w:lvl w:ilvl="8">
      <w:lvlJc w:val="left"/>
      <w:numFmt w:val="bullet"/>
      <w:start w:val="1"/>
      <w:suff w:val="tab"/>
      <w:pPr>
        <w:ind w:left="720" w:hanging="360"/>
        <w:tabs>
          <w:tab w:val="left" w:pos="720"/>
        </w:tabs>
        <w:rPr/>
      </w:pPr>
      <w:rPr>
        <w:shd w:val="clear"/>
        <w:rFonts w:ascii="Symbol" w:hAnsi="Symbol" w:hint="default"/>
      </w:rPr>
      <w:pStyle w:val="PO171"/>
      <w:lvlText w:val=""/>
    </w:lvl>
  </w:abstractNum>
  <w:abstractNum w:abstractNumId="7">
    <w:multiLevelType w:val="hybridMultilevel"/>
    <w:nsid w:val="2F000007"/>
    <w:tmpl w:val="45A2DFDE"/>
    <w:lvl w:ilvl="0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  <w:lvl w:ilvl="1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  <w:lvl w:ilvl="2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  <w:lvl w:ilvl="3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  <w:lvl w:ilvl="4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  <w:lvl w:ilvl="5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  <w:lvl w:ilvl="6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  <w:lvl w:ilvl="7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  <w:lvl w:ilvl="8">
      <w:lvlJc w:val="left"/>
      <w:numFmt w:val="decimal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</w:rPr>
      <w:pStyle w:val="PO173"/>
      <w:lvlText w:val="%1."/>
    </w:lvl>
  </w:abstractNum>
  <w:abstractNum w:abstractNumId="8">
    <w:multiLevelType w:val="hybridMultilevel"/>
    <w:nsid w:val="2F000008"/>
    <w:tmpl w:val="330A5676"/>
    <w:lvl w:ilvl="0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  <w:lvl w:ilvl="1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  <w:lvl w:ilvl="2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  <w:lvl w:ilvl="3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  <w:lvl w:ilvl="4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  <w:lvl w:ilvl="5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  <w:lvl w:ilvl="6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  <w:lvl w:ilvl="7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  <w:lvl w:ilvl="8">
      <w:lvlJc w:val="left"/>
      <w:numFmt w:val="bullet"/>
      <w:start w:val="1"/>
      <w:suff w:val="tab"/>
      <w:pPr>
        <w:ind w:left="360" w:hanging="360"/>
        <w:tabs>
          <w:tab w:val="left" w:pos="360"/>
        </w:tabs>
        <w:rPr/>
      </w:pPr>
      <w:rPr>
        <w:shd w:val="clear"/>
        <w:rFonts w:ascii="Symbol" w:hAnsi="Symbol" w:hint="default"/>
      </w:rPr>
      <w:pStyle w:val="PO170"/>
      <w:lvlText w:val="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useFELayout/>
    <w:compatSetting w:name="compatibilityMode" w:uri="http://schemas.microsoft.com/office/word" w:val="14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ja-JP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 w:after="200"/>
        <w:rPr/>
      </w:pPr>
    </w:pPrDefault>
    <w:rPrDefault>
      <w:rPr>
        <w:sz w:val="22"/>
        <w:szCs w:val="22"/>
        <w:shd w:val="clear"/>
        <w:rFonts w:asciiTheme="minorHAnsi" w:eastAsiaTheme="minorEastAsia" w:hAnsiTheme="minorHAnsi" w:cstheme="minorBidi"/>
        <w:lang w:bidi="ar-SA" w:eastAsia="en-US" w:val="en-US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5" w:type="paragraph">
    <w:name w:val="No Spacing"/>
    <w:qFormat/>
    <w:uiPriority w:val="1"/>
    <w:pPr>
      <w:spacing w:lineRule="auto" w:line="240" w:after="0"/>
      <w:rPr/>
    </w:pPr>
  </w:style>
  <w:style w:styleId="PO6" w:type="paragraph">
    <w:name w:val="Title"/>
    <w:basedOn w:val="PO1"/>
    <w:next w:val="PO1"/>
    <w:link w:val="PO159"/>
    <w:qFormat/>
    <w:uiPriority w:val="10"/>
    <w:pPr>
      <w:spacing w:lineRule="auto" w:line="240" w:after="300"/>
      <w:contextualSpacing w:val="1"/>
      <w:pBdr>
        <w:bottom w:sz="8" w:space="4" w:color="4F81BD" w:themeColor="accent1" w:val="single"/>
      </w:pBdr>
      <w:rPr/>
    </w:pPr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styleId="PO7" w:type="paragraph">
    <w:name w:val="heading 1"/>
    <w:basedOn w:val="PO1"/>
    <w:next w:val="PO1"/>
    <w:link w:val="PO156"/>
    <w:qFormat/>
    <w:uiPriority w:val="9"/>
    <w:pPr>
      <w:spacing w:before="480" w:after="0"/>
      <w:rPr/>
      <w:outlineLvl w:val="0"/>
    </w:pPr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styleId="PO8" w:type="paragraph">
    <w:name w:val="heading 2"/>
    <w:basedOn w:val="PO1"/>
    <w:next w:val="PO1"/>
    <w:link w:val="PO157"/>
    <w:qFormat/>
    <w:uiPriority w:val="9"/>
    <w:unhideWhenUsed/>
    <w:pPr>
      <w:spacing w:before="200" w:after="0"/>
      <w:rPr/>
      <w:outlineLvl w:val="1"/>
    </w:pPr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styleId="PO9" w:type="paragraph">
    <w:name w:val="heading 3"/>
    <w:basedOn w:val="PO1"/>
    <w:next w:val="PO1"/>
    <w:link w:val="PO158"/>
    <w:qFormat/>
    <w:uiPriority w:val="9"/>
    <w:unhideWhenUsed/>
    <w:pPr>
      <w:spacing w:before="200" w:after="0"/>
      <w:rPr/>
      <w:outlineLvl w:val="2"/>
    </w:pPr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0" w:type="paragraph">
    <w:name w:val="heading 4"/>
    <w:basedOn w:val="PO1"/>
    <w:next w:val="PO1"/>
    <w:link w:val="PO182"/>
    <w:qFormat/>
    <w:uiPriority w:val="9"/>
    <w:semiHidden/>
    <w:unhideWhenUsed/>
    <w:pPr>
      <w:spacing w:before="200" w:after="0"/>
      <w:rPr/>
      <w:outlineLvl w:val="3"/>
    </w:pPr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styleId="PO11" w:type="paragraph">
    <w:name w:val="heading 5"/>
    <w:basedOn w:val="PO1"/>
    <w:next w:val="PO1"/>
    <w:link w:val="PO183"/>
    <w:qFormat/>
    <w:uiPriority w:val="9"/>
    <w:semiHidden/>
    <w:unhideWhenUsed/>
    <w:pPr>
      <w:spacing w:before="200" w:after="0"/>
      <w:rPr/>
      <w:outlineLvl w:val="4"/>
    </w:pPr>
    <w:rPr>
      <w:color w:val="243F61" w:themeColor="accent1" w:themeShade="7F"/>
      <w:shd w:val="clear"/>
      <w:rFonts w:asciiTheme="majorHAnsi" w:eastAsiaTheme="majorEastAsia" w:hAnsiTheme="majorHAnsi" w:cstheme="majorBidi"/>
    </w:rPr>
  </w:style>
  <w:style w:styleId="PO12" w:type="paragraph">
    <w:name w:val="heading 6"/>
    <w:basedOn w:val="PO1"/>
    <w:next w:val="PO1"/>
    <w:link w:val="PO184"/>
    <w:qFormat/>
    <w:uiPriority w:val="9"/>
    <w:semiHidden/>
    <w:unhideWhenUsed/>
    <w:pPr>
      <w:spacing w:before="200" w:after="0"/>
      <w:rPr/>
      <w:outlineLvl w:val="5"/>
    </w:pPr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styleId="PO13" w:type="paragraph">
    <w:name w:val="heading 7"/>
    <w:basedOn w:val="PO1"/>
    <w:next w:val="PO1"/>
    <w:link w:val="PO185"/>
    <w:qFormat/>
    <w:uiPriority w:val="9"/>
    <w:semiHidden/>
    <w:unhideWhenUsed/>
    <w:pPr>
      <w:spacing w:before="200" w:after="0"/>
      <w:rPr/>
      <w:outlineLvl w:val="6"/>
    </w:pPr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styleId="PO14" w:type="paragraph">
    <w:name w:val="heading 8"/>
    <w:basedOn w:val="PO1"/>
    <w:next w:val="PO1"/>
    <w:link w:val="PO186"/>
    <w:qFormat/>
    <w:uiPriority w:val="9"/>
    <w:semiHidden/>
    <w:unhideWhenUsed/>
    <w:pPr>
      <w:spacing w:before="200" w:after="0"/>
      <w:rPr/>
      <w:outlineLvl w:val="7"/>
    </w:pPr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styleId="PO15" w:type="paragraph">
    <w:name w:val="heading 9"/>
    <w:basedOn w:val="PO1"/>
    <w:next w:val="PO1"/>
    <w:link w:val="PO187"/>
    <w:qFormat/>
    <w:uiPriority w:val="9"/>
    <w:semiHidden/>
    <w:unhideWhenUsed/>
    <w:pPr>
      <w:spacing w:before="200" w:after="0"/>
      <w:rPr/>
      <w:outlineLvl w:val="8"/>
    </w:pPr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6" w:type="paragraph">
    <w:name w:val="Subtitle"/>
    <w:basedOn w:val="PO1"/>
    <w:next w:val="PO1"/>
    <w:link w:val="PO160"/>
    <w:qFormat/>
    <w:uiPriority w:val="11"/>
    <w:pPr>
      <w:numPr>
        <w:ilvl w:val="1"/>
      </w:numPr>
      <w:rPr/>
    </w:pPr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7" w:type="character">
    <w:name w:val="Subtle Emphasis"/>
    <w:basedOn w:val="PO2"/>
    <w:qFormat/>
    <w:uiPriority w:val="19"/>
    <w:rPr>
      <w:i w:val="1"/>
      <w:color w:val="808080" w:themeColor="text1" w:themeTint="7F"/>
      <w:shd w:val="clear"/>
    </w:rPr>
  </w:style>
  <w:style w:styleId="PO18" w:type="character">
    <w:name w:val="Emphasis"/>
    <w:basedOn w:val="PO2"/>
    <w:qFormat/>
    <w:uiPriority w:val="20"/>
    <w:rPr>
      <w:i w:val="1"/>
      <w:shd w:val="clear"/>
    </w:rPr>
  </w:style>
  <w:style w:styleId="PO19" w:type="character">
    <w:name w:val="Intense Emphasis"/>
    <w:basedOn w:val="PO2"/>
    <w:qFormat/>
    <w:uiPriority w:val="21"/>
    <w:rPr>
      <w:i w:val="1"/>
      <w:b w:val="1"/>
      <w:color w:val="4F81BD" w:themeColor="accent1"/>
      <w:shd w:val="clear"/>
    </w:rPr>
  </w:style>
  <w:style w:styleId="PO20" w:type="character">
    <w:name w:val="Strong"/>
    <w:basedOn w:val="PO2"/>
    <w:qFormat/>
    <w:uiPriority w:val="22"/>
    <w:rPr>
      <w:b w:val="1"/>
      <w:shd w:val="clear"/>
    </w:rPr>
  </w:style>
  <w:style w:styleId="PO21" w:type="paragraph">
    <w:name w:val="Quote"/>
    <w:basedOn w:val="PO1"/>
    <w:next w:val="PO1"/>
    <w:link w:val="PO181"/>
    <w:qFormat/>
    <w:uiPriority w:val="29"/>
    <w:rPr>
      <w:i w:val="1"/>
      <w:color w:val="000000" w:themeColor="text1"/>
      <w:shd w:val="clear"/>
    </w:rPr>
  </w:style>
  <w:style w:styleId="PO22" w:type="paragraph">
    <w:name w:val="Intense Quote"/>
    <w:basedOn w:val="PO1"/>
    <w:next w:val="PO1"/>
    <w:link w:val="PO189"/>
    <w:qFormat/>
    <w:uiPriority w:val="30"/>
    <w:pPr>
      <w:spacing w:before="200" w:after="280"/>
      <w:pBdr>
        <w:bottom w:sz="4" w:space="4" w:color="4F81BD" w:themeColor="accent1" w:val="single"/>
      </w:pBdr>
      <w:ind w:left="936" w:right="936" w:firstLine="0"/>
      <w:rPr/>
    </w:pPr>
    <w:rPr>
      <w:i w:val="1"/>
      <w:b w:val="1"/>
      <w:color w:val="4F81BD" w:themeColor="accent1"/>
      <w:shd w:val="clear"/>
    </w:rPr>
  </w:style>
  <w:style w:styleId="PO23" w:type="character">
    <w:name w:val="Subtle Reference"/>
    <w:basedOn w:val="PO2"/>
    <w:qFormat/>
    <w:uiPriority w:val="31"/>
    <w:rPr>
      <w:color w:val="C0504D" w:themeColor="accent2"/>
      <w:u w:val="single"/>
      <w:shd w:val="clear"/>
      <w:smallCaps w:val="1"/>
    </w:rPr>
  </w:style>
  <w:style w:styleId="PO24" w:type="character">
    <w:name w:val="Intense Reference"/>
    <w:basedOn w:val="PO2"/>
    <w:qFormat/>
    <w:uiPriority w:val="32"/>
    <w:rPr>
      <w:spacing w:val="5"/>
      <w:b w:val="1"/>
      <w:color w:val="C0504D" w:themeColor="accent2"/>
      <w:u w:val="single"/>
      <w:shd w:val="clear"/>
      <w:smallCaps w:val="1"/>
    </w:rPr>
  </w:style>
  <w:style w:styleId="PO25" w:type="character">
    <w:name w:val="Book Title"/>
    <w:basedOn w:val="PO2"/>
    <w:qFormat/>
    <w:uiPriority w:val="33"/>
    <w:rPr>
      <w:spacing w:val="5"/>
      <w:b w:val="1"/>
      <w:shd w:val="clear"/>
      <w:smallCaps w:val="1"/>
    </w:rPr>
  </w:style>
  <w:style w:styleId="PO26" w:type="paragraph">
    <w:name w:val="List Paragraph"/>
    <w:basedOn w:val="PO1"/>
    <w:qFormat/>
    <w:uiPriority w:val="34"/>
    <w:pPr>
      <w:contextualSpacing w:val="1"/>
      <w:ind w:left="720" w:firstLine="0"/>
      <w:rPr/>
    </w:pPr>
  </w:style>
  <w:style w:styleId="PO27" w:type="paragraph">
    <w:name w:val="TOC Heading"/>
    <w:basedOn w:val="PO7"/>
    <w:next w:val="PO1"/>
    <w:qFormat/>
    <w:uiPriority w:val="39"/>
    <w:semiHidden/>
    <w:unhideWhenUsed/>
    <w:pPr>
      <w:rPr/>
      <w:outlineLvl w:val="9"/>
    </w:pPr>
  </w:style>
  <w:style w:styleId="PO38" w:type="table">
    <w:name w:val="Table Grid"/>
    <w:basedOn w:val="PO3"/>
    <w:uiPriority w:val="59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152" w:type="paragraph">
    <w:name w:val="header"/>
    <w:basedOn w:val="PO1"/>
    <w:link w:val="PO153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3" w:type="character">
    <w:name w:val="Header Char"/>
    <w:basedOn w:val="PO2"/>
    <w:link w:val="PO152"/>
    <w:uiPriority w:val="99"/>
  </w:style>
  <w:style w:styleId="PO154" w:type="paragraph">
    <w:name w:val="footer"/>
    <w:basedOn w:val="PO1"/>
    <w:link w:val="PO155"/>
    <w:uiPriority w:val="99"/>
    <w:unhideWhenUsed/>
    <w:pPr>
      <w:spacing w:lineRule="auto" w:line="240" w:after="0"/>
      <w:tabs>
        <w:tab w:val="center" w:pos="4680"/>
        <w:tab w:val="right" w:pos="9360"/>
      </w:tabs>
      <w:rPr/>
    </w:pPr>
  </w:style>
  <w:style w:customStyle="1" w:styleId="PO155" w:type="character">
    <w:name w:val="Footer Char"/>
    <w:basedOn w:val="PO2"/>
    <w:link w:val="PO154"/>
    <w:uiPriority w:val="99"/>
  </w:style>
  <w:style w:customStyle="1" w:styleId="PO156" w:type="character">
    <w:name w:val="Heading 1 Char"/>
    <w:basedOn w:val="PO2"/>
    <w:link w:val="PO7"/>
    <w:uiPriority w:val="9"/>
    <w:rPr>
      <w:b w:val="1"/>
      <w:color w:val="366091" w:themeColor="accent1" w:themeShade="BF"/>
      <w:sz w:val="28"/>
      <w:szCs w:val="28"/>
      <w:shd w:val="clear"/>
      <w:rFonts w:asciiTheme="majorHAnsi" w:eastAsiaTheme="majorEastAsia" w:hAnsiTheme="majorHAnsi" w:cstheme="majorBidi"/>
    </w:rPr>
  </w:style>
  <w:style w:customStyle="1" w:styleId="PO157" w:type="character">
    <w:name w:val="Heading 2 Char"/>
    <w:basedOn w:val="PO2"/>
    <w:link w:val="PO8"/>
    <w:uiPriority w:val="9"/>
    <w:rPr>
      <w:b w:val="1"/>
      <w:color w:val="4F81BD" w:themeColor="accent1"/>
      <w:sz w:val="26"/>
      <w:szCs w:val="26"/>
      <w:shd w:val="clear"/>
      <w:rFonts w:asciiTheme="majorHAnsi" w:eastAsiaTheme="majorEastAsia" w:hAnsiTheme="majorHAnsi" w:cstheme="majorBidi"/>
    </w:rPr>
  </w:style>
  <w:style w:customStyle="1" w:styleId="PO158" w:type="character">
    <w:name w:val="Heading 3 Char"/>
    <w:basedOn w:val="PO2"/>
    <w:link w:val="PO9"/>
    <w:uiPriority w:val="9"/>
    <w:rPr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59" w:type="character">
    <w:name w:val="Title Char"/>
    <w:basedOn w:val="PO2"/>
    <w:link w:val="PO6"/>
    <w:uiPriority w:val="10"/>
    <w:rPr>
      <w:spacing w:val="5"/>
      <w:color w:val="17365D" w:themeColor="text2" w:themeShade="BF"/>
      <w:sz w:val="52"/>
      <w:szCs w:val="52"/>
      <w:shd w:val="clear"/>
      <w:rFonts w:asciiTheme="majorHAnsi" w:eastAsiaTheme="majorEastAsia" w:hAnsiTheme="majorHAnsi" w:cstheme="majorBidi"/>
    </w:rPr>
  </w:style>
  <w:style w:customStyle="1" w:styleId="PO160" w:type="character">
    <w:name w:val="Subtitle Char"/>
    <w:basedOn w:val="PO2"/>
    <w:link w:val="PO16"/>
    <w:uiPriority w:val="11"/>
    <w:rPr>
      <w:spacing w:val="15"/>
      <w:i w:val="1"/>
      <w:color w:val="4F81BD" w:themeColor="accent1"/>
      <w:sz w:val="24"/>
      <w:szCs w:val="24"/>
      <w:shd w:val="clear"/>
      <w:rFonts w:asciiTheme="majorHAnsi" w:eastAsiaTheme="majorEastAsia" w:hAnsiTheme="majorHAnsi" w:cstheme="majorBidi"/>
    </w:rPr>
  </w:style>
  <w:style w:styleId="PO161" w:type="paragraph">
    <w:name w:val="Body Text"/>
    <w:basedOn w:val="PO1"/>
    <w:link w:val="PO162"/>
    <w:uiPriority w:val="99"/>
    <w:unhideWhenUsed/>
    <w:pPr>
      <w:spacing w:after="120"/>
      <w:rPr/>
    </w:pPr>
  </w:style>
  <w:style w:customStyle="1" w:styleId="PO162" w:type="character">
    <w:name w:val="Body Text Char"/>
    <w:basedOn w:val="PO2"/>
    <w:link w:val="PO161"/>
    <w:uiPriority w:val="99"/>
  </w:style>
  <w:style w:styleId="PO163" w:type="paragraph">
    <w:name w:val="Body Text 2"/>
    <w:basedOn w:val="PO1"/>
    <w:link w:val="PO164"/>
    <w:uiPriority w:val="99"/>
    <w:unhideWhenUsed/>
    <w:pPr>
      <w:spacing w:lineRule="auto" w:line="480" w:after="120"/>
      <w:rPr/>
    </w:pPr>
  </w:style>
  <w:style w:customStyle="1" w:styleId="PO164" w:type="character">
    <w:name w:val="Body Text 2 Char"/>
    <w:basedOn w:val="PO2"/>
    <w:link w:val="PO163"/>
    <w:uiPriority w:val="99"/>
  </w:style>
  <w:style w:styleId="PO165" w:type="paragraph">
    <w:name w:val="Body Text 3"/>
    <w:basedOn w:val="PO1"/>
    <w:link w:val="PO166"/>
    <w:uiPriority w:val="99"/>
    <w:unhideWhenUsed/>
    <w:pPr>
      <w:spacing w:after="120"/>
      <w:rPr/>
    </w:pPr>
    <w:rPr>
      <w:sz w:val="16"/>
      <w:szCs w:val="16"/>
      <w:shd w:val="clear"/>
    </w:rPr>
  </w:style>
  <w:style w:customStyle="1" w:styleId="PO166" w:type="character">
    <w:name w:val="Body Text 3 Char"/>
    <w:basedOn w:val="PO2"/>
    <w:link w:val="PO165"/>
    <w:uiPriority w:val="99"/>
    <w:rPr>
      <w:sz w:val="16"/>
      <w:szCs w:val="16"/>
      <w:shd w:val="clear"/>
    </w:rPr>
  </w:style>
  <w:style w:styleId="PO167" w:type="paragraph">
    <w:name w:val="List"/>
    <w:basedOn w:val="PO1"/>
    <w:uiPriority w:val="99"/>
    <w:unhideWhenUsed/>
    <w:pPr>
      <w:contextualSpacing w:val="1"/>
      <w:ind w:left="360" w:hanging="360"/>
      <w:rPr/>
    </w:pPr>
  </w:style>
  <w:style w:styleId="PO168" w:type="paragraph">
    <w:name w:val="List 2"/>
    <w:basedOn w:val="PO1"/>
    <w:uiPriority w:val="99"/>
    <w:unhideWhenUsed/>
    <w:pPr>
      <w:contextualSpacing w:val="1"/>
      <w:ind w:left="720" w:hanging="360"/>
      <w:rPr/>
    </w:pPr>
  </w:style>
  <w:style w:styleId="PO169" w:type="paragraph">
    <w:name w:val="List 3"/>
    <w:basedOn w:val="PO1"/>
    <w:uiPriority w:val="99"/>
    <w:unhideWhenUsed/>
    <w:pPr>
      <w:contextualSpacing w:val="1"/>
      <w:ind w:left="1080" w:hanging="360"/>
      <w:rPr/>
    </w:pPr>
  </w:style>
  <w:style w:styleId="PO170" w:type="paragraph">
    <w:name w:val="List Bullet"/>
    <w:basedOn w:val="PO1"/>
    <w:uiPriority w:val="99"/>
    <w:unhideWhenUsed/>
    <w:pPr>
      <w:numPr>
        <w:numId w:val="1"/>
      </w:numPr>
      <w:contextualSpacing w:val="1"/>
      <w:rPr/>
    </w:pPr>
  </w:style>
  <w:style w:styleId="PO171" w:type="paragraph">
    <w:name w:val="List Bullet 2"/>
    <w:basedOn w:val="PO1"/>
    <w:uiPriority w:val="99"/>
    <w:unhideWhenUsed/>
    <w:pPr>
      <w:numPr>
        <w:numId w:val="2"/>
      </w:numPr>
      <w:contextualSpacing w:val="1"/>
      <w:rPr/>
    </w:pPr>
  </w:style>
  <w:style w:styleId="PO172" w:type="paragraph">
    <w:name w:val="List Bullet 3"/>
    <w:basedOn w:val="PO1"/>
    <w:uiPriority w:val="99"/>
    <w:unhideWhenUsed/>
    <w:pPr>
      <w:numPr>
        <w:numId w:val="3"/>
      </w:numPr>
      <w:contextualSpacing w:val="1"/>
      <w:rPr/>
    </w:pPr>
  </w:style>
  <w:style w:styleId="PO173" w:type="paragraph">
    <w:name w:val="List Number"/>
    <w:basedOn w:val="PO1"/>
    <w:uiPriority w:val="99"/>
    <w:unhideWhenUsed/>
    <w:pPr>
      <w:numPr>
        <w:numId w:val="5"/>
      </w:numPr>
      <w:contextualSpacing w:val="1"/>
      <w:rPr/>
    </w:pPr>
  </w:style>
  <w:style w:styleId="PO174" w:type="paragraph">
    <w:name w:val="List Number 2"/>
    <w:basedOn w:val="PO1"/>
    <w:uiPriority w:val="99"/>
    <w:unhideWhenUsed/>
    <w:pPr>
      <w:numPr>
        <w:numId w:val="6"/>
      </w:numPr>
      <w:contextualSpacing w:val="1"/>
      <w:rPr/>
    </w:pPr>
  </w:style>
  <w:style w:styleId="PO175" w:type="paragraph">
    <w:name w:val="List Number 3"/>
    <w:basedOn w:val="PO1"/>
    <w:uiPriority w:val="99"/>
    <w:unhideWhenUsed/>
    <w:pPr>
      <w:numPr>
        <w:numId w:val="7"/>
      </w:numPr>
      <w:contextualSpacing w:val="1"/>
      <w:rPr/>
    </w:pPr>
  </w:style>
  <w:style w:styleId="PO176" w:type="paragraph">
    <w:name w:val="List Continue"/>
    <w:basedOn w:val="PO1"/>
    <w:uiPriority w:val="99"/>
    <w:unhideWhenUsed/>
    <w:pPr>
      <w:spacing w:after="120"/>
      <w:contextualSpacing w:val="1"/>
      <w:ind w:left="360" w:firstLine="0"/>
      <w:rPr/>
    </w:pPr>
  </w:style>
  <w:style w:styleId="PO177" w:type="paragraph">
    <w:name w:val="List Continue 2"/>
    <w:basedOn w:val="PO1"/>
    <w:uiPriority w:val="99"/>
    <w:unhideWhenUsed/>
    <w:pPr>
      <w:spacing w:after="120"/>
      <w:contextualSpacing w:val="1"/>
      <w:ind w:left="720" w:firstLine="0"/>
      <w:rPr/>
    </w:pPr>
  </w:style>
  <w:style w:styleId="PO178" w:type="paragraph">
    <w:name w:val="List Continue 3"/>
    <w:basedOn w:val="PO1"/>
    <w:uiPriority w:val="99"/>
    <w:unhideWhenUsed/>
    <w:pPr>
      <w:spacing w:after="120"/>
      <w:contextualSpacing w:val="1"/>
      <w:ind w:left="1080" w:firstLine="0"/>
      <w:rPr/>
    </w:pPr>
  </w:style>
  <w:style w:styleId="PO179" w:type="paragraph">
    <w:name w:val="macro"/>
    <w:link w:val="PO180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rPr/>
    </w:pPr>
    <w:rPr>
      <w:sz w:val="20"/>
      <w:szCs w:val="20"/>
      <w:shd w:val="clear"/>
      <w:rFonts w:ascii="Courier" w:hAnsi="Courier"/>
    </w:rPr>
  </w:style>
  <w:style w:customStyle="1" w:styleId="PO180" w:type="character">
    <w:name w:val="Macro Text Char"/>
    <w:basedOn w:val="PO2"/>
    <w:link w:val="PO179"/>
    <w:uiPriority w:val="99"/>
    <w:rPr>
      <w:sz w:val="20"/>
      <w:szCs w:val="20"/>
      <w:shd w:val="clear"/>
      <w:rFonts w:ascii="Courier" w:hAnsi="Courier"/>
    </w:rPr>
  </w:style>
  <w:style w:customStyle="1" w:styleId="PO181" w:type="character">
    <w:name w:val="Quote Char"/>
    <w:basedOn w:val="PO2"/>
    <w:link w:val="PO21"/>
    <w:uiPriority w:val="29"/>
    <w:rPr>
      <w:i w:val="1"/>
      <w:color w:val="000000" w:themeColor="text1"/>
      <w:shd w:val="clear"/>
    </w:rPr>
  </w:style>
  <w:style w:customStyle="1" w:styleId="PO182" w:type="character">
    <w:name w:val="Heading 4 Char"/>
    <w:basedOn w:val="PO2"/>
    <w:link w:val="PO10"/>
    <w:uiPriority w:val="9"/>
    <w:semiHidden/>
    <w:rPr>
      <w:i w:val="1"/>
      <w:b w:val="1"/>
      <w:color w:val="4F81BD" w:themeColor="accent1"/>
      <w:shd w:val="clear"/>
      <w:rFonts w:asciiTheme="majorHAnsi" w:eastAsiaTheme="majorEastAsia" w:hAnsiTheme="majorHAnsi" w:cstheme="majorBidi"/>
    </w:rPr>
  </w:style>
  <w:style w:customStyle="1" w:styleId="PO183" w:type="character">
    <w:name w:val="Heading 5 Char"/>
    <w:basedOn w:val="PO2"/>
    <w:link w:val="PO11"/>
    <w:uiPriority w:val="9"/>
    <w:semiHidden/>
    <w:rPr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4" w:type="character">
    <w:name w:val="Heading 6 Char"/>
    <w:basedOn w:val="PO2"/>
    <w:link w:val="PO12"/>
    <w:uiPriority w:val="9"/>
    <w:semiHidden/>
    <w:rPr>
      <w:i w:val="1"/>
      <w:color w:val="243F61" w:themeColor="accent1" w:themeShade="7F"/>
      <w:shd w:val="clear"/>
      <w:rFonts w:asciiTheme="majorHAnsi" w:eastAsiaTheme="majorEastAsia" w:hAnsiTheme="majorHAnsi" w:cstheme="majorBidi"/>
    </w:rPr>
  </w:style>
  <w:style w:customStyle="1" w:styleId="PO185" w:type="character">
    <w:name w:val="Heading 7 Char"/>
    <w:basedOn w:val="PO2"/>
    <w:link w:val="PO13"/>
    <w:uiPriority w:val="9"/>
    <w:semiHidden/>
    <w:rPr>
      <w:i w:val="1"/>
      <w:color w:val="404040" w:themeColor="text1" w:themeTint="BF"/>
      <w:shd w:val="clear"/>
      <w:rFonts w:asciiTheme="majorHAnsi" w:eastAsiaTheme="majorEastAsia" w:hAnsiTheme="majorHAnsi" w:cstheme="majorBidi"/>
    </w:rPr>
  </w:style>
  <w:style w:customStyle="1" w:styleId="PO186" w:type="character">
    <w:name w:val="Heading 8 Char"/>
    <w:basedOn w:val="PO2"/>
    <w:link w:val="PO14"/>
    <w:uiPriority w:val="9"/>
    <w:semiHidden/>
    <w:rPr>
      <w:color w:val="4F81BD" w:themeColor="accent1"/>
      <w:sz w:val="20"/>
      <w:szCs w:val="20"/>
      <w:shd w:val="clear"/>
      <w:rFonts w:asciiTheme="majorHAnsi" w:eastAsiaTheme="majorEastAsia" w:hAnsiTheme="majorHAnsi" w:cstheme="majorBidi"/>
    </w:rPr>
  </w:style>
  <w:style w:customStyle="1" w:styleId="PO187" w:type="character">
    <w:name w:val="Heading 9 Char"/>
    <w:basedOn w:val="PO2"/>
    <w:link w:val="PO15"/>
    <w:uiPriority w:val="9"/>
    <w:semiHidden/>
    <w:rPr>
      <w:i w:val="1"/>
      <w:color w:val="404040" w:themeColor="text1" w:themeTint="BF"/>
      <w:sz w:val="20"/>
      <w:szCs w:val="20"/>
      <w:shd w:val="clear"/>
      <w:rFonts w:asciiTheme="majorHAnsi" w:eastAsiaTheme="majorEastAsia" w:hAnsiTheme="majorHAnsi" w:cstheme="majorBidi"/>
    </w:rPr>
  </w:style>
  <w:style w:styleId="PO188" w:type="paragraph">
    <w:name w:val="caption"/>
    <w:basedOn w:val="PO1"/>
    <w:next w:val="PO1"/>
    <w:qFormat/>
    <w:uiPriority w:val="35"/>
    <w:semiHidden/>
    <w:unhideWhenUsed/>
    <w:pPr>
      <w:spacing w:lineRule="auto" w:line="240"/>
      <w:rPr/>
    </w:pPr>
    <w:rPr>
      <w:b w:val="1"/>
      <w:color w:val="4F81BD" w:themeColor="accent1"/>
      <w:sz w:val="18"/>
      <w:szCs w:val="18"/>
      <w:shd w:val="clear"/>
    </w:rPr>
  </w:style>
  <w:style w:customStyle="1" w:styleId="PO189" w:type="character">
    <w:name w:val="Intense Quote Char"/>
    <w:basedOn w:val="PO2"/>
    <w:link w:val="PO22"/>
    <w:uiPriority w:val="30"/>
    <w:rPr>
      <w:i w:val="1"/>
      <w:b w:val="1"/>
      <w:color w:val="4F81BD" w:themeColor="accent1"/>
      <w:shd w:val="clear"/>
    </w:rPr>
  </w:style>
  <w:style w:styleId="PO190" w:type="table">
    <w:name w:val="Light Shading"/>
    <w:basedOn w:val="PO3"/>
    <w:uiPriority w:val="60"/>
    <w:pPr>
      <w:spacing w:lineRule="auto" w:line="240" w:after="0"/>
      <w:rPr/>
    </w:pPr>
    <w:rPr>
      <w:color w:val="000000" w:themeColor="text1" w:themeShade="BF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</w:style>
  <w:style w:styleId="PO191" w:type="table">
    <w:name w:val="Light Shading Accent 1"/>
    <w:basedOn w:val="PO3"/>
    <w:uiPriority w:val="60"/>
    <w:pPr>
      <w:spacing w:lineRule="auto" w:line="240" w:after="0"/>
      <w:rPr/>
    </w:pPr>
    <w:rPr>
      <w:color w:val="366091" w:themeColor="accent1" w:themeShade="BF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</w:style>
  <w:style w:styleId="PO192" w:type="table">
    <w:name w:val="Light Shading Accent 2"/>
    <w:basedOn w:val="PO3"/>
    <w:uiPriority w:val="60"/>
    <w:pPr>
      <w:spacing w:lineRule="auto" w:line="240" w:after="0"/>
      <w:rPr/>
    </w:pPr>
    <w:rPr>
      <w:color w:val="943734" w:themeColor="accent2" w:themeShade="BF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</w:style>
  <w:style w:styleId="PO193" w:type="table">
    <w:name w:val="Light Shading Accent 3"/>
    <w:basedOn w:val="PO3"/>
    <w:uiPriority w:val="60"/>
    <w:pPr>
      <w:spacing w:lineRule="auto" w:line="240" w:after="0"/>
      <w:rPr/>
    </w:pPr>
    <w:rPr>
      <w:color w:val="76923C" w:themeColor="accent3" w:themeShade="BF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</w:style>
  <w:style w:styleId="PO194" w:type="table">
    <w:name w:val="Light Shading Accent 4"/>
    <w:basedOn w:val="PO3"/>
    <w:uiPriority w:val="60"/>
    <w:pPr>
      <w:spacing w:lineRule="auto" w:line="240" w:after="0"/>
      <w:rPr/>
    </w:pPr>
    <w:rPr>
      <w:color w:val="5F497A" w:themeColor="accent4" w:themeShade="BF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</w:style>
  <w:style w:styleId="PO195" w:type="table">
    <w:name w:val="Light Shading Accent 5"/>
    <w:basedOn w:val="PO3"/>
    <w:uiPriority w:val="60"/>
    <w:pPr>
      <w:spacing w:lineRule="auto" w:line="240" w:after="0"/>
      <w:rPr/>
    </w:pPr>
    <w:rPr>
      <w:color w:val="31849B" w:themeColor="accent5" w:themeShade="BF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</w:style>
  <w:style w:styleId="PO196" w:type="table">
    <w:name w:val="Light Shading Accent 6"/>
    <w:basedOn w:val="PO3"/>
    <w:uiPriority w:val="60"/>
    <w:pPr>
      <w:spacing w:lineRule="auto" w:line="240" w:after="0"/>
      <w:rPr/>
    </w:pPr>
    <w:rPr>
      <w:color w:val="E36C09" w:themeColor="accent6" w:themeShade="BF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</w:style>
  <w:style w:styleId="PO197" w:type="table">
    <w:name w:val="Light List"/>
    <w:basedOn w:val="PO3"/>
    <w:uiPriority w:val="61"/>
    <w:pPr>
      <w:spacing w:lineRule="auto" w:line="240" w:after="0"/>
      <w:rPr/>
    </w:p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198" w:type="table">
    <w:name w:val="Light List Accent 1"/>
    <w:basedOn w:val="PO3"/>
    <w:uiPriority w:val="61"/>
    <w:pPr>
      <w:spacing w:lineRule="auto" w:line="240" w:after="0"/>
      <w:rPr/>
    </w:p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199" w:type="table">
    <w:name w:val="Light List Accent 2"/>
    <w:basedOn w:val="PO3"/>
    <w:uiPriority w:val="61"/>
    <w:pPr>
      <w:spacing w:lineRule="auto" w:line="240" w:after="0"/>
      <w:rPr/>
    </w:p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0" w:type="table">
    <w:name w:val="Light List Accent 3"/>
    <w:basedOn w:val="PO3"/>
    <w:uiPriority w:val="61"/>
    <w:pPr>
      <w:spacing w:lineRule="auto" w:line="240" w:after="0"/>
      <w:rPr/>
    </w:p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1" w:type="table">
    <w:name w:val="Light List Accent 4"/>
    <w:basedOn w:val="PO3"/>
    <w:uiPriority w:val="61"/>
    <w:pPr>
      <w:spacing w:lineRule="auto" w:line="240" w:after="0"/>
      <w:rPr/>
    </w:p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2" w:type="table">
    <w:name w:val="Light List Accent 5"/>
    <w:basedOn w:val="PO3"/>
    <w:uiPriority w:val="61"/>
    <w:pPr>
      <w:spacing w:lineRule="auto" w:line="240" w:after="0"/>
      <w:rPr/>
    </w:p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03" w:type="table">
    <w:name w:val="Light List Accent 6"/>
    <w:basedOn w:val="PO3"/>
    <w:uiPriority w:val="61"/>
    <w:pPr>
      <w:spacing w:lineRule="auto" w:line="240" w:after="0"/>
      <w:rPr/>
    </w:p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04" w:type="table">
    <w:name w:val="Light Grid"/>
    <w:basedOn w:val="PO3"/>
    <w:uiPriority w:val="62"/>
    <w:pPr>
      <w:spacing w:lineRule="auto" w:line="240" w:after="0"/>
      <w:rPr/>
    </w:p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1Vert">
      <w:tblPr/>
      <w:tcPr>
        <w:shd w:fill="C0C0C0" w:themeFill="text1" w:themeFillTint="3F" w:color="000000" w:val="clear"/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band2Horz">
      <w:tblPr/>
      <w:tcPr>
        <w:tcBorders>
          <w:bottom w:val="single" w:color="000000" w:themeColor="text1" w:sz="8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1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left w:val="single" w:color="000000" w:themeColor="text1" w:sz="8"/>
          <w:right w:val="single" w:color="000000" w:themeColor="text1" w:sz="8"/>
          <w:top w:val="single" w:color="000000" w:themeColor="tex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insideH w:val="nil"/>
          <w:insideV w:val="single" w:color="000000" w:themeColor="text1" w:sz="8"/>
          <w:left w:val="single" w:color="000000" w:themeColor="text1" w:sz="8"/>
          <w:right w:val="single" w:color="000000" w:themeColor="text1" w:sz="8"/>
          <w:top w:val="double" w:color="000000" w:themeColor="text1" w:sz="6"/>
        </w:tcBorders>
      </w:tcPr>
    </w:tblStylePr>
  </w:style>
  <w:style w:styleId="PO205" w:type="table">
    <w:name w:val="Light Grid Accent 1"/>
    <w:basedOn w:val="PO3"/>
    <w:uiPriority w:val="62"/>
    <w:pPr>
      <w:spacing w:lineRule="auto" w:line="240" w:after="0"/>
      <w:rPr/>
    </w:p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1Vert">
      <w:tblPr/>
      <w:tcPr>
        <w:shd w:fill="D4E0EF" w:themeFill="accent1" w:themeFillTint="3F" w:color="000000" w:val="clear"/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band2Horz">
      <w:tblPr/>
      <w:tcPr>
        <w:tcBorders>
          <w:bottom w:val="single" w:color="4F81BD" w:themeColor="accent1" w:sz="8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1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left w:val="single" w:color="4F81BD" w:themeColor="accent1" w:sz="8"/>
          <w:right w:val="single" w:color="4F81BD" w:themeColor="accent1" w:sz="8"/>
          <w:top w:val="single" w:color="4F81BD" w:themeColor="accent1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insideH w:val="nil"/>
          <w:insideV w:val="single" w:color="4F81BD" w:themeColor="accent1" w:sz="8"/>
          <w:left w:val="single" w:color="4F81BD" w:themeColor="accent1" w:sz="8"/>
          <w:right w:val="single" w:color="4F81BD" w:themeColor="accent1" w:sz="8"/>
          <w:top w:val="double" w:color="4F81BD" w:themeColor="accent1" w:sz="6"/>
        </w:tcBorders>
      </w:tcPr>
    </w:tblStylePr>
  </w:style>
  <w:style w:styleId="PO206" w:type="table">
    <w:name w:val="Light Grid Accent 2"/>
    <w:basedOn w:val="PO3"/>
    <w:uiPriority w:val="62"/>
    <w:pPr>
      <w:spacing w:lineRule="auto" w:line="240" w:after="0"/>
      <w:rPr/>
    </w:p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1Vert">
      <w:tblPr/>
      <w:tcPr>
        <w:shd w:fill="EFD4D3" w:themeFill="accent2" w:themeFillTint="3F" w:color="000000" w:val="clear"/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band2Horz">
      <w:tblPr/>
      <w:tcPr>
        <w:tcBorders>
          <w:bottom w:val="single" w:color="C0504D" w:themeColor="accent2" w:sz="8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1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left w:val="single" w:color="C0504D" w:themeColor="accent2" w:sz="8"/>
          <w:right w:val="single" w:color="C0504D" w:themeColor="accent2" w:sz="8"/>
          <w:top w:val="single" w:color="C0504D" w:themeColor="accent2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insideH w:val="nil"/>
          <w:insideV w:val="single" w:color="C0504D" w:themeColor="accent2" w:sz="8"/>
          <w:left w:val="single" w:color="C0504D" w:themeColor="accent2" w:sz="8"/>
          <w:right w:val="single" w:color="C0504D" w:themeColor="accent2" w:sz="8"/>
          <w:top w:val="double" w:color="C0504D" w:themeColor="accent2" w:sz="6"/>
        </w:tcBorders>
      </w:tcPr>
    </w:tblStylePr>
  </w:style>
  <w:style w:styleId="PO207" w:type="table">
    <w:name w:val="Light Grid Accent 3"/>
    <w:basedOn w:val="PO3"/>
    <w:uiPriority w:val="62"/>
    <w:pPr>
      <w:spacing w:lineRule="auto" w:line="240" w:after="0"/>
      <w:rPr/>
    </w:p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1Vert">
      <w:tblPr/>
      <w:tcPr>
        <w:shd w:fill="E6EED6" w:themeFill="accent3" w:themeFillTint="3F" w:color="000000" w:val="clear"/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band2Horz">
      <w:tblPr/>
      <w:tcPr>
        <w:tcBorders>
          <w:bottom w:val="single" w:color="9BBB59" w:themeColor="accent3" w:sz="8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1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left w:val="single" w:color="9BBB59" w:themeColor="accent3" w:sz="8"/>
          <w:right w:val="single" w:color="9BBB59" w:themeColor="accent3" w:sz="8"/>
          <w:top w:val="single" w:color="9BBB59" w:themeColor="accent3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insideH w:val="nil"/>
          <w:insideV w:val="single" w:color="9BBB59" w:themeColor="accent3" w:sz="8"/>
          <w:left w:val="single" w:color="9BBB59" w:themeColor="accent3" w:sz="8"/>
          <w:right w:val="single" w:color="9BBB59" w:themeColor="accent3" w:sz="8"/>
          <w:top w:val="double" w:color="9BBB59" w:themeColor="accent3" w:sz="6"/>
        </w:tcBorders>
      </w:tcPr>
    </w:tblStylePr>
  </w:style>
  <w:style w:styleId="PO208" w:type="table">
    <w:name w:val="Light Grid Accent 4"/>
    <w:basedOn w:val="PO3"/>
    <w:uiPriority w:val="62"/>
    <w:pPr>
      <w:spacing w:lineRule="auto" w:line="240" w:after="0"/>
      <w:rPr/>
    </w:p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1Vert">
      <w:tblPr/>
      <w:tcPr>
        <w:shd w:fill="E0D9E8" w:themeFill="accent4" w:themeFillTint="3F" w:color="000000" w:val="clear"/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band2Horz">
      <w:tblPr/>
      <w:tcPr>
        <w:tcBorders>
          <w:bottom w:val="single" w:color="8064A2" w:themeColor="accent4" w:sz="8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1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left w:val="single" w:color="8064A2" w:themeColor="accent4" w:sz="8"/>
          <w:right w:val="single" w:color="8064A2" w:themeColor="accent4" w:sz="8"/>
          <w:top w:val="single" w:color="8064A2" w:themeColor="accent4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insideH w:val="nil"/>
          <w:insideV w:val="single" w:color="8064A2" w:themeColor="accent4" w:sz="8"/>
          <w:left w:val="single" w:color="8064A2" w:themeColor="accent4" w:sz="8"/>
          <w:right w:val="single" w:color="8064A2" w:themeColor="accent4" w:sz="8"/>
          <w:top w:val="double" w:color="8064A2" w:themeColor="accent4" w:sz="6"/>
        </w:tcBorders>
      </w:tcPr>
    </w:tblStylePr>
  </w:style>
  <w:style w:styleId="PO209" w:type="table">
    <w:name w:val="Light Grid Accent 5"/>
    <w:basedOn w:val="PO3"/>
    <w:uiPriority w:val="62"/>
    <w:pPr>
      <w:spacing w:lineRule="auto" w:line="240" w:after="0"/>
      <w:rPr/>
    </w:p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1Vert">
      <w:tblPr/>
      <w:tcPr>
        <w:shd w:fill="D3EAF1" w:themeFill="accent5" w:themeFillTint="3F" w:color="000000" w:val="clear"/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band2Horz">
      <w:tblPr/>
      <w:tcPr>
        <w:tcBorders>
          <w:bottom w:val="single" w:color="4BACC6" w:themeColor="accent5" w:sz="8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1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left w:val="single" w:color="4BACC6" w:themeColor="accent5" w:sz="8"/>
          <w:right w:val="single" w:color="4BACC6" w:themeColor="accent5" w:sz="8"/>
          <w:top w:val="single" w:color="4BACC6" w:themeColor="accent5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insideH w:val="nil"/>
          <w:insideV w:val="single" w:color="4BACC6" w:themeColor="accent5" w:sz="8"/>
          <w:left w:val="single" w:color="4BACC6" w:themeColor="accent5" w:sz="8"/>
          <w:right w:val="single" w:color="4BACC6" w:themeColor="accent5" w:sz="8"/>
          <w:top w:val="double" w:color="4BACC6" w:themeColor="accent5" w:sz="6"/>
        </w:tcBorders>
      </w:tcPr>
    </w:tblStylePr>
  </w:style>
  <w:style w:styleId="PO210" w:type="table">
    <w:name w:val="Light Grid Accent 6"/>
    <w:basedOn w:val="PO3"/>
    <w:uiPriority w:val="62"/>
    <w:pPr>
      <w:spacing w:lineRule="auto" w:line="240" w:after="0"/>
      <w:rPr/>
    </w:p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1Vert">
      <w:tblPr/>
      <w:tcPr>
        <w:shd w:fill="FDE5D1" w:themeFill="accent6" w:themeFillTint="3F" w:color="000000" w:val="clear"/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band2Horz">
      <w:tblPr/>
      <w:tcPr>
        <w:tcBorders>
          <w:bottom w:val="single" w:color="F79646" w:themeColor="accent6" w:sz="8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firstCol">
      <w:rPr>
        <w:b w:val="1"/>
        <w:shd w:val="clear"/>
        <w:rFonts w:asciiTheme="majorHAnsi" w:eastAsiaTheme="majorEastAsia" w:hAnsiTheme="majorHAnsi" w:cstheme="majorBidi"/>
      </w:rPr>
    </w:tblStylePr>
    <w:tblStylePr w:type="fir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1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Col"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left w:val="single" w:color="F79646" w:themeColor="accent6" w:sz="8"/>
          <w:right w:val="single" w:color="F79646" w:themeColor="accent6" w:sz="8"/>
          <w:top w:val="single" w:color="F79646" w:themeColor="accent6" w:sz="8"/>
        </w:tcBorders>
      </w:tcPr>
    </w:tblStylePr>
    <w:tblStylePr w:type="lastRow">
      <w:pPr>
        <w:spacing w:lineRule="auto" w:line="240" w:before="0" w:after="0"/>
        <w:rPr/>
      </w:pPr>
      <w:rPr>
        <w:b w:val="1"/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insideH w:val="nil"/>
          <w:insideV w:val="single" w:color="F79646" w:themeColor="accent6" w:sz="8"/>
          <w:left w:val="single" w:color="F79646" w:themeColor="accent6" w:sz="8"/>
          <w:right w:val="single" w:color="F79646" w:themeColor="accent6" w:sz="8"/>
          <w:top w:val="double" w:color="F79646" w:themeColor="accent6" w:sz="6"/>
        </w:tcBorders>
      </w:tcPr>
    </w:tblStylePr>
  </w:style>
  <w:style w:styleId="PO211" w:type="table">
    <w:name w:val="Medium Shading 1"/>
    <w:basedOn w:val="PO3"/>
    <w:uiPriority w:val="63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C0C0C0" w:themeFill="tex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single" w:color="404040" w:themeColor="tex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404040" w:themeColor="text1" w:themeTint="BF" w:sz="8"/>
          <w:insideH w:val="nil"/>
          <w:insideV w:val="nil"/>
          <w:left w:val="single" w:color="404040" w:themeColor="text1" w:themeTint="BF" w:sz="8"/>
          <w:right w:val="single" w:color="404040" w:themeColor="text1" w:themeTint="BF" w:sz="8"/>
          <w:top w:val="double" w:color="404040" w:themeColor="text1" w:themeTint="BF" w:sz="6"/>
        </w:tcBorders>
      </w:tcPr>
    </w:tblStylePr>
  </w:style>
  <w:style w:styleId="PO212" w:type="table">
    <w:name w:val="Medium Shading 1 Accent 1"/>
    <w:basedOn w:val="PO3"/>
    <w:uiPriority w:val="63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4E0EF" w:themeFill="accent1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single" w:color="7BA1CE" w:themeColor="accent1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BA1CE" w:themeColor="accent1" w:themeTint="BF" w:sz="8"/>
          <w:insideH w:val="nil"/>
          <w:insideV w:val="nil"/>
          <w:left w:val="single" w:color="7BA1CE" w:themeColor="accent1" w:themeTint="BF" w:sz="8"/>
          <w:right w:val="single" w:color="7BA1CE" w:themeColor="accent1" w:themeTint="BF" w:sz="8"/>
          <w:top w:val="double" w:color="7BA1CE" w:themeColor="accent1" w:themeTint="BF" w:sz="6"/>
        </w:tcBorders>
      </w:tcPr>
    </w:tblStylePr>
  </w:style>
  <w:style w:styleId="PO213" w:type="table">
    <w:name w:val="Medium Shading 1 Accent 2"/>
    <w:basedOn w:val="PO3"/>
    <w:uiPriority w:val="63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FD4D3" w:themeFill="accent2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single" w:color="D07C7A" w:themeColor="accent2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D07C7A" w:themeColor="accent2" w:themeTint="BF" w:sz="8"/>
          <w:insideH w:val="nil"/>
          <w:insideV w:val="nil"/>
          <w:left w:val="single" w:color="D07C7A" w:themeColor="accent2" w:themeTint="BF" w:sz="8"/>
          <w:right w:val="single" w:color="D07C7A" w:themeColor="accent2" w:themeTint="BF" w:sz="8"/>
          <w:top w:val="double" w:color="D07C7A" w:themeColor="accent2" w:themeTint="BF" w:sz="6"/>
        </w:tcBorders>
      </w:tcPr>
    </w:tblStylePr>
  </w:style>
  <w:style w:styleId="PO214" w:type="table">
    <w:name w:val="Medium Shading 1 Accent 3"/>
    <w:basedOn w:val="PO3"/>
    <w:uiPriority w:val="63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6EED6" w:themeFill="accent3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single" w:color="B4CC83" w:themeColor="accent3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B4CC83" w:themeColor="accent3" w:themeTint="BF" w:sz="8"/>
          <w:insideH w:val="nil"/>
          <w:insideV w:val="nil"/>
          <w:left w:val="single" w:color="B4CC83" w:themeColor="accent3" w:themeTint="BF" w:sz="8"/>
          <w:right w:val="single" w:color="B4CC83" w:themeColor="accent3" w:themeTint="BF" w:sz="8"/>
          <w:top w:val="double" w:color="B4CC83" w:themeColor="accent3" w:themeTint="BF" w:sz="6"/>
        </w:tcBorders>
      </w:tcPr>
    </w:tblStylePr>
  </w:style>
  <w:style w:styleId="PO215" w:type="table">
    <w:name w:val="Medium Shading 1 Accent 4"/>
    <w:basedOn w:val="PO3"/>
    <w:uiPriority w:val="63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E0D9E8" w:themeFill="accent4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single" w:color="A08BB9" w:themeColor="accent4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A08BB9" w:themeColor="accent4" w:themeTint="BF" w:sz="8"/>
          <w:insideH w:val="nil"/>
          <w:insideV w:val="nil"/>
          <w:left w:val="single" w:color="A08BB9" w:themeColor="accent4" w:themeTint="BF" w:sz="8"/>
          <w:right w:val="single" w:color="A08BB9" w:themeColor="accent4" w:themeTint="BF" w:sz="8"/>
          <w:top w:val="double" w:color="A08BB9" w:themeColor="accent4" w:themeTint="BF" w:sz="6"/>
        </w:tcBorders>
      </w:tcPr>
    </w:tblStylePr>
  </w:style>
  <w:style w:styleId="PO216" w:type="table">
    <w:name w:val="Medium Shading 1 Accent 5"/>
    <w:basedOn w:val="PO3"/>
    <w:uiPriority w:val="63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D3EAF1" w:themeFill="accent5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single" w:color="78C1D4" w:themeColor="accent5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78C1D4" w:themeColor="accent5" w:themeTint="BF" w:sz="8"/>
          <w:insideH w:val="nil"/>
          <w:insideV w:val="nil"/>
          <w:left w:val="single" w:color="78C1D4" w:themeColor="accent5" w:themeTint="BF" w:sz="8"/>
          <w:right w:val="single" w:color="78C1D4" w:themeColor="accent5" w:themeTint="BF" w:sz="8"/>
          <w:top w:val="double" w:color="78C1D4" w:themeColor="accent5" w:themeTint="BF" w:sz="6"/>
        </w:tcBorders>
      </w:tcPr>
    </w:tblStylePr>
  </w:style>
  <w:style w:styleId="PO217" w:type="table">
    <w:name w:val="Medium Shading 1 Accent 6"/>
    <w:basedOn w:val="PO3"/>
    <w:uiPriority w:val="63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insideH w:val="nil"/>
          <w:insideV w:val="nil"/>
        </w:tcBorders>
      </w:tcPr>
    </w:tblStylePr>
    <w:tblStylePr w:type="band1Vert">
      <w:tblPr/>
      <w:tcPr>
        <w:shd w:fill="FDE5D1" w:themeFill="accent6" w:themeFillTint="3F" w:color="000000" w:val="clear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shd w:val="clear"/>
      </w:r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single" w:color="F9B074" w:themeColor="accent6" w:themeTint="BF" w:sz="8"/>
        </w:tcBorders>
      </w:tcPr>
    </w:tblStylePr>
    <w:tblStylePr w:type="lastCol">
      <w:rPr>
        <w:b w:val="1"/>
        <w:shd w:val="clear"/>
      </w:rPr>
    </w:tblStylePr>
    <w:tblStylePr w:type="lastRow">
      <w:pPr>
        <w:spacing w:lineRule="auto" w:line="240" w:before="0" w:after="0"/>
        <w:rPr/>
      </w:pPr>
      <w:rPr>
        <w:b w:val="1"/>
        <w:shd w:val="clear"/>
      </w:rPr>
      <w:tblPr/>
      <w:tcPr>
        <w:tcBorders>
          <w:bottom w:val="single" w:color="F9B074" w:themeColor="accent6" w:themeTint="BF" w:sz="8"/>
          <w:insideH w:val="nil"/>
          <w:insideV w:val="nil"/>
          <w:left w:val="single" w:color="F9B074" w:themeColor="accent6" w:themeTint="BF" w:sz="8"/>
          <w:right w:val="single" w:color="F9B074" w:themeColor="accent6" w:themeTint="BF" w:sz="8"/>
          <w:top w:val="double" w:color="F9B074" w:themeColor="accent6" w:themeTint="BF" w:sz="6"/>
        </w:tcBorders>
      </w:tcPr>
    </w:tblStylePr>
  </w:style>
  <w:style w:styleId="PO218" w:type="table">
    <w:name w:val="Medium Shading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19" w:type="table">
    <w:name w:val="Medium Shading 2 Accent 1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0" w:type="table">
    <w:name w:val="Medium Shading 2 Accent 2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1" w:type="table">
    <w:name w:val="Medium Shading 2 Accent 3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2" w:type="table">
    <w:name w:val="Medium Shading 2 Accent 4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3" w:type="table">
    <w:name w:val="Medium Shading 2 Accent 5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4" w:type="table">
    <w:name w:val="Medium Shading 2 Accent 6"/>
    <w:basedOn w:val="PO3"/>
    <w:uiPriority w:val="64"/>
    <w:pPr>
      <w:spacing w:lineRule="auto" w:line="240" w:after="0"/>
      <w:rPr/>
    </w:pPr>
    <w:tblPr>
      <w:tblBorders>
        <w:bottom w:val="single" w:color="auto" w:sz="18"/>
        <w:top w:val="single" w:color="auto" w:sz="1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8D8D8" w:themeFill="background1" w:themeFillShade="D8" w:color="000000" w:val="clear"/>
      </w:tcPr>
    </w:tblStylePr>
    <w:tblStylePr w:type="band1Vert">
      <w:tblPr/>
      <w:tcPr>
        <w:shd w:fill="D8D8D8" w:themeFill="background1" w:themeFillShade="D8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nil"/>
        </w:tcBorders>
      </w:tcPr>
    </w:tblStylePr>
    <w:tblStylePr w:type="firstRow">
      <w:pPr>
        <w:spacing w:lineRule="auto" w:line="240" w:before="0" w:after="0"/>
        <w:rPr/>
      </w:pPr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lastCol">
      <w:rPr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nil"/>
          <w:right w:val="nil"/>
        </w:tcBorders>
      </w:tcPr>
    </w:tblStylePr>
    <w:tblStylePr w:type="lastRow">
      <w:pPr>
        <w:spacing w:lineRule="auto" w:line="240" w:before="0" w:after="0"/>
        <w:rPr/>
      </w:pPr>
      <w:rPr>
        <w:color w:val="auto"/>
        <w:shd w:val="clear"/>
      </w:rPr>
      <w:tblPr/>
      <w:tcPr>
        <w:shd w:fill="FFFFFF" w:themeFill="background1" w:color="000000" w:val="clear"/>
        <w:tcBorders>
          <w:bottom w:val="single" w:color="auto" w:sz="18"/>
          <w:insideH w:val="nil"/>
          <w:insideV w:val="nil"/>
          <w:left w:val="nil"/>
          <w:right w:val="nil"/>
          <w:top w:val="double" w:color="auto" w:sz="6"/>
        </w:tcBorders>
      </w:tcPr>
    </w:tblStylePr>
    <w:tblStylePr w:type="neCell"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  <w:tblStylePr w:type="nwCell">
      <w:rPr>
        <w:color w:val="FFFFFF" w:themeColor="background1"/>
        <w:shd w:val="clear"/>
      </w:rPr>
      <w:tblPr/>
      <w:tcPr>
        <w:tcBorders>
          <w:bottom w:val="single" w:color="auto" w:sz="18"/>
          <w:insideH w:val="nil"/>
          <w:insideV w:val="nil"/>
          <w:left w:val="nil"/>
          <w:right w:val="nil"/>
          <w:top w:val="single" w:color="auto" w:sz="18"/>
        </w:tcBorders>
      </w:tcPr>
    </w:tblStylePr>
  </w:style>
  <w:style w:styleId="PO225" w:type="table">
    <w:name w:val="Medium Lis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</w:tcPr>
    </w:tblStylePr>
    <w:tblStylePr w:type="band1Vert">
      <w:tblPr/>
      <w:tcPr>
        <w:shd w:fill="C0C0C0" w:themeFill="tex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000000" w:themeColor="tex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000000" w:themeColor="text1" w:sz="8"/>
          <w:top w:val="single" w:color="000000" w:themeColor="text1" w:sz="8"/>
        </w:tcBorders>
      </w:tcPr>
    </w:tblStylePr>
  </w:style>
  <w:style w:styleId="PO226" w:type="table">
    <w:name w:val="Medium List 1 Accent 1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</w:tcPr>
    </w:tblStylePr>
    <w:tblStylePr w:type="band1Vert">
      <w:tblPr/>
      <w:tcPr>
        <w:shd w:fill="D4E0EF" w:themeFill="accent1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F81BD" w:themeColor="accent1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F81BD" w:themeColor="accent1" w:sz="8"/>
          <w:top w:val="single" w:color="4F81BD" w:themeColor="accent1" w:sz="8"/>
        </w:tcBorders>
      </w:tcPr>
    </w:tblStylePr>
  </w:style>
  <w:style w:styleId="PO227" w:type="table">
    <w:name w:val="Medium List 1 Accent 2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</w:tcPr>
    </w:tblStylePr>
    <w:tblStylePr w:type="band1Vert">
      <w:tblPr/>
      <w:tcPr>
        <w:shd w:fill="EFD4D3" w:themeFill="accent2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C0504D" w:themeColor="accent2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C0504D" w:themeColor="accent2" w:sz="8"/>
          <w:top w:val="single" w:color="C0504D" w:themeColor="accent2" w:sz="8"/>
        </w:tcBorders>
      </w:tcPr>
    </w:tblStylePr>
  </w:style>
  <w:style w:styleId="PO228" w:type="table">
    <w:name w:val="Medium List 1 Accent 3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</w:tcPr>
    </w:tblStylePr>
    <w:tblStylePr w:type="band1Vert">
      <w:tblPr/>
      <w:tcPr>
        <w:shd w:fill="E6EED6" w:themeFill="accent3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9BBB59" w:themeColor="accent3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9BBB59" w:themeColor="accent3" w:sz="8"/>
          <w:top w:val="single" w:color="9BBB59" w:themeColor="accent3" w:sz="8"/>
        </w:tcBorders>
      </w:tcPr>
    </w:tblStylePr>
  </w:style>
  <w:style w:styleId="PO229" w:type="table">
    <w:name w:val="Medium List 1 Accent 4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</w:tcPr>
    </w:tblStylePr>
    <w:tblStylePr w:type="band1Vert">
      <w:tblPr/>
      <w:tcPr>
        <w:shd w:fill="E0D9E8" w:themeFill="accent4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8064A2" w:themeColor="accent4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8064A2" w:themeColor="accent4" w:sz="8"/>
          <w:top w:val="single" w:color="8064A2" w:themeColor="accent4" w:sz="8"/>
        </w:tcBorders>
      </w:tcPr>
    </w:tblStylePr>
  </w:style>
  <w:style w:styleId="PO230" w:type="table">
    <w:name w:val="Medium List 1 Accent 5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</w:tcPr>
    </w:tblStylePr>
    <w:tblStylePr w:type="band1Vert">
      <w:tblPr/>
      <w:tcPr>
        <w:shd w:fill="D3EAF1" w:themeFill="accent5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4BACC6" w:themeColor="accent5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4BACC6" w:themeColor="accent5" w:sz="8"/>
          <w:top w:val="single" w:color="4BACC6" w:themeColor="accent5" w:sz="8"/>
        </w:tcBorders>
      </w:tcPr>
    </w:tblStylePr>
  </w:style>
  <w:style w:styleId="PO231" w:type="table">
    <w:name w:val="Medium List 1 Accent 6"/>
    <w:basedOn w:val="PO3"/>
    <w:uiPriority w:val="65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</w:tcPr>
    </w:tblStylePr>
    <w:tblStylePr w:type="band1Vert">
      <w:tblPr/>
      <w:tcPr>
        <w:shd w:fill="FDE5D1" w:themeFill="accent6" w:themeFillTint="3F" w:color="000000" w:val="clear"/>
      </w:tcPr>
    </w:tblStylePr>
    <w:tblStylePr w:type="firstCol">
      <w:rPr>
        <w:b w:val="1"/>
        <w:shd w:val="clear"/>
      </w:rPr>
    </w:tblStylePr>
    <w:tblStylePr w:type="firstRow">
      <w:rPr>
        <w:shd w:val="clear"/>
        <w:rFonts w:asciiTheme="majorHAnsi" w:eastAsiaTheme="majorEastAsia" w:hAnsiTheme="majorHAnsi" w:cstheme="majorBidi"/>
      </w:rPr>
      <w:tblPr/>
      <w:tcPr>
        <w:tcBorders>
          <w:bottom w:val="single" w:color="F79646" w:themeColor="accent6" w:sz="8"/>
          <w:top w:val="nil"/>
        </w:tcBorders>
      </w:tcPr>
    </w:tblStylePr>
    <w:tblStylePr w:type="lastCol">
      <w:rPr>
        <w:b w:val="1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  <w:tblStylePr w:type="lastRow">
      <w:rPr>
        <w:b w:val="1"/>
        <w:color w:val="1F497D" w:themeColor="text2"/>
        <w:shd w:val="clear"/>
      </w:rPr>
      <w:tblPr/>
      <w:tcPr>
        <w:tcBorders>
          <w:bottom w:val="single" w:color="F79646" w:themeColor="accent6" w:sz="8"/>
          <w:top w:val="single" w:color="F79646" w:themeColor="accent6" w:sz="8"/>
        </w:tcBorders>
      </w:tcPr>
    </w:tblStylePr>
  </w:style>
  <w:style w:styleId="PO232" w:type="table">
    <w:name w:val="Medium Lis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C0C0C0" w:themeFill="tex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C0C0C0" w:themeFill="tex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000000" w:themeColor="tex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000000" w:themeColor="tex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000000" w:themeColor="tex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3" w:type="table">
    <w:name w:val="Medium List 2 Accent 1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4E0EF" w:themeFill="accent1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F81BD" w:themeColor="accent1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F81BD" w:themeColor="accent1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F81BD" w:themeColor="accent1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F81BD" w:themeColor="accent1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4" w:type="table">
    <w:name w:val="Medium List 2 Accent 2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FD4D3" w:themeFill="accent2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C0504D" w:themeColor="accent2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C0504D" w:themeColor="accent2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C0504D" w:themeColor="accent2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5" w:type="table">
    <w:name w:val="Medium List 2 Accent 3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6EED6" w:themeFill="accent3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9BBB59" w:themeColor="accent3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9BBB59" w:themeColor="accent3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9BBB59" w:themeColor="accent3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6" w:type="table">
    <w:name w:val="Medium List 2 Accent 4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E0D9E8" w:themeFill="accent4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8064A2" w:themeColor="accent4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8064A2" w:themeColor="accent4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8064A2" w:themeColor="accent4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7" w:type="table">
    <w:name w:val="Medium List 2 Accent 5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D3EAF1" w:themeFill="accent5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4BACC6" w:themeColor="accent5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4BACC6" w:themeColor="accent5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4BACC6" w:themeColor="accent5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8" w:type="table">
    <w:name w:val="Medium List 2 Accent 6"/>
    <w:basedOn w:val="PO3"/>
    <w:uiPriority w:val="66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top w:val="nil"/>
        </w:tcBorders>
      </w:tcPr>
    </w:tblStylePr>
    <w:tblStylePr w:type="band1Vert">
      <w:tblPr/>
      <w:tcPr>
        <w:shd w:fill="FDE5D1" w:themeFill="accent6" w:themeFillTint="3F" w:color="000000" w:val="clear"/>
        <w:tcBorders>
          <w:insideH w:val="nil"/>
          <w:insideV w:val="nil"/>
          <w:left w:val="nil"/>
          <w:right w:val="nil"/>
        </w:tcBorders>
      </w:tcPr>
    </w:tblStylePr>
    <w:tblStylePr w:type="fir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single" w:color="F79646" w:themeColor="accent6" w:sz="8"/>
          <w:top w:val="nil"/>
        </w:tcBorders>
      </w:tcPr>
    </w:tblStylePr>
    <w:tblStylePr w:type="firstRow">
      <w:rPr>
        <w:sz w:val="24"/>
        <w:szCs w:val="24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FFFFFF" w:themeFill="background1" w:color="000000" w:val="clear"/>
        <w:tcBorders>
          <w:bottom w:val="nil"/>
          <w:insideH w:val="nil"/>
          <w:insideV w:val="nil"/>
          <w:left w:val="single" w:color="F79646" w:themeColor="accent6" w:sz="8"/>
          <w:right w:val="nil"/>
          <w:top w:val="nil"/>
        </w:tcBorders>
      </w:tcPr>
    </w:tblStylePr>
    <w:tblStylePr w:type="lastRow"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F79646" w:themeColor="accent6" w:sz="8"/>
        </w:tcBorders>
      </w:tcPr>
    </w:tblStylePr>
    <w:tblStylePr w:type="nwCell">
      <w:tblPr/>
      <w:tcPr>
        <w:shd w:fill="FFFFFF" w:themeFill="background1" w:color="000000" w:val="clear"/>
      </w:tcPr>
    </w:tblStylePr>
    <w:tblStylePr w:type="swCell">
      <w:tblPr/>
      <w:tcPr>
        <w:tcBorders>
          <w:top w:val="nil"/>
        </w:tcBorders>
      </w:tcPr>
    </w:tblStylePr>
  </w:style>
  <w:style w:styleId="PO239" w:type="table">
    <w:name w:val="Medium Grid 1"/>
    <w:basedOn w:val="PO3"/>
    <w:uiPriority w:val="67"/>
    <w:pPr>
      <w:spacing w:lineRule="auto" w:line="240" w:after="0"/>
      <w:rPr/>
    </w:pPr>
    <w:tblPr>
      <w:tblBorders>
        <w:bottom w:val="single" w:color="404040" w:themeColor="text1" w:themeTint="BF" w:sz="8"/>
        <w:insideH w:val="single" w:color="404040" w:themeColor="text1" w:themeTint="BF" w:sz="8"/>
        <w:insideV w:val="single" w:color="404040" w:themeColor="text1" w:themeTint="BF" w:sz="8"/>
        <w:left w:val="single" w:color="404040" w:themeColor="text1" w:themeTint="BF" w:sz="8"/>
        <w:right w:val="single" w:color="404040" w:themeColor="text1" w:themeTint="BF" w:sz="8"/>
        <w:top w:val="single" w:color="404040" w:themeColor="tex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404040" w:themeColor="text1" w:themeTint="BF" w:sz="18"/>
        </w:tcBorders>
      </w:tcPr>
    </w:tblStylePr>
  </w:style>
  <w:style w:styleId="PO240" w:type="table">
    <w:name w:val="Medium Grid 1 Accent 1"/>
    <w:basedOn w:val="PO3"/>
    <w:uiPriority w:val="67"/>
    <w:pPr>
      <w:spacing w:lineRule="auto" w:line="240" w:after="0"/>
      <w:rPr/>
    </w:pPr>
    <w:tblPr>
      <w:tblBorders>
        <w:bottom w:val="single" w:color="7BA1CE" w:themeColor="accent1" w:themeTint="BF" w:sz="8"/>
        <w:insideH w:val="single" w:color="7BA1CE" w:themeColor="accent1" w:themeTint="BF" w:sz="8"/>
        <w:insideV w:val="single" w:color="7BA1CE" w:themeColor="accent1" w:themeTint="BF" w:sz="8"/>
        <w:left w:val="single" w:color="7BA1CE" w:themeColor="accent1" w:themeTint="BF" w:sz="8"/>
        <w:right w:val="single" w:color="7BA1CE" w:themeColor="accent1" w:themeTint="BF" w:sz="8"/>
        <w:top w:val="single" w:color="7BA1CE" w:themeColor="accent1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BA1CE" w:themeColor="accent1" w:themeTint="BF" w:sz="18"/>
        </w:tcBorders>
      </w:tcPr>
    </w:tblStylePr>
  </w:style>
  <w:style w:styleId="PO241" w:type="table">
    <w:name w:val="Medium Grid 1 Accent 2"/>
    <w:basedOn w:val="PO3"/>
    <w:uiPriority w:val="67"/>
    <w:pPr>
      <w:spacing w:lineRule="auto" w:line="240" w:after="0"/>
      <w:rPr/>
    </w:pPr>
    <w:tblPr>
      <w:tblBorders>
        <w:bottom w:val="single" w:color="D07C7A" w:themeColor="accent2" w:themeTint="BF" w:sz="8"/>
        <w:insideH w:val="single" w:color="D07C7A" w:themeColor="accent2" w:themeTint="BF" w:sz="8"/>
        <w:insideV w:val="single" w:color="D07C7A" w:themeColor="accent2" w:themeTint="BF" w:sz="8"/>
        <w:left w:val="single" w:color="D07C7A" w:themeColor="accent2" w:themeTint="BF" w:sz="8"/>
        <w:right w:val="single" w:color="D07C7A" w:themeColor="accent2" w:themeTint="BF" w:sz="8"/>
        <w:top w:val="single" w:color="D07C7A" w:themeColor="accent2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D07C7A" w:themeColor="accent2" w:themeTint="BF" w:sz="18"/>
        </w:tcBorders>
      </w:tcPr>
    </w:tblStylePr>
  </w:style>
  <w:style w:styleId="PO242" w:type="table">
    <w:name w:val="Medium Grid 1 Accent 3"/>
    <w:basedOn w:val="PO3"/>
    <w:uiPriority w:val="67"/>
    <w:pPr>
      <w:spacing w:lineRule="auto" w:line="240" w:after="0"/>
      <w:rPr/>
    </w:pPr>
    <w:tblPr>
      <w:tblBorders>
        <w:bottom w:val="single" w:color="B4CC83" w:themeColor="accent3" w:themeTint="BF" w:sz="8"/>
        <w:insideH w:val="single" w:color="B4CC83" w:themeColor="accent3" w:themeTint="BF" w:sz="8"/>
        <w:insideV w:val="single" w:color="B4CC83" w:themeColor="accent3" w:themeTint="BF" w:sz="8"/>
        <w:left w:val="single" w:color="B4CC83" w:themeColor="accent3" w:themeTint="BF" w:sz="8"/>
        <w:right w:val="single" w:color="B4CC83" w:themeColor="accent3" w:themeTint="BF" w:sz="8"/>
        <w:top w:val="single" w:color="B4CC83" w:themeColor="accent3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B4CC83" w:themeColor="accent3" w:themeTint="BF" w:sz="18"/>
        </w:tcBorders>
      </w:tcPr>
    </w:tblStylePr>
  </w:style>
  <w:style w:styleId="PO243" w:type="table">
    <w:name w:val="Medium Grid 1 Accent 4"/>
    <w:basedOn w:val="PO3"/>
    <w:uiPriority w:val="67"/>
    <w:pPr>
      <w:spacing w:lineRule="auto" w:line="240" w:after="0"/>
      <w:rPr/>
    </w:pPr>
    <w:tblPr>
      <w:tblBorders>
        <w:bottom w:val="single" w:color="A08BB9" w:themeColor="accent4" w:themeTint="BF" w:sz="8"/>
        <w:insideH w:val="single" w:color="A08BB9" w:themeColor="accent4" w:themeTint="BF" w:sz="8"/>
        <w:insideV w:val="single" w:color="A08BB9" w:themeColor="accent4" w:themeTint="BF" w:sz="8"/>
        <w:left w:val="single" w:color="A08BB9" w:themeColor="accent4" w:themeTint="BF" w:sz="8"/>
        <w:right w:val="single" w:color="A08BB9" w:themeColor="accent4" w:themeTint="BF" w:sz="8"/>
        <w:top w:val="single" w:color="A08BB9" w:themeColor="accent4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A08BB9" w:themeColor="accent4" w:themeTint="BF" w:sz="18"/>
        </w:tcBorders>
      </w:tcPr>
    </w:tblStylePr>
  </w:style>
  <w:style w:styleId="PO244" w:type="table">
    <w:name w:val="Medium Grid 1 Accent 5"/>
    <w:basedOn w:val="PO3"/>
    <w:uiPriority w:val="67"/>
    <w:pPr>
      <w:spacing w:lineRule="auto" w:line="240" w:after="0"/>
      <w:rPr/>
    </w:pPr>
    <w:tblPr>
      <w:tblBorders>
        <w:bottom w:val="single" w:color="78C1D4" w:themeColor="accent5" w:themeTint="BF" w:sz="8"/>
        <w:insideH w:val="single" w:color="78C1D4" w:themeColor="accent5" w:themeTint="BF" w:sz="8"/>
        <w:insideV w:val="single" w:color="78C1D4" w:themeColor="accent5" w:themeTint="BF" w:sz="8"/>
        <w:left w:val="single" w:color="78C1D4" w:themeColor="accent5" w:themeTint="BF" w:sz="8"/>
        <w:right w:val="single" w:color="78C1D4" w:themeColor="accent5" w:themeTint="BF" w:sz="8"/>
        <w:top w:val="single" w:color="78C1D4" w:themeColor="accent5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78C1D4" w:themeColor="accent5" w:themeTint="BF" w:sz="18"/>
        </w:tcBorders>
      </w:tcPr>
    </w:tblStylePr>
  </w:style>
  <w:style w:styleId="PO245" w:type="table">
    <w:name w:val="Medium Grid 1 Accent 6"/>
    <w:basedOn w:val="PO3"/>
    <w:uiPriority w:val="67"/>
    <w:pPr>
      <w:spacing w:lineRule="auto" w:line="240" w:after="0"/>
      <w:rPr/>
    </w:pPr>
    <w:tblPr>
      <w:tblBorders>
        <w:bottom w:val="single" w:color="F9B074" w:themeColor="accent6" w:themeTint="BF" w:sz="8"/>
        <w:insideH w:val="single" w:color="F9B074" w:themeColor="accent6" w:themeTint="BF" w:sz="8"/>
        <w:insideV w:val="single" w:color="F9B074" w:themeColor="accent6" w:themeTint="BF" w:sz="8"/>
        <w:left w:val="single" w:color="F9B074" w:themeColor="accent6" w:themeTint="BF" w:sz="8"/>
        <w:right w:val="single" w:color="F9B074" w:themeColor="accent6" w:themeTint="BF" w:sz="8"/>
        <w:top w:val="single" w:color="F9B074" w:themeColor="accent6" w:themeTint="BF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blPr/>
      <w:tcPr>
        <w:tcBorders>
          <w:top w:val="single" w:color="F9B074" w:themeColor="accent6" w:themeTint="BF" w:sz="18"/>
        </w:tcBorders>
      </w:tcPr>
    </w:tblStylePr>
  </w:style>
  <w:style w:styleId="PO246" w:type="table">
    <w:name w:val="Medium Grid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000000" w:themeColor="text1" w:sz="8"/>
        <w:insideH w:val="single" w:color="000000" w:themeColor="text1" w:sz="8"/>
        <w:insideV w:val="single" w:color="000000" w:themeColor="text1" w:sz="8"/>
        <w:left w:val="single" w:color="000000" w:themeColor="text1" w:sz="8"/>
        <w:right w:val="single" w:color="000000" w:themeColor="text1" w:sz="8"/>
        <w:top w:val="single" w:color="000000" w:themeColor="tex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insideH w:val="single" w:color="000000" w:themeColor="text1" w:sz="6"/>
          <w:insideV w:val="single" w:color="000000" w:themeColor="text1" w:sz="6"/>
        </w:tcBorders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6E6E6" w:themeFill="tex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CCCCCC" w:themeFill="tex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7" w:type="table">
    <w:name w:val="Medium Grid 2 Accent 1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F81BD" w:themeColor="accent1" w:sz="8"/>
        <w:insideH w:val="single" w:color="4F81BD" w:themeColor="accent1" w:sz="8"/>
        <w:insideV w:val="single" w:color="4F81BD" w:themeColor="accent1" w:sz="8"/>
        <w:left w:val="single" w:color="4F81BD" w:themeColor="accent1" w:sz="8"/>
        <w:right w:val="single" w:color="4F81BD" w:themeColor="accent1" w:sz="8"/>
        <w:top w:val="single" w:color="4F81BD" w:themeColor="accent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insideH w:val="single" w:color="4F81BD" w:themeColor="accent1" w:sz="6"/>
          <w:insideV w:val="single" w:color="4F81BD" w:themeColor="accent1" w:sz="6"/>
        </w:tcBorders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EF3F9" w:themeFill="accent1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CE6F2" w:themeFill="accent1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8" w:type="table">
    <w:name w:val="Medium Grid 2 Accent 2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C0504D" w:themeColor="accent2" w:sz="8"/>
        <w:insideH w:val="single" w:color="C0504D" w:themeColor="accent2" w:sz="8"/>
        <w:insideV w:val="single" w:color="C0504D" w:themeColor="accent2" w:sz="8"/>
        <w:left w:val="single" w:color="C0504D" w:themeColor="accent2" w:sz="8"/>
        <w:right w:val="single" w:color="C0504D" w:themeColor="accent2" w:sz="8"/>
        <w:top w:val="single" w:color="C0504D" w:themeColor="accent2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insideH w:val="single" w:color="C0504D" w:themeColor="accent2" w:sz="6"/>
          <w:insideV w:val="single" w:color="C0504D" w:themeColor="accent2" w:sz="6"/>
        </w:tcBorders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9EEEE" w:themeFill="accent2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2DCDB" w:themeFill="accent2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49" w:type="table">
    <w:name w:val="Medium Grid 2 Accent 3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9BBB59" w:themeColor="accent3" w:sz="8"/>
        <w:insideH w:val="single" w:color="9BBB59" w:themeColor="accent3" w:sz="8"/>
        <w:insideV w:val="single" w:color="9BBB59" w:themeColor="accent3" w:sz="8"/>
        <w:left w:val="single" w:color="9BBB59" w:themeColor="accent3" w:sz="8"/>
        <w:right w:val="single" w:color="9BBB59" w:themeColor="accent3" w:sz="8"/>
        <w:top w:val="single" w:color="9BBB59" w:themeColor="accent3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insideH w:val="single" w:color="9BBB59" w:themeColor="accent3" w:sz="6"/>
          <w:insideV w:val="single" w:color="9BBB59" w:themeColor="accent3" w:sz="6"/>
        </w:tcBorders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5F8EF" w:themeFill="accent3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BF1DE" w:themeFill="accent3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0" w:type="table">
    <w:name w:val="Medium Grid 2 Accent 4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8064A2" w:themeColor="accent4" w:sz="8"/>
        <w:insideH w:val="single" w:color="8064A2" w:themeColor="accent4" w:sz="8"/>
        <w:insideV w:val="single" w:color="8064A2" w:themeColor="accent4" w:sz="8"/>
        <w:left w:val="single" w:color="8064A2" w:themeColor="accent4" w:sz="8"/>
        <w:right w:val="single" w:color="8064A2" w:themeColor="accent4" w:sz="8"/>
        <w:top w:val="single" w:color="8064A2" w:themeColor="accent4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insideH w:val="single" w:color="8064A2" w:themeColor="accent4" w:sz="6"/>
          <w:insideV w:val="single" w:color="8064A2" w:themeColor="accent4" w:sz="6"/>
        </w:tcBorders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3F0F6" w:themeFill="accent4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E6E0EC" w:themeFill="accent4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1" w:type="table">
    <w:name w:val="Medium Grid 2 Accent 5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4BACC6" w:themeColor="accent5" w:sz="8"/>
        <w:insideH w:val="single" w:color="4BACC6" w:themeColor="accent5" w:sz="8"/>
        <w:insideV w:val="single" w:color="4BACC6" w:themeColor="accent5" w:sz="8"/>
        <w:left w:val="single" w:color="4BACC6" w:themeColor="accent5" w:sz="8"/>
        <w:right w:val="single" w:color="4BACC6" w:themeColor="accent5" w:sz="8"/>
        <w:top w:val="single" w:color="4BACC6" w:themeColor="accent5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insideH w:val="single" w:color="4BACC6" w:themeColor="accent5" w:sz="6"/>
          <w:insideV w:val="single" w:color="4BACC6" w:themeColor="accent5" w:sz="6"/>
        </w:tcBorders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EDF7F9" w:themeFill="accent5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DBEEF4" w:themeFill="accent5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2" w:type="table">
    <w:name w:val="Medium Grid 2 Accent 6"/>
    <w:basedOn w:val="PO3"/>
    <w:uiPriority w:val="68"/>
    <w:pPr>
      <w:spacing w:lineRule="auto" w:line="240" w:after="0"/>
      <w:rPr/>
    </w:pPr>
    <w:rPr>
      <w:color w:val="000000" w:themeColor="text1"/>
      <w:shd w:val="clear"/>
      <w:rFonts w:asciiTheme="majorHAnsi" w:eastAsiaTheme="majorEastAsia" w:hAnsiTheme="majorHAnsi" w:cstheme="majorBidi"/>
    </w:rPr>
    <w:tblPr>
      <w:tblBorders>
        <w:bottom w:val="single" w:color="F79646" w:themeColor="accent6" w:sz="8"/>
        <w:insideH w:val="single" w:color="F79646" w:themeColor="accent6" w:sz="8"/>
        <w:insideV w:val="single" w:color="F79646" w:themeColor="accent6" w:sz="8"/>
        <w:left w:val="single" w:color="F79646" w:themeColor="accent6" w:sz="8"/>
        <w:right w:val="single" w:color="F79646" w:themeColor="accent6" w:sz="8"/>
        <w:top w:val="single" w:color="F79646" w:themeColor="accent6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insideH w:val="single" w:color="F79646" w:themeColor="accent6" w:sz="6"/>
          <w:insideV w:val="single" w:color="F79646" w:themeColor="accent6" w:sz="6"/>
        </w:tcBorders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color w:val="000000" w:themeColor="text1"/>
        <w:shd w:val="clear"/>
      </w:rPr>
      <w:tblPr/>
      <w:tcPr>
        <w:shd w:fill="FEF5ED" w:themeFill="accent6" w:themeFillTint="19" w:color="000000" w:val="clear"/>
      </w:tcPr>
    </w:tblStylePr>
    <w:tblStylePr w:type="lastCol">
      <w:rPr>
        <w:b w:val="0"/>
        <w:color w:val="000000" w:themeColor="text1"/>
        <w:shd w:val="clear"/>
      </w:rPr>
      <w:tblPr/>
      <w:tcPr>
        <w:shd w:fill="FDEADA" w:themeFill="accent6" w:themeFillTint="33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000000" w:themeColor="text1"/>
        <w:shd w:val="clear"/>
      </w:rPr>
      <w:tblPr/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  <w:top w:val="single" w:color="000000" w:themeColor="text1" w:sz="12"/>
        </w:tcBorders>
      </w:tcPr>
    </w:tblStylePr>
    <w:tblStylePr w:type="nwCell">
      <w:tblPr/>
      <w:tcPr>
        <w:shd w:fill="FFFFFF" w:themeFill="background1" w:color="000000" w:val="clear"/>
      </w:tcPr>
    </w:tblStylePr>
  </w:style>
  <w:style w:styleId="PO253" w:type="table">
    <w:name w:val="Medium Grid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C0C0" w:themeFill="text1" w:themeFillTint="3F" w:color="000000" w:val="clear"/>
    </w:tcPr>
    <w:tblStylePr w:type="band1Horz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808080" w:themeFill="tex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000000" w:themeFill="tex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4" w:type="table">
    <w:name w:val="Medium Grid 3 Accent 1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4E0EF" w:themeFill="accent1" w:themeFillTint="3F" w:color="000000" w:val="clear"/>
    </w:tcPr>
    <w:tblStylePr w:type="band1Horz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7C0DE" w:themeFill="accent1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F81BD" w:themeFill="accent1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5" w:type="table">
    <w:name w:val="Medium Grid 3 Accent 2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FD4D3" w:themeFill="accent2" w:themeFillTint="3F" w:color="000000" w:val="clear"/>
    </w:tcPr>
    <w:tblStylePr w:type="band1Horz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E0A8A6" w:themeFill="accent2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C0504D" w:themeFill="accent2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6" w:type="table">
    <w:name w:val="Medium Grid 3 Accent 3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ED6" w:themeFill="accent3" w:themeFillTint="3F" w:color="000000" w:val="clear"/>
    </w:tcPr>
    <w:tblStylePr w:type="band1Horz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DDDAC" w:themeFill="accent3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9BBB59" w:themeFill="accent3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7" w:type="table">
    <w:name w:val="Medium Grid 3 Accent 4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0D9E8" w:themeFill="accent4" w:themeFillTint="3F" w:color="000000" w:val="clear"/>
    </w:tcPr>
    <w:tblStylePr w:type="band1Horz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C0B2D1" w:themeFill="accent4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8064A2" w:themeFill="accent4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8" w:type="table">
    <w:name w:val="Medium Grid 3 Accent 5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3EAF1" w:themeFill="accent5" w:themeFillTint="3F" w:color="000000" w:val="clear"/>
    </w:tcPr>
    <w:tblStylePr w:type="band1Horz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A5D6E3" w:themeFill="accent5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4BACC6" w:themeFill="accent5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59" w:type="table">
    <w:name w:val="Medium Grid 3 Accent 6"/>
    <w:basedOn w:val="PO3"/>
    <w:uiPriority w:val="69"/>
    <w:pPr>
      <w:spacing w:lineRule="auto" w:line="240" w:after="0"/>
      <w:rPr/>
    </w:pPr>
    <w:tblPr>
      <w:tblBorders>
        <w:bottom w:val="single" w:color="FFFFFF" w:themeColor="background1" w:sz="8"/>
        <w:insideH w:val="single" w:color="FFFFFF" w:themeColor="background1" w:sz="6"/>
        <w:insideV w:val="single" w:color="FFFFFF" w:themeColor="background1" w:sz="6"/>
        <w:left w:val="single" w:color="FFFFFF" w:themeColor="background1" w:sz="8"/>
        <w:right w:val="single" w:color="FFFFFF" w:themeColor="background1" w:sz="8"/>
        <w:top w:val="single" w:color="FFFFFF" w:themeColor="background1" w:sz="8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5D1" w:themeFill="accent6" w:themeFillTint="3F" w:color="000000" w:val="clear"/>
    </w:tcPr>
    <w:tblStylePr w:type="band1Horz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single" w:color="FFFFFF" w:themeColor="background1" w:sz="8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band1Vert">
      <w:tblPr/>
      <w:tcPr>
        <w:shd w:fill="FBCBA3" w:themeFill="accent6" w:themeFillTint="7F" w:color="000000" w:val="clear"/>
        <w:tcBorders>
          <w:bottom w:val="single" w:color="FFFFFF" w:themeColor="background1" w:sz="8"/>
          <w:insideH w:val="nil"/>
          <w:insideV w:val="nil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fir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insideH w:val="nil"/>
          <w:insideV w:val="nil"/>
          <w:left w:val="single" w:color="FFFFFF" w:themeColor="background1" w:sz="8"/>
          <w:right w:val="single" w:color="FFFFFF" w:themeColor="background1" w:sz="24"/>
        </w:tcBorders>
      </w:tcPr>
    </w:tblStylePr>
    <w:tblStylePr w:type="fir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24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8"/>
        </w:tcBorders>
      </w:tcPr>
    </w:tblStylePr>
    <w:tblStylePr w:type="lastCol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nil"/>
          <w:insideH w:val="nil"/>
          <w:insideV w:val="nil"/>
          <w:left w:val="single" w:color="FFFFFF" w:themeColor="background1" w:sz="24"/>
          <w:right w:val="nil"/>
          <w:top w:val="nil"/>
        </w:tcBorders>
      </w:tcPr>
    </w:tblStylePr>
    <w:tblStylePr w:type="lastRow">
      <w:rPr>
        <w:i w:val="0"/>
        <w:b w:val="1"/>
        <w:color w:val="FFFFFF" w:themeColor="background1"/>
        <w:shd w:val="clear"/>
      </w:rPr>
      <w:tblPr/>
      <w:tcPr>
        <w:shd w:fill="F79646" w:themeFill="accent6" w:color="000000" w:val="clear"/>
        <w:tcBorders>
          <w:bottom w:val="single" w:color="FFFFFF" w:themeColor="background1" w:sz="8"/>
          <w:insideH w:val="nil"/>
          <w:insideV w:val="single" w:color="FFFFFF" w:themeColor="background1" w:sz="8"/>
          <w:left w:val="single" w:color="FFFFFF" w:themeColor="background1" w:sz="8"/>
          <w:right w:val="single" w:color="FFFFFF" w:themeColor="background1" w:sz="8"/>
          <w:top w:val="single" w:color="FFFFFF" w:themeColor="background1" w:sz="24"/>
        </w:tcBorders>
      </w:tcPr>
    </w:tblStylePr>
  </w:style>
  <w:style w:styleId="PO260" w:type="table">
    <w:name w:val="Dark List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000000" w:themeFill="tex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1" w:type="table">
    <w:name w:val="Dark List Accent 1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66091" w:themeFill="accent1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43F61" w:themeFill="accent1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2" w:type="table">
    <w:name w:val="Dark List Accent 2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943734" w:themeFill="accent2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622423" w:themeFill="accent2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3" w:type="table">
    <w:name w:val="Dark List Accent 3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76923C" w:themeFill="accent3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4E6127" w:themeFill="accent3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4" w:type="table">
    <w:name w:val="Dark List Accent 4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5F497A" w:themeFill="accent4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3F3051" w:themeFill="accent4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5" w:type="table">
    <w:name w:val="Dark List Accent 5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31849B" w:themeFill="accent5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205867" w:themeFill="accent5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6" w:type="table">
    <w:name w:val="Dark List Accent 6"/>
    <w:basedOn w:val="PO3"/>
    <w:uiPriority w:val="70"/>
    <w:pPr>
      <w:spacing w:lineRule="auto" w:line="240" w:after="0"/>
      <w:rPr/>
    </w:pPr>
    <w:rPr>
      <w:color w:val="FFFFFF" w:themeColor="background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band1Vert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nil"/>
          <w:right w:val="single" w:color="FFFFFF" w:themeColor="background1" w:sz="18"/>
          <w:top w:val="nil"/>
        </w:tcBorders>
      </w:tcPr>
    </w:tblStylePr>
    <w:tblStylePr w:type="firstRow">
      <w:rPr>
        <w:b w:val="1"/>
        <w:shd w:val="clear"/>
      </w:rPr>
      <w:tblPr/>
      <w:tcPr>
        <w:shd w:fill="000000" w:themeFill="text1" w:color="000000" w:val="clear"/>
        <w:tcBorders>
          <w:bottom w:val="single" w:color="FFFFFF" w:themeColor="background1" w:sz="18"/>
          <w:insideH w:val="nil"/>
          <w:insideV w:val="nil"/>
          <w:left w:val="nil"/>
          <w:right w:val="nil"/>
          <w:top w:val="nil"/>
        </w:tcBorders>
      </w:tcPr>
    </w:tblStylePr>
    <w:tblStylePr w:type="lastCol">
      <w:tblPr/>
      <w:tcPr>
        <w:shd w:fill="E36C09" w:themeFill="accent6" w:themeFillShade="BF" w:color="000000" w:val="clear"/>
        <w:tcBorders>
          <w:bottom w:val="nil"/>
          <w:insideH w:val="nil"/>
          <w:insideV w:val="nil"/>
          <w:left w:val="single" w:color="FFFFFF" w:themeColor="background1" w:sz="18"/>
          <w:right w:val="nil"/>
          <w:top w:val="nil"/>
        </w:tcBorders>
      </w:tcPr>
    </w:tblStylePr>
    <w:tblStylePr w:type="lastRow">
      <w:tblPr/>
      <w:tcPr>
        <w:shd w:fill="974706" w:themeFill="accent6" w:themeFillShade="7F" w:color="000000" w:val="clear"/>
        <w:tcBorders>
          <w:bottom w:val="nil"/>
          <w:insideH w:val="nil"/>
          <w:insideV w:val="nil"/>
          <w:left w:val="nil"/>
          <w:right w:val="nil"/>
          <w:top w:val="single" w:color="FFFFFF" w:themeColor="background1" w:sz="18"/>
        </w:tcBorders>
      </w:tcPr>
    </w:tblStylePr>
  </w:style>
  <w:style w:styleId="PO267" w:type="table">
    <w:name w:val="Colorful Shading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000000" w:themeColor="text1" w:sz="4"/>
        <w:insideH w:val="single" w:color="FFFFFF" w:themeColor="background1" w:sz="4"/>
        <w:insideV w:val="single" w:color="FFFFFF" w:themeColor="background1" w:sz="4"/>
        <w:left w:val="single" w:color="000000" w:themeColor="text1" w:sz="4"/>
        <w:right w:val="single" w:color="000000" w:themeColor="tex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999999" w:themeFill="tex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bottom w:val="nil"/>
          <w:insideH w:val="single" w:color="000000" w:themeColor="tex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000000" w:themeFill="tex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8" w:type="table">
    <w:name w:val="Colorful Shading Accent 1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F81BD" w:themeColor="accent1" w:sz="4"/>
        <w:insideH w:val="single" w:color="FFFFFF" w:themeColor="background1" w:sz="4"/>
        <w:insideV w:val="single" w:color="FFFFFF" w:themeColor="background1" w:sz="4"/>
        <w:left w:val="single" w:color="4F81BD" w:themeColor="accent1" w:sz="4"/>
        <w:right w:val="single" w:color="4F81BD" w:themeColor="accent1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B9CDE5" w:themeFill="accent1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single" w:color="2B4D74" w:themeColor="accent1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B4D74" w:themeFill="accent1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69" w:type="table">
    <w:name w:val="Colorful Shading Accent 2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C0504D" w:themeColor="accent2" w:sz="4"/>
        <w:insideH w:val="single" w:color="FFFFFF" w:themeColor="background1" w:sz="4"/>
        <w:insideV w:val="single" w:color="FFFFFF" w:themeColor="background1" w:sz="4"/>
        <w:left w:val="single" w:color="C0504D" w:themeColor="accent2" w:sz="4"/>
        <w:right w:val="single" w:color="C0504D" w:themeColor="accent2" w:sz="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6B9B8" w:themeFill="accent2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single" w:color="772C2A" w:themeColor="accent2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C0504D" w:themeColor="accent2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772C2A" w:themeFill="accent2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0" w:type="table">
    <w:name w:val="Colorful Shading Accent 3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9BBB59" w:themeColor="accent3" w:sz="4"/>
        <w:insideH w:val="single" w:color="FFFFFF" w:themeColor="background1" w:sz="4"/>
        <w:insideV w:val="single" w:color="FFFFFF" w:themeColor="background1" w:sz="4"/>
        <w:left w:val="single" w:color="9BBB59" w:themeColor="accent3" w:sz="4"/>
        <w:right w:val="single" w:color="9BBB59" w:themeColor="accent3" w:sz="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D7E4BD" w:themeFill="accent3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single" w:color="5E7530" w:themeColor="accent3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8064A2" w:themeColor="accent4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5E7530" w:themeFill="accent3" w:themeFillShade="99" w:color="000000" w:val="clear"/>
        <w:tcBorders>
          <w:top w:val="single" w:color="FFFFFF" w:themeColor="background1" w:sz="6"/>
        </w:tcBorders>
      </w:tcPr>
    </w:tblStylePr>
  </w:style>
  <w:style w:styleId="PO271" w:type="table">
    <w:name w:val="Colorful Shading Accent 4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8064A2" w:themeColor="accent4" w:sz="4"/>
        <w:insideH w:val="single" w:color="FFFFFF" w:themeColor="background1" w:sz="4"/>
        <w:insideV w:val="single" w:color="FFFFFF" w:themeColor="background1" w:sz="4"/>
        <w:left w:val="single" w:color="8064A2" w:themeColor="accent4" w:sz="4"/>
        <w:right w:val="single" w:color="8064A2" w:themeColor="accent4" w:sz="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CC1DA" w:themeFill="accent4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single" w:color="4C3A62" w:themeColor="accent4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9BBB59" w:themeColor="accent3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4C3A62" w:themeFill="accent4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2" w:type="table">
    <w:name w:val="Colorful Shading Accent 5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4BACC6" w:themeColor="accent5" w:sz="4"/>
        <w:insideH w:val="single" w:color="FFFFFF" w:themeColor="background1" w:sz="4"/>
        <w:insideV w:val="single" w:color="FFFFFF" w:themeColor="background1" w:sz="4"/>
        <w:left w:val="single" w:color="4BACC6" w:themeColor="accent5" w:sz="4"/>
        <w:right w:val="single" w:color="4BACC6" w:themeColor="accent5" w:sz="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B7DEE8" w:themeFill="accent5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single" w:color="276A7C" w:themeColor="accent5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F79646" w:themeColor="accent6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276A7C" w:themeFill="accent5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3" w:type="table">
    <w:name w:val="Colorful Shading Accent 6"/>
    <w:basedOn w:val="PO3"/>
    <w:uiPriority w:val="71"/>
    <w:pPr>
      <w:spacing w:lineRule="auto" w:line="240" w:after="0"/>
      <w:rPr/>
    </w:pPr>
    <w:rPr>
      <w:color w:val="000000" w:themeColor="text1"/>
      <w:shd w:val="clear"/>
    </w:rPr>
    <w:tblPr>
      <w:tblBorders>
        <w:bottom w:val="single" w:color="F79646" w:themeColor="accent6" w:sz="4"/>
        <w:insideH w:val="single" w:color="FFFFFF" w:themeColor="background1" w:sz="4"/>
        <w:insideV w:val="single" w:color="FFFFFF" w:themeColor="background1" w:sz="4"/>
        <w:left w:val="single" w:color="F79646" w:themeColor="accent6" w:sz="4"/>
        <w:right w:val="single" w:color="F79646" w:themeColor="accent6" w:sz="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CD5B5" w:themeFill="accent6" w:themeFillTint="66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single" w:color="B65607" w:themeColor="accent6" w:themeShade="99" w:sz="4"/>
          <w:insideV w:val="nil"/>
          <w:left w:val="nil"/>
          <w:right w:val="nil"/>
          <w:top w:val="nil"/>
        </w:tcBorders>
      </w:tcPr>
    </w:tblStylePr>
    <w:tblStylePr w:type="firstRow">
      <w:rPr>
        <w:b w:val="1"/>
        <w:shd w:val="clear"/>
      </w:rPr>
      <w:tblPr/>
      <w:tcPr>
        <w:shd w:fill="FFFFFF" w:themeFill="background1" w:color="000000" w:val="clear"/>
        <w:tcBorders>
          <w:bottom w:val="single" w:color="4BACC6" w:themeColor="accent5" w:sz="24"/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lastRow">
      <w:rPr>
        <w:b w:val="1"/>
        <w:color w:val="FFFFFF" w:themeColor="background1"/>
        <w:shd w:val="clear"/>
      </w:rPr>
      <w:tblPr/>
      <w:tcPr>
        <w:shd w:fill="B65607" w:themeFill="accent6" w:themeFillShade="99" w:color="000000" w:val="clear"/>
        <w:tcBorders>
          <w:top w:val="single" w:color="FFFFFF" w:themeColor="background1" w:sz="6"/>
        </w:tcBorders>
      </w:tcPr>
    </w:tblStylePr>
    <w:tblStylePr w:type="neCell">
      <w:rPr>
        <w:color w:val="000000" w:themeColor="text1"/>
        <w:shd w:val="clear"/>
      </w:rPr>
    </w:tblStylePr>
    <w:tblStylePr w:type="nwCell">
      <w:rPr>
        <w:color w:val="000000" w:themeColor="text1"/>
        <w:shd w:val="clear"/>
      </w:rPr>
    </w:tblStylePr>
  </w:style>
  <w:style w:styleId="PO274" w:type="table">
    <w:name w:val="Colorful List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6E6" w:themeFill="text1" w:themeFillTint="19" w:color="000000" w:val="clear"/>
    </w:tcPr>
    <w:tblStylePr w:type="band1Horz">
      <w:tblPr/>
      <w:tcPr>
        <w:shd w:fill="CCCCCC" w:themeFill="text1" w:themeFillTint="33" w:color="000000" w:val="clear"/>
      </w:tcPr>
    </w:tblStylePr>
    <w:tblStylePr w:type="band1Vert">
      <w:tblPr/>
      <w:tcPr>
        <w:shd w:fill="C0C0C0" w:themeFill="tex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5" w:type="table">
    <w:name w:val="Colorful List Accent 1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EF3F9" w:themeFill="accent1" w:themeFillTint="19" w:color="000000" w:val="clear"/>
    </w:tcPr>
    <w:tblStylePr w:type="band1Horz">
      <w:tblPr/>
      <w:tcPr>
        <w:shd w:fill="DCE6F2" w:themeFill="accent1" w:themeFillTint="33" w:color="000000" w:val="clear"/>
      </w:tcPr>
    </w:tblStylePr>
    <w:tblStylePr w:type="band1Vert">
      <w:tblPr/>
      <w:tcPr>
        <w:shd w:fill="D4E0EF" w:themeFill="accent1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6" w:type="table">
    <w:name w:val="Colorful List Accent 2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9EEEE" w:themeFill="accent2" w:themeFillTint="19" w:color="000000" w:val="clear"/>
    </w:tcPr>
    <w:tblStylePr w:type="band1Horz">
      <w:tblPr/>
      <w:tcPr>
        <w:shd w:fill="F2DCDB" w:themeFill="accent2" w:themeFillTint="33" w:color="000000" w:val="clear"/>
      </w:tcPr>
    </w:tblStylePr>
    <w:tblStylePr w:type="band1Vert">
      <w:tblPr/>
      <w:tcPr>
        <w:shd w:fill="EFD4D3" w:themeFill="accent2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9E3A38" w:themeFill="accent2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9E3A38" w:themeColor="accent2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7" w:type="table">
    <w:name w:val="Colorful List Accent 3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5F8EF" w:themeFill="accent3" w:themeFillTint="19" w:color="000000" w:val="clear"/>
    </w:tcPr>
    <w:tblStylePr w:type="band1Horz">
      <w:tblPr/>
      <w:tcPr>
        <w:shd w:fill="EBF1DE" w:themeFill="accent3" w:themeFillTint="33" w:color="000000" w:val="clear"/>
      </w:tcPr>
    </w:tblStylePr>
    <w:tblStylePr w:type="band1Vert">
      <w:tblPr/>
      <w:tcPr>
        <w:shd w:fill="E6EED6" w:themeFill="accent3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664E83" w:themeFill="accent4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664E83" w:themeColor="accent4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8" w:type="table">
    <w:name w:val="Colorful List Accent 4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3F0F6" w:themeFill="accent4" w:themeFillTint="19" w:color="000000" w:val="clear"/>
    </w:tcPr>
    <w:tblStylePr w:type="band1Horz">
      <w:tblPr/>
      <w:tcPr>
        <w:shd w:fill="E6E0EC" w:themeFill="accent4" w:themeFillTint="33" w:color="000000" w:val="clear"/>
      </w:tcPr>
    </w:tblStylePr>
    <w:tblStylePr w:type="band1Vert">
      <w:tblPr/>
      <w:tcPr>
        <w:shd w:fill="E0D9E8" w:themeFill="accent4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7E9C40" w:themeFill="accent3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7E9C40" w:themeColor="accent3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79" w:type="table">
    <w:name w:val="Colorful List Accent 5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F7F9" w:themeFill="accent5" w:themeFillTint="19" w:color="000000" w:val="clear"/>
    </w:tcPr>
    <w:tblStylePr w:type="band1Horz">
      <w:tblPr/>
      <w:tcPr>
        <w:shd w:fill="DBEEF4" w:themeFill="accent5" w:themeFillTint="33" w:color="000000" w:val="clear"/>
      </w:tcPr>
    </w:tblStylePr>
    <w:tblStylePr w:type="band1Vert">
      <w:tblPr/>
      <w:tcPr>
        <w:shd w:fill="D3EAF1" w:themeFill="accent5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F3730A" w:themeFill="accent6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F3730A" w:themeColor="accent6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0" w:type="table">
    <w:name w:val="Colorful List Accent 6"/>
    <w:basedOn w:val="PO3"/>
    <w:uiPriority w:val="72"/>
    <w:pPr>
      <w:spacing w:lineRule="auto" w:line="240" w:after="0"/>
      <w:rPr/>
    </w:pPr>
    <w:rPr>
      <w:color w:val="000000" w:themeColor="text1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EF5ED" w:themeFill="accent6" w:themeFillTint="19" w:color="000000" w:val="clear"/>
    </w:tcPr>
    <w:tblStylePr w:type="band1Horz">
      <w:tblPr/>
      <w:tcPr>
        <w:shd w:fill="FDEADA" w:themeFill="accent6" w:themeFillTint="33" w:color="000000" w:val="clear"/>
      </w:tcPr>
    </w:tblStylePr>
    <w:tblStylePr w:type="band1Vert">
      <w:tblPr/>
      <w:tcPr>
        <w:shd w:fill="FDE5D1" w:themeFill="accent6" w:themeFillTint="3F" w:color="000000" w:val="clear"/>
        <w:tcBorders>
          <w:bottom w:val="nil"/>
          <w:insideH w:val="nil"/>
          <w:insideV w:val="nil"/>
          <w:left w:val="nil"/>
          <w:right w:val="nil"/>
          <w:top w:val="nil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blPr/>
      <w:tcPr>
        <w:shd w:fill="348DA5" w:themeFill="accent5" w:themeFillShade="CC" w:color="000000" w:val="clear"/>
        <w:tcBorders>
          <w:bottom w:val="single" w:color="FFFFFF" w:themeColor="background1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color w:val="348DA5" w:themeColor="accent5" w:themeShade="CC"/>
        <w:shd w:val="clear"/>
      </w:rPr>
      <w:tblPr/>
      <w:tcPr>
        <w:shd w:fill="FFFFFF" w:themeFill="background1" w:color="000000" w:val="clear"/>
        <w:tcBorders>
          <w:top w:val="single" w:color="000000" w:themeColor="text1" w:sz="12"/>
        </w:tcBorders>
      </w:tcPr>
    </w:tblStylePr>
  </w:style>
  <w:style w:styleId="PO281" w:type="table">
    <w:name w:val="Colorful Grid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blPr/>
      <w:tcPr>
        <w:shd w:fill="808080" w:themeFill="text1" w:themeFillTint="7F" w:color="000000" w:val="clear"/>
      </w:tcPr>
    </w:tblStylePr>
    <w:tblStylePr w:type="band1Vert">
      <w:tblPr/>
      <w:tcPr>
        <w:shd w:fill="808080" w:themeFill="tex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firstRow">
      <w:rPr>
        <w:b w:val="1"/>
        <w:shd w:val="clear"/>
      </w:rPr>
      <w:tblPr/>
      <w:tcPr>
        <w:shd w:fill="999999" w:themeFill="tex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000000" w:themeFill="tex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999999" w:themeFill="text1" w:themeFillTint="66" w:color="000000" w:val="clear"/>
      </w:tcPr>
    </w:tblStylePr>
  </w:style>
  <w:style w:styleId="PO282" w:type="table">
    <w:name w:val="Colorful Grid Accent 1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blPr/>
      <w:tcPr>
        <w:shd w:fill="A7C0DE" w:themeFill="accent1" w:themeFillTint="7F" w:color="000000" w:val="clear"/>
      </w:tcPr>
    </w:tblStylePr>
    <w:tblStylePr w:type="band1Vert">
      <w:tblPr/>
      <w:tcPr>
        <w:shd w:fill="A7C0DE" w:themeFill="accent1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firstRow">
      <w:rPr>
        <w:b w:val="1"/>
        <w:shd w:val="clear"/>
      </w:rPr>
      <w:tblPr/>
      <w:tcPr>
        <w:shd w:fill="B9CDE5" w:themeFill="accent1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66091" w:themeFill="accent1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9CDE5" w:themeFill="accent1" w:themeFillTint="66" w:color="000000" w:val="clear"/>
      </w:tcPr>
    </w:tblStylePr>
  </w:style>
  <w:style w:styleId="PO283" w:type="table">
    <w:name w:val="Colorful Grid Accent 2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blPr/>
      <w:tcPr>
        <w:shd w:fill="E0A8A6" w:themeFill="accent2" w:themeFillTint="7F" w:color="000000" w:val="clear"/>
      </w:tcPr>
    </w:tblStylePr>
    <w:tblStylePr w:type="band1Vert">
      <w:tblPr/>
      <w:tcPr>
        <w:shd w:fill="E0A8A6" w:themeFill="accent2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firstRow">
      <w:rPr>
        <w:b w:val="1"/>
        <w:shd w:val="clear"/>
      </w:rPr>
      <w:tblPr/>
      <w:tcPr>
        <w:shd w:fill="E6B9B8" w:themeFill="accent2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943734" w:themeFill="accent2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E6B9B8" w:themeFill="accent2" w:themeFillTint="66" w:color="000000" w:val="clear"/>
      </w:tcPr>
    </w:tblStylePr>
  </w:style>
  <w:style w:styleId="PO284" w:type="table">
    <w:name w:val="Colorful Grid Accent 3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blPr/>
      <w:tcPr>
        <w:shd w:fill="CDDDAC" w:themeFill="accent3" w:themeFillTint="7F" w:color="000000" w:val="clear"/>
      </w:tcPr>
    </w:tblStylePr>
    <w:tblStylePr w:type="band1Vert">
      <w:tblPr/>
      <w:tcPr>
        <w:shd w:fill="CDDDAC" w:themeFill="accent3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firstRow">
      <w:rPr>
        <w:b w:val="1"/>
        <w:shd w:val="clear"/>
      </w:rPr>
      <w:tblPr/>
      <w:tcPr>
        <w:shd w:fill="D7E4BD" w:themeFill="accent3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76923C" w:themeFill="accent3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D7E4BD" w:themeFill="accent3" w:themeFillTint="66" w:color="000000" w:val="clear"/>
      </w:tcPr>
    </w:tblStylePr>
  </w:style>
  <w:style w:styleId="PO285" w:type="table">
    <w:name w:val="Colorful Grid Accent 4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blPr/>
      <w:tcPr>
        <w:shd w:fill="C0B2D1" w:themeFill="accent4" w:themeFillTint="7F" w:color="000000" w:val="clear"/>
      </w:tcPr>
    </w:tblStylePr>
    <w:tblStylePr w:type="band1Vert">
      <w:tblPr/>
      <w:tcPr>
        <w:shd w:fill="C0B2D1" w:themeFill="accent4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firstRow">
      <w:rPr>
        <w:b w:val="1"/>
        <w:shd w:val="clear"/>
      </w:rPr>
      <w:tblPr/>
      <w:tcPr>
        <w:shd w:fill="CCC1DA" w:themeFill="accent4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5F497A" w:themeFill="accent4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CCC1DA" w:themeFill="accent4" w:themeFillTint="66" w:color="000000" w:val="clear"/>
      </w:tcPr>
    </w:tblStylePr>
  </w:style>
  <w:style w:styleId="PO286" w:type="table">
    <w:name w:val="Colorful Grid Accent 5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blPr/>
      <w:tcPr>
        <w:shd w:fill="A5D6E3" w:themeFill="accent5" w:themeFillTint="7F" w:color="000000" w:val="clear"/>
      </w:tcPr>
    </w:tblStylePr>
    <w:tblStylePr w:type="band1Vert">
      <w:tblPr/>
      <w:tcPr>
        <w:shd w:fill="A5D6E3" w:themeFill="accent5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firstRow">
      <w:rPr>
        <w:b w:val="1"/>
        <w:shd w:val="clear"/>
      </w:rPr>
      <w:tblPr/>
      <w:tcPr>
        <w:shd w:fill="B7DEE8" w:themeFill="accent5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31849B" w:themeFill="accent5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B7DEE8" w:themeFill="accent5" w:themeFillTint="66" w:color="000000" w:val="clear"/>
      </w:tcPr>
    </w:tblStylePr>
  </w:style>
  <w:style w:styleId="PO287" w:type="table">
    <w:name w:val="Colorful Grid Accent 6"/>
    <w:basedOn w:val="PO3"/>
    <w:uiPriority w:val="73"/>
    <w:pPr>
      <w:spacing w:lineRule="auto" w:line="240" w:after="0"/>
      <w:rPr/>
    </w:pPr>
    <w:rPr>
      <w:color w:val="000000" w:themeColor="text1"/>
      <w:shd w:val="clear"/>
    </w:rPr>
    <w:tblPr>
      <w:tblBorders>
        <w:insideH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blPr/>
      <w:tcPr>
        <w:shd w:fill="FBCBA3" w:themeFill="accent6" w:themeFillTint="7F" w:color="000000" w:val="clear"/>
      </w:tcPr>
    </w:tblStylePr>
    <w:tblStylePr w:type="band1Vert">
      <w:tblPr/>
      <w:tcPr>
        <w:shd w:fill="FBCBA3" w:themeFill="accent6" w:themeFillTint="7F" w:color="000000" w:val="clear"/>
      </w:tcPr>
    </w:tblStylePr>
    <w:tblStylePr w:type="fir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firstRow">
      <w:rPr>
        <w:b w:val="1"/>
        <w:shd w:val="clear"/>
      </w:rPr>
      <w:tblPr/>
      <w:tcPr>
        <w:shd w:fill="FCD5B5" w:themeFill="accent6" w:themeFillTint="66" w:color="000000" w:val="clear"/>
      </w:tcPr>
    </w:tblStylePr>
    <w:tblStylePr w:type="lastCol">
      <w:rPr>
        <w:color w:val="FFFFFF" w:themeColor="background1"/>
        <w:shd w:val="clear"/>
      </w:rPr>
      <w:tblPr/>
      <w:tcPr>
        <w:shd w:fill="E36C09" w:themeFill="accent6" w:themeFillShade="BF" w:color="000000" w:val="clear"/>
      </w:tcPr>
    </w:tblStylePr>
    <w:tblStylePr w:type="lastRow">
      <w:rPr>
        <w:b w:val="1"/>
        <w:color w:val="000000" w:themeColor="text1"/>
        <w:shd w:val="clear"/>
      </w:rPr>
      <w:tblPr/>
      <w:tcPr>
        <w:shd w:fill="FCD5B5" w:themeFill="accent6" w:themeFillTint="66" w:color="000000" w:val="clear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2.png"></Relationship><Relationship Id="rId7" Type="http://schemas.openxmlformats.org/officeDocument/2006/relationships/image" Target="media/image3.png"></Relationship><Relationship Id="rId8" Type="http://schemas.openxmlformats.org/officeDocument/2006/relationships/image" Target="media/image4.png"></Relationship><Relationship Id="rId9" Type="http://schemas.openxmlformats.org/officeDocument/2006/relationships/image" Target="media/image5.png"></Relationship><Relationship Id="rId10" Type="http://schemas.openxmlformats.org/officeDocument/2006/relationships/footer" Target="footer2.xml"></Relationship><Relationship Id="rId11" Type="http://schemas.openxmlformats.org/officeDocument/2006/relationships/numbering" Target="numbering.xml"></Relationship><Relationship Id="rId12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11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python-docx</dc:creator>
  <dcterms:modified xsi:type="dcterms:W3CDTF">2013-12-23T23:15:00Z</dcterms:modified>
</cp:coreProperties>
</file>