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C0111B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4A1183">
        <w:rPr>
          <w:rFonts w:ascii="Times New Roman" w:hAnsi="Times New Roman" w:cs="Times New Roman"/>
          <w:sz w:val="28"/>
          <w:lang w:val="ru-RU"/>
        </w:rPr>
        <w:t>8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4A1183" w:rsidRPr="004A1183">
        <w:rPr>
          <w:rFonts w:ascii="Times New Roman" w:hAnsi="Times New Roman" w:cs="Times New Roman"/>
          <w:sz w:val="36"/>
          <w:szCs w:val="36"/>
          <w:lang w:val="uk-UA"/>
        </w:rPr>
        <w:t>Багатовимірні масиви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32257C" w:rsidRDefault="0032257C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8702AE4" wp14:editId="777FFA9D">
            <wp:extent cx="6152515" cy="1162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), 0.5), 2.0)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(дробное(целое(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ВозвестиВСтепень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(дробное(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), 0.5))), 2.0):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ПервоеЧисло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РазмерМатрицы-1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==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НомерДиагонали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--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    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Вернуть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Матрица,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ПРОБЕЛ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ПЕРЕВОД_СТРОКИ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Функции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Начало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    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Целый массив указателей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Матрица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 Введите количество чисел для заполнения квадратной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КвадратныйКорень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Матрица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МассивУказателей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Матрица[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новый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МассивЦелых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 *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РазмерМассива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32257C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-1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Вверх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% 2 == 0: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Правда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Вверх = Ложь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ЗаполнитьДиагональ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нум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, Вверх)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257C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ВыводМатрицы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Матрица, </w:t>
      </w:r>
      <w:proofErr w:type="spellStart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РазмерМатрицы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29A9" w:rsidRPr="0032257C" w:rsidRDefault="0032257C" w:rsidP="0032257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36B8A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D916FD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hyperlink r:id="rId6" w:history="1">
        <w:r w:rsidR="002F1ED5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main</w:t>
        </w:r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.cpp</w:t>
        </w:r>
      </w:hyperlink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="003A30A3">
        <w:rPr>
          <w:rFonts w:ascii="Consolas" w:hAnsi="Consolas" w:cs="Consolas"/>
          <w:color w:val="000000"/>
          <w:sz w:val="19"/>
          <w:szCs w:val="19"/>
        </w:rPr>
        <w:t>8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836B8A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</w:t>
      </w:r>
      <w:r w:rsidRPr="00836B8A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чисел для заполнения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6B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Размер матрицы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257C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матрицу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2257C" w:rsidRP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для заполнения квадратной матрицы"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2257C">
        <w:rPr>
          <w:rFonts w:ascii="Consolas" w:hAnsi="Consolas" w:cs="Consolas"/>
          <w:color w:val="A31515"/>
          <w:sz w:val="19"/>
          <w:szCs w:val="19"/>
          <w:lang w:val="ru-RU"/>
        </w:rPr>
        <w:t>"Так как матрица квадратная, число должно быть полным квадратом!"</w:t>
      </w:r>
      <w:r w:rsidRPr="0032257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size 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(n), 0.5);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2*size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Matrix,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up);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Matrix, size);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662" w:rsidRDefault="0032257C" w:rsidP="0032257C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DE1771" w:rsidRDefault="00D916FD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DE1771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32257C" w:rsidP="0032257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57C" w:rsidRDefault="0032257C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836B8A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8158B" w:rsidRPr="0028158B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IsSqare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(pow(pow(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0.5), 2.0) == 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(pow(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), 0.5))), 2.0))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FillDiagonal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-1; j &gt;= 0; j--)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j + 1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diagNum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num--;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matrixName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&gt;= 10 &amp;&amp;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&lt; 100)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57C" w:rsidRDefault="0032257C" w:rsidP="0032257C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Pr="00DE1771" w:rsidRDefault="00D916FD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9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D916FD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30A80" w:rsidRDefault="00A30A80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F6686E" w:rsidRDefault="004A1183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301BF33F" wp14:editId="76BE9C6E">
            <wp:extent cx="48196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Pr="00734FD0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F64915" w:rsidRPr="00836B8A"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r w:rsidR="004A1183">
        <w:rPr>
          <w:rFonts w:ascii="Times New Roman" w:hAnsi="Times New Roman" w:cs="Times New Roman"/>
          <w:sz w:val="40"/>
          <w:szCs w:val="24"/>
          <w:lang w:val="ru-RU"/>
        </w:rPr>
        <w:t xml:space="preserve">не </w:t>
      </w:r>
      <w:proofErr w:type="spellStart"/>
      <w:r w:rsidR="004A1183">
        <w:rPr>
          <w:rFonts w:ascii="Times New Roman" w:hAnsi="Times New Roman" w:cs="Times New Roman"/>
          <w:sz w:val="40"/>
          <w:szCs w:val="24"/>
          <w:lang w:val="ru-RU"/>
        </w:rPr>
        <w:t>потр</w:t>
      </w:r>
      <w:r w:rsidR="004A1183" w:rsidRPr="00734FD0">
        <w:rPr>
          <w:rFonts w:ascii="Times New Roman" w:hAnsi="Times New Roman" w:cs="Times New Roman"/>
          <w:sz w:val="40"/>
          <w:szCs w:val="24"/>
          <w:lang w:val="uk-UA"/>
        </w:rPr>
        <w:t>i</w:t>
      </w:r>
      <w:r w:rsidR="004A1183">
        <w:rPr>
          <w:rFonts w:ascii="Times New Roman" w:hAnsi="Times New Roman" w:cs="Times New Roman"/>
          <w:sz w:val="40"/>
          <w:szCs w:val="24"/>
          <w:lang w:val="uk-UA"/>
        </w:rPr>
        <w:t>бна</w:t>
      </w:r>
      <w:proofErr w:type="spellEnd"/>
      <w:r w:rsidR="004A1183">
        <w:rPr>
          <w:rFonts w:ascii="Times New Roman" w:hAnsi="Times New Roman" w:cs="Times New Roman"/>
          <w:sz w:val="40"/>
          <w:szCs w:val="24"/>
          <w:lang w:val="uk-UA"/>
        </w:rPr>
        <w:t>.</w:t>
      </w: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7E272D" w:rsidRPr="00D916FD" w:rsidRDefault="004A1183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лабораторн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й робот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опанували технолог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ю використання двовим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рних масив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даних (матриць), навчилися розробляти алгоритми та програми </w:t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з застосуванням матриць.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двовим</w:t>
      </w:r>
      <w:r w:rsidR="007E272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>рного масиву та вкладеного циклу ми заповнили матрицю елементами 1, 2, 3, …</w:t>
      </w:r>
      <w:r w:rsidR="007E272D" w:rsidRPr="007E272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</w:rPr>
        <w:t>n</w:t>
      </w:r>
      <w:r w:rsidR="007E272D" w:rsidRPr="007E272D">
        <w:rPr>
          <w:rFonts w:ascii="Times New Roman" w:hAnsi="Times New Roman" w:cs="Times New Roman"/>
          <w:sz w:val="28"/>
          <w:szCs w:val="28"/>
          <w:lang w:val="uk-UA"/>
        </w:rPr>
        <w:t>, розм</w:t>
      </w:r>
      <w:r w:rsidR="007E272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щеними таким чином: </w:t>
      </w:r>
      <w:r w:rsidR="007E272D">
        <w:rPr>
          <w:noProof/>
        </w:rPr>
        <w:drawing>
          <wp:inline distT="0" distB="0" distL="0" distR="0" wp14:anchorId="0FAF6651" wp14:editId="0F345E9B">
            <wp:extent cx="12382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72D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7E272D">
        <w:rPr>
          <w:rFonts w:ascii="Times New Roman" w:hAnsi="Times New Roman" w:cs="Times New Roman"/>
          <w:sz w:val="28"/>
          <w:szCs w:val="28"/>
        </w:rPr>
        <w:t>n</w:t>
      </w:r>
      <w:r w:rsidR="007E272D" w:rsidRP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E272D" w:rsidRP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число, яке вводить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вивели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в консоль за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E272D">
        <w:rPr>
          <w:rFonts w:ascii="Times New Roman" w:hAnsi="Times New Roman" w:cs="Times New Roman"/>
          <w:sz w:val="28"/>
          <w:szCs w:val="28"/>
          <w:lang w:val="ru-RU"/>
        </w:rPr>
        <w:t>вкладеного</w:t>
      </w:r>
      <w:proofErr w:type="spellEnd"/>
      <w:r w:rsidR="007E272D">
        <w:rPr>
          <w:rFonts w:ascii="Times New Roman" w:hAnsi="Times New Roman" w:cs="Times New Roman"/>
          <w:sz w:val="28"/>
          <w:szCs w:val="28"/>
          <w:lang w:val="ru-RU"/>
        </w:rPr>
        <w:t xml:space="preserve"> циклу.</w:t>
      </w:r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Мы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використали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дпрограму </w:t>
      </w:r>
      <w:proofErr w:type="spellStart"/>
      <w:r w:rsidR="00D916FD">
        <w:rPr>
          <w:rFonts w:ascii="Times New Roman" w:hAnsi="Times New Roman" w:cs="Times New Roman"/>
          <w:sz w:val="28"/>
          <w:szCs w:val="28"/>
        </w:rPr>
        <w:t>FillDiagonal</w:t>
      </w:r>
      <w:proofErr w:type="spellEnd"/>
      <w:r w:rsidR="00D916FD" w:rsidRP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916FD">
        <w:rPr>
          <w:rFonts w:ascii="Times New Roman" w:hAnsi="Times New Roman" w:cs="Times New Roman"/>
          <w:sz w:val="28"/>
          <w:szCs w:val="28"/>
          <w:lang w:val="ru-RU"/>
        </w:rPr>
        <w:t>кожно</w:t>
      </w:r>
      <w:proofErr w:type="spellEnd"/>
      <w:r w:rsidR="00D916FD" w:rsidRPr="007B6C45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D916FD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агонал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, а також п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дпрограму </w:t>
      </w:r>
      <w:proofErr w:type="spellStart"/>
      <w:r w:rsidR="00D916FD" w:rsidRPr="00D916FD">
        <w:rPr>
          <w:rFonts w:ascii="Times New Roman" w:hAnsi="Times New Roman" w:cs="Times New Roman"/>
          <w:sz w:val="28"/>
          <w:szCs w:val="28"/>
          <w:lang w:val="uk-UA"/>
        </w:rPr>
        <w:t>OutputMatrix</w:t>
      </w:r>
      <w:proofErr w:type="spellEnd"/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 для виводу отримано</w:t>
      </w:r>
      <w:r w:rsidR="00D916FD" w:rsidRPr="007B6C45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 xml:space="preserve"> матриц</w:t>
      </w:r>
      <w:r w:rsidR="00D916FD" w:rsidRPr="0079461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916F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79461B" w:rsidRPr="00613D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613D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257C"/>
    <w:rsid w:val="00326D8D"/>
    <w:rsid w:val="00375C29"/>
    <w:rsid w:val="003A30A3"/>
    <w:rsid w:val="003D0B52"/>
    <w:rsid w:val="004026C0"/>
    <w:rsid w:val="00450D7E"/>
    <w:rsid w:val="00471C44"/>
    <w:rsid w:val="00491D87"/>
    <w:rsid w:val="004A1183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4FD0"/>
    <w:rsid w:val="007502FA"/>
    <w:rsid w:val="00780616"/>
    <w:rsid w:val="0079461B"/>
    <w:rsid w:val="00794FFB"/>
    <w:rsid w:val="007B32FD"/>
    <w:rsid w:val="007E272D"/>
    <w:rsid w:val="00836B8A"/>
    <w:rsid w:val="009371E0"/>
    <w:rsid w:val="009A413C"/>
    <w:rsid w:val="009B1B24"/>
    <w:rsid w:val="009F374B"/>
    <w:rsid w:val="009F6312"/>
    <w:rsid w:val="00A04331"/>
    <w:rsid w:val="00A10D8D"/>
    <w:rsid w:val="00A30A80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C0111B"/>
    <w:rsid w:val="00CB2CDD"/>
    <w:rsid w:val="00CB706E"/>
    <w:rsid w:val="00CE3F01"/>
    <w:rsid w:val="00D13931"/>
    <w:rsid w:val="00D216C8"/>
    <w:rsid w:val="00D71EAA"/>
    <w:rsid w:val="00D857B8"/>
    <w:rsid w:val="00D916FD"/>
    <w:rsid w:val="00DE1771"/>
    <w:rsid w:val="00E45717"/>
    <w:rsid w:val="00E56670"/>
    <w:rsid w:val="00E9339C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439A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8/Lab8/functions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8/Lab8/functions.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8/Lab8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feedblackg44/kpilabs/blob/master/include/feed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E29B-2D1A-43BF-8963-B9F5AFB7A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56</cp:revision>
  <dcterms:created xsi:type="dcterms:W3CDTF">2020-10-15T12:57:00Z</dcterms:created>
  <dcterms:modified xsi:type="dcterms:W3CDTF">2020-12-24T11:16:00Z</dcterms:modified>
</cp:coreProperties>
</file>