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B215CF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B215CF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B215CF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B215CF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B215CF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B215CF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B215CF" w:rsidRDefault="00E7632D" w:rsidP="00594F00">
      <w:pPr>
        <w:spacing w:after="0"/>
        <w:jc w:val="center"/>
        <w:rPr>
          <w:lang w:val="uk-UA"/>
        </w:rPr>
      </w:pPr>
    </w:p>
    <w:p w:rsidR="00E7632D" w:rsidRPr="00B215CF" w:rsidRDefault="00E7632D" w:rsidP="00594F00">
      <w:pPr>
        <w:spacing w:after="0"/>
        <w:jc w:val="center"/>
        <w:rPr>
          <w:lang w:val="uk-UA"/>
        </w:rPr>
      </w:pPr>
    </w:p>
    <w:p w:rsidR="00E7632D" w:rsidRPr="00B215CF" w:rsidRDefault="00E7632D" w:rsidP="00594F00">
      <w:pPr>
        <w:spacing w:after="0"/>
        <w:jc w:val="center"/>
        <w:rPr>
          <w:lang w:val="uk-UA"/>
        </w:rPr>
      </w:pPr>
    </w:p>
    <w:p w:rsidR="00E7632D" w:rsidRPr="00B215CF" w:rsidRDefault="00E7632D" w:rsidP="00594F00">
      <w:pPr>
        <w:spacing w:after="62"/>
        <w:jc w:val="center"/>
        <w:rPr>
          <w:lang w:val="uk-UA"/>
        </w:rPr>
      </w:pPr>
    </w:p>
    <w:p w:rsidR="00E7632D" w:rsidRPr="00B215CF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B215CF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57041F" w:rsidRPr="00B215CF">
        <w:rPr>
          <w:rFonts w:ascii="Times New Roman" w:eastAsia="Times New Roman" w:hAnsi="Times New Roman" w:cs="Times New Roman"/>
          <w:sz w:val="28"/>
          <w:lang w:val="uk-UA"/>
        </w:rPr>
        <w:t>2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B215CF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B215CF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557FD7" w:rsidRPr="00B215CF">
        <w:rPr>
          <w:rFonts w:ascii="Times New Roman" w:eastAsia="Times New Roman" w:hAnsi="Times New Roman" w:cs="Times New Roman"/>
          <w:sz w:val="28"/>
          <w:lang w:val="uk-UA"/>
        </w:rPr>
        <w:t>ДОСЛІДЖЕННЯ ОПИСУ ТА ВИКОРИСТАННЯ КЛАСІВ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B215CF" w:rsidRDefault="005D6AAA">
      <w:pPr>
        <w:spacing w:after="175"/>
        <w:rPr>
          <w:lang w:val="uk-UA"/>
        </w:rPr>
      </w:pPr>
      <w:r w:rsidRPr="00B215CF">
        <w:rPr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23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B215CF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B215CF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B215CF" w:rsidRDefault="00594F00" w:rsidP="00594F00">
      <w:pPr>
        <w:spacing w:after="0"/>
        <w:ind w:left="-5" w:hanging="10"/>
        <w:rPr>
          <w:lang w:val="uk-UA"/>
        </w:rPr>
      </w:pP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 w:rsidP="00594F00">
      <w:pPr>
        <w:spacing w:after="0"/>
        <w:ind w:left="-5" w:hanging="1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B215CF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B215CF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B215CF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B215CF" w:rsidRDefault="005D6AAA">
      <w:pPr>
        <w:spacing w:after="0"/>
        <w:rPr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B215CF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B215CF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B215CF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B215CF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B215CF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D57662" w:rsidRPr="00B215CF" w:rsidRDefault="00D57662" w:rsidP="00594F00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B215CF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C17080" w:rsidRPr="00B215CF" w:rsidRDefault="00557FD7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B215CF">
        <w:rPr>
          <w:noProof/>
          <w:lang w:val="uk-UA"/>
        </w:rPr>
        <w:drawing>
          <wp:inline distT="0" distB="0" distL="0" distR="0" wp14:anchorId="4DE46FCA" wp14:editId="26C8BABD">
            <wp:extent cx="612267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B215CF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7662" w:rsidRPr="00B215CF" w:rsidRDefault="00D5766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7662" w:rsidRPr="00B215CF" w:rsidRDefault="00D57662" w:rsidP="00D5766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B215CF">
        <w:rPr>
          <w:rFonts w:ascii="Times New Roman" w:eastAsia="Times New Roman" w:hAnsi="Times New Roman" w:cs="Times New Roman"/>
          <w:sz w:val="56"/>
          <w:lang w:val="uk-UA"/>
        </w:rPr>
        <w:t>2</w:t>
      </w:r>
      <w:r w:rsidRPr="00B215CF">
        <w:rPr>
          <w:rFonts w:ascii="Times New Roman" w:eastAsia="Times New Roman" w:hAnsi="Times New Roman" w:cs="Times New Roman"/>
          <w:sz w:val="56"/>
          <w:lang w:val="uk-UA"/>
        </w:rPr>
        <w:t xml:space="preserve">. </w:t>
      </w:r>
      <w:r w:rsidRPr="00B215CF">
        <w:rPr>
          <w:rFonts w:ascii="Times New Roman" w:eastAsia="Times New Roman" w:hAnsi="Times New Roman" w:cs="Times New Roman"/>
          <w:sz w:val="56"/>
          <w:lang w:val="uk-UA"/>
        </w:rPr>
        <w:t>Файли програми</w:t>
      </w:r>
    </w:p>
    <w:p w:rsidR="00D57662" w:rsidRPr="00B215CF" w:rsidRDefault="00D5766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B641E0" w:rsidRPr="00B215CF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B215CF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794265" w:rsidRPr="00B215CF">
        <w:rPr>
          <w:rFonts w:ascii="Times New Roman" w:hAnsi="Times New Roman" w:cs="Times New Roman"/>
          <w:sz w:val="40"/>
          <w:lang w:val="uk-UA"/>
        </w:rPr>
        <w:t xml:space="preserve">на </w:t>
      </w:r>
      <w:hyperlink r:id="rId6" w:history="1">
        <w:r w:rsidR="00794265" w:rsidRPr="00B215CF">
          <w:rPr>
            <w:rStyle w:val="Hyperlink"/>
            <w:rFonts w:ascii="Times New Roman" w:hAnsi="Times New Roman" w:cs="Times New Roman"/>
            <w:sz w:val="40"/>
            <w:lang w:val="uk-UA"/>
          </w:rPr>
          <w:t>гугл диску</w:t>
        </w:r>
      </w:hyperlink>
      <w:r w:rsidR="00794265" w:rsidRPr="00B215CF">
        <w:rPr>
          <w:rFonts w:ascii="Times New Roman" w:eastAsia="Times New Roman" w:hAnsi="Times New Roman" w:cs="Times New Roman"/>
          <w:sz w:val="44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44"/>
          <w:lang w:val="uk-UA"/>
        </w:rPr>
        <w:t xml:space="preserve">або </w:t>
      </w:r>
      <w:r w:rsidR="000C3C17" w:rsidRPr="00B215CF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7" w:history="1">
        <w:r w:rsidR="00794265" w:rsidRPr="00B215CF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B215CF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6854CD" w:rsidRPr="00B215CF" w:rsidRDefault="006854CD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571DB4" w:rsidRPr="00B215CF" w:rsidRDefault="00571DB4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6854CD" w:rsidRPr="00B215CF" w:rsidRDefault="006854CD" w:rsidP="006854C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B215CF">
        <w:rPr>
          <w:rFonts w:ascii="Times New Roman" w:eastAsia="Times New Roman" w:hAnsi="Times New Roman" w:cs="Times New Roman"/>
          <w:sz w:val="56"/>
          <w:lang w:val="uk-UA"/>
        </w:rPr>
        <w:lastRenderedPageBreak/>
        <w:t>3</w:t>
      </w:r>
      <w:r w:rsidRPr="00B215CF">
        <w:rPr>
          <w:rFonts w:ascii="Times New Roman" w:eastAsia="Times New Roman" w:hAnsi="Times New Roman" w:cs="Times New Roman"/>
          <w:sz w:val="56"/>
          <w:lang w:val="uk-UA"/>
        </w:rPr>
        <w:t xml:space="preserve">. </w:t>
      </w:r>
      <w:r w:rsidRPr="00B215CF">
        <w:rPr>
          <w:rFonts w:ascii="Times New Roman" w:eastAsia="Times New Roman" w:hAnsi="Times New Roman" w:cs="Times New Roman"/>
          <w:sz w:val="56"/>
          <w:lang w:val="uk-UA"/>
        </w:rPr>
        <w:t>Висновки</w:t>
      </w:r>
    </w:p>
    <w:p w:rsidR="00D57662" w:rsidRPr="00B215CF" w:rsidRDefault="006854CD" w:rsidP="00557FD7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В </w:t>
      </w:r>
      <w:r w:rsidR="00D64639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ц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й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лабораторн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й робот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F66F9B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661D3" w:rsidRPr="00B215CF">
        <w:rPr>
          <w:rFonts w:ascii="Times New Roman" w:eastAsia="Times New Roman" w:hAnsi="Times New Roman" w:cs="Times New Roman"/>
          <w:sz w:val="28"/>
          <w:lang w:val="uk-UA"/>
        </w:rPr>
        <w:t>я реал</w:t>
      </w:r>
      <w:r w:rsidR="006661D3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6661D3" w:rsidRPr="00B215CF">
        <w:rPr>
          <w:rFonts w:ascii="Times New Roman" w:eastAsia="Times New Roman" w:hAnsi="Times New Roman" w:cs="Times New Roman"/>
          <w:sz w:val="28"/>
          <w:lang w:val="uk-UA"/>
        </w:rPr>
        <w:t>зував два класи:</w:t>
      </w:r>
    </w:p>
    <w:p w:rsidR="006661D3" w:rsidRPr="00B215CF" w:rsidRDefault="00886E11" w:rsidP="00886E11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I</w:t>
      </w:r>
      <w:r w:rsidRPr="00B215CF">
        <w:rPr>
          <w:rFonts w:ascii="Arial" w:hAnsi="Arial" w:cs="Arial"/>
          <w:color w:val="202124"/>
          <w:shd w:val="clear" w:color="auto" w:fill="FFFFFF"/>
          <w:lang w:val="uk-UA"/>
        </w:rPr>
        <w:t xml:space="preserve">.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 xml:space="preserve"> </w:t>
      </w:r>
      <w:r w:rsidR="006661D3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клас-рядок, який має:</w:t>
      </w:r>
    </w:p>
    <w:p w:rsidR="006661D3" w:rsidRPr="00B215CF" w:rsidRDefault="006661D3" w:rsidP="006661D3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Приватн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поля:</w:t>
      </w:r>
    </w:p>
    <w:p w:rsidR="006661D3" w:rsidRPr="00B215CF" w:rsidRDefault="006661D3" w:rsidP="006661D3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Поле </w:t>
      </w:r>
      <w:proofErr w:type="spellStart"/>
      <w:r w:rsidR="00571DB4" w:rsidRPr="00B215CF">
        <w:rPr>
          <w:rFonts w:ascii="Consolas" w:eastAsiaTheme="minorEastAsia" w:hAnsi="Consolas" w:cs="Consolas"/>
          <w:sz w:val="24"/>
          <w:szCs w:val="19"/>
          <w:lang w:val="uk-UA"/>
        </w:rPr>
        <w:t>str</w:t>
      </w:r>
      <w:proofErr w:type="spellEnd"/>
      <w:r w:rsidR="00571DB4"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масив символ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в.</w:t>
      </w:r>
    </w:p>
    <w:p w:rsidR="006661D3" w:rsidRPr="00B215CF" w:rsidRDefault="006661D3" w:rsidP="006661D3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="00886E11" w:rsidRPr="00B215CF">
        <w:rPr>
          <w:rFonts w:ascii="Consolas" w:eastAsiaTheme="minorEastAsia" w:hAnsi="Consolas" w:cs="Consolas"/>
          <w:sz w:val="24"/>
          <w:szCs w:val="19"/>
          <w:lang w:val="uk-UA"/>
        </w:rPr>
        <w:t>length</w:t>
      </w:r>
      <w:proofErr w:type="spellEnd"/>
      <w:r w:rsidR="00886E11" w:rsidRPr="00B215CF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довжина рядка.</w:t>
      </w:r>
    </w:p>
    <w:p w:rsidR="00146E76" w:rsidRPr="00B215CF" w:rsidRDefault="006661D3" w:rsidP="00146E7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</w:t>
      </w:r>
      <w:r w:rsidR="002B1EFB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убл</w:t>
      </w:r>
      <w:proofErr w:type="spellStart"/>
      <w:r w:rsidR="002B1EFB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2B1EFB" w:rsidRPr="00B215CF">
        <w:rPr>
          <w:rFonts w:ascii="Times New Roman" w:eastAsia="Times New Roman" w:hAnsi="Times New Roman" w:cs="Times New Roman"/>
          <w:sz w:val="28"/>
          <w:lang w:val="uk-UA"/>
        </w:rPr>
        <w:t>чн</w:t>
      </w:r>
      <w:r w:rsidR="002B1EFB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методи: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40"/>
          <w:szCs w:val="28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конструктор за замовчанням.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char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*)</w:t>
      </w:r>
      <w:r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конструктор ініціалізації з динамічного масиву символів.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&amp;)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– конструктор 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коп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ювання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std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::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nullptr_t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конструктор ініціалізації з нульового показника.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GetLength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Times New Roman" w:eastAsia="Times New Roman" w:hAnsi="Times New Roman" w:cs="Times New Roman"/>
          <w:sz w:val="36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 поверта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є довижну рядка.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IsEmpty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()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 поверта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є true, якщо рядок пустий та false, якщо рядок не пустий.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DeepCopy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метод, який приймає об'єкт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та копіює цей об'єкт в той, від якого викликаний цей метод.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getline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std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::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istream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&amp;,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метод, який питає у користувача рядок та кладе його в переданий об'єкт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UpperCase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()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 підіймає усі перші літери слів у рядку до верхнього регістру.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KeyWord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– метод, який повертає слово з усіх перших літер слів у рядку.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&lt;&lt;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std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::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ostream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&amp;, 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перевантаження оператора потокового виводу для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[]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перевантаження оператора звернення по індексу для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+=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char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перевантаження оператора += для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та одного символу.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+=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перевантаження оператора += для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та ще одного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=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&amp;)</w:t>
      </w:r>
      <w:r w:rsidRPr="00B215CF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перевантаження оператора = для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та ще одного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=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char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*)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перевантаження оператора = для 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та готового рядка.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~</w:t>
      </w: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()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дектруктор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146E76" w:rsidRPr="00B215CF" w:rsidRDefault="00146E76" w:rsidP="00146E7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Приватн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методи:</w:t>
      </w:r>
    </w:p>
    <w:p w:rsidR="00146E76" w:rsidRPr="00B215CF" w:rsidRDefault="00146E76" w:rsidP="00146E76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lastRenderedPageBreak/>
        <w:t>ExtractFisrtWordOfString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 </w:t>
      </w:r>
      <w:proofErr w:type="spellStart"/>
      <w:r w:rsidRPr="00B215CF">
        <w:rPr>
          <w:rFonts w:ascii="Consolas" w:eastAsiaTheme="minorEastAsia" w:hAnsi="Consolas" w:cs="Consolas"/>
          <w:color w:val="808080"/>
          <w:sz w:val="24"/>
          <w:szCs w:val="19"/>
          <w:lang w:val="uk-UA"/>
        </w:rPr>
        <w:t>strIn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 ви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тягу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є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з переданого рядка (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об'єкт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типу </w:t>
      </w:r>
      <w:proofErr w:type="spellStart"/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) перше слово у 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об'єкт від якого викликаний цей метод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та поверта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є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к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льк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сть проб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л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в м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ж витягнутим словом та наступним за ним</w:t>
      </w:r>
      <w:r w:rsidR="00886E11"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886E11" w:rsidRPr="00B215CF" w:rsidRDefault="00886E11" w:rsidP="00886E11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removeFirstSpaces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808080"/>
          <w:sz w:val="24"/>
          <w:szCs w:val="19"/>
          <w:lang w:val="uk-UA"/>
        </w:rPr>
        <w:t>strIn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видаля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є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з переданого рядка (об'єкта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)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проб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ли до першого слова та поверта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є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bookmarkStart w:id="1" w:name="_Hlk66806965"/>
      <w:r w:rsidRPr="00B215CF">
        <w:rPr>
          <w:rFonts w:ascii="Times New Roman" w:eastAsia="Times New Roman" w:hAnsi="Times New Roman" w:cs="Times New Roman"/>
          <w:sz w:val="28"/>
          <w:lang w:val="uk-UA"/>
        </w:rPr>
        <w:t>ї</w:t>
      </w:r>
      <w:bookmarkEnd w:id="1"/>
      <w:r w:rsidRPr="00B215CF">
        <w:rPr>
          <w:rFonts w:ascii="Times New Roman" w:eastAsia="Times New Roman" w:hAnsi="Times New Roman" w:cs="Times New Roman"/>
          <w:sz w:val="28"/>
          <w:lang w:val="uk-UA"/>
        </w:rPr>
        <w:t>х 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льк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сть.</w:t>
      </w:r>
    </w:p>
    <w:p w:rsidR="00886E11" w:rsidRPr="00B215CF" w:rsidRDefault="00886E11" w:rsidP="00886E11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II</w:t>
      </w:r>
      <w:r w:rsidRPr="00B215CF">
        <w:rPr>
          <w:rFonts w:ascii="Arial" w:hAnsi="Arial" w:cs="Arial"/>
          <w:color w:val="202124"/>
          <w:shd w:val="clear" w:color="auto" w:fill="FFFFFF"/>
          <w:lang w:val="uk-UA"/>
        </w:rPr>
        <w:t xml:space="preserve">.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</w:t>
      </w:r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Text</w:t>
      </w:r>
      <w:proofErr w:type="spellEnd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клас-</w:t>
      </w:r>
      <w:r w:rsidR="00D31AF7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контейнер для рядк</w:t>
      </w:r>
      <w:r w:rsidR="00D31AF7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D31AF7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в </w:t>
      </w:r>
      <w:r w:rsidR="00D31AF7" w:rsidRPr="00B215CF">
        <w:rPr>
          <w:rFonts w:ascii="Times New Roman" w:eastAsia="Times New Roman" w:hAnsi="Times New Roman" w:cs="Times New Roman"/>
          <w:sz w:val="28"/>
          <w:lang w:val="uk-UA"/>
        </w:rPr>
        <w:t>(об'єкті</w:t>
      </w:r>
      <w:r w:rsidR="00D31AF7" w:rsidRPr="00B215CF"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D31AF7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типу </w:t>
      </w:r>
      <w:proofErr w:type="spellStart"/>
      <w:r w:rsidR="00D31AF7"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="00D31AF7" w:rsidRPr="00B215CF">
        <w:rPr>
          <w:rFonts w:ascii="Times New Roman" w:eastAsia="Times New Roman" w:hAnsi="Times New Roman" w:cs="Times New Roman"/>
          <w:sz w:val="28"/>
          <w:lang w:val="uk-UA"/>
        </w:rPr>
        <w:t>)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, який має:</w:t>
      </w:r>
    </w:p>
    <w:p w:rsidR="00886E11" w:rsidRPr="00B215CF" w:rsidRDefault="00886E11" w:rsidP="00886E11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Приватн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поля:</w:t>
      </w:r>
    </w:p>
    <w:p w:rsidR="00D41B0A" w:rsidRPr="00B215CF" w:rsidRDefault="00D41B0A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="00692495" w:rsidRPr="00B215CF">
        <w:rPr>
          <w:rFonts w:ascii="Consolas" w:eastAsiaTheme="minorEastAsia" w:hAnsi="Consolas" w:cs="Consolas"/>
          <w:sz w:val="24"/>
          <w:szCs w:val="19"/>
          <w:lang w:val="uk-UA"/>
        </w:rPr>
        <w:t>text</w:t>
      </w:r>
      <w:proofErr w:type="spellEnd"/>
      <w:r w:rsidR="00692495"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– масив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рядк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в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(об'єктів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)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41B0A" w:rsidRPr="00B215CF" w:rsidRDefault="00D41B0A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Поле </w:t>
      </w:r>
      <w:proofErr w:type="spellStart"/>
      <w:r w:rsidR="00692495" w:rsidRPr="00B215CF">
        <w:rPr>
          <w:rFonts w:ascii="Consolas" w:eastAsiaTheme="minorEastAsia" w:hAnsi="Consolas" w:cs="Consolas"/>
          <w:sz w:val="24"/>
          <w:szCs w:val="19"/>
          <w:lang w:val="uk-UA"/>
        </w:rPr>
        <w:t>strings_num</w:t>
      </w:r>
      <w:proofErr w:type="spellEnd"/>
      <w:r w:rsidR="00692495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</w:t>
      </w:r>
      <w:r w:rsidR="00692495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="00692495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</w:t>
      </w:r>
      <w:r w:rsidR="00692495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льк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сть рядк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в масив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886E11" w:rsidRPr="00B215CF" w:rsidRDefault="00886E11" w:rsidP="00886E11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ічні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методи:</w:t>
      </w:r>
    </w:p>
    <w:p w:rsidR="00D41B0A" w:rsidRPr="00B215CF" w:rsidRDefault="00D41B0A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MyText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40"/>
          <w:szCs w:val="28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конструктор за замовчанням.</w:t>
      </w:r>
    </w:p>
    <w:p w:rsidR="00D41B0A" w:rsidRPr="00B215CF" w:rsidRDefault="00D41B0A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MyText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std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::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nullptr_t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конструктор ініціалізації з нульового показника.</w:t>
      </w:r>
    </w:p>
    <w:p w:rsidR="00D41B0A" w:rsidRPr="00B215CF" w:rsidRDefault="00D41B0A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MyText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MyText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&amp;)</w:t>
      </w:r>
      <w:r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конструктор копіювання.</w:t>
      </w:r>
    </w:p>
    <w:p w:rsidR="00D41B0A" w:rsidRPr="00B215CF" w:rsidRDefault="00D41B0A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AddString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&amp;,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size_t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808080"/>
          <w:sz w:val="24"/>
          <w:szCs w:val="19"/>
          <w:lang w:val="uk-UA"/>
        </w:rPr>
        <w:t>strNum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= -1)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метод, який додає до тексту переданий рядок (об'єкт типу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MyString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) на вказану позицію. Якщо позиція виходить за межі тексту, рядок додається в кінець тексту.</w:t>
      </w:r>
    </w:p>
    <w:p w:rsidR="00D41B0A" w:rsidRPr="00B215CF" w:rsidRDefault="001F3418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RemoveString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size_t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808080"/>
          <w:sz w:val="24"/>
          <w:szCs w:val="19"/>
          <w:lang w:val="uk-UA"/>
        </w:rPr>
        <w:t>strNum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= -1)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="00D41B0A"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 видаляє з тексту рядок на вказан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й</w:t>
      </w:r>
      <w:r w:rsidR="00D41B0A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позиці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ї</w:t>
      </w:r>
      <w:r w:rsidR="00D41B0A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. Якщо позиція виходить за межі тексту,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видаляє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ться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41B0A" w:rsidRPr="00B215CF">
        <w:rPr>
          <w:rFonts w:ascii="Times New Roman" w:eastAsia="Times New Roman" w:hAnsi="Times New Roman" w:cs="Times New Roman"/>
          <w:sz w:val="28"/>
          <w:lang w:val="uk-UA"/>
        </w:rPr>
        <w:t>рядок в кінц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D41B0A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тексту.</w:t>
      </w:r>
    </w:p>
    <w:p w:rsidR="00E06E8B" w:rsidRPr="00B215CF" w:rsidRDefault="00E06E8B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GetWordsNum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поверта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є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льк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сть рядк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в масив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06E8B" w:rsidRPr="00B215CF" w:rsidRDefault="00E06E8B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Clear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="00556829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556829" w:rsidRPr="00B215CF">
        <w:rPr>
          <w:rFonts w:ascii="Times New Roman" w:eastAsia="Times New Roman" w:hAnsi="Times New Roman" w:cs="Times New Roman"/>
          <w:sz w:val="28"/>
          <w:lang w:val="uk-UA"/>
        </w:rPr>
        <w:t>видал</w:t>
      </w:r>
      <w:r w:rsidR="00556829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є</w:t>
      </w:r>
      <w:proofErr w:type="spellEnd"/>
      <w:r w:rsidR="00556829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весь текст.</w:t>
      </w:r>
    </w:p>
    <w:p w:rsidR="00E06E8B" w:rsidRPr="00B215CF" w:rsidRDefault="00E06E8B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GetNumberOfStrings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size_t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="007173E1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поверта</w:t>
      </w:r>
      <w:r w:rsidR="007173E1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є</w:t>
      </w:r>
      <w:r w:rsidR="007173E1" w:rsidRPr="00B215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к</w:t>
      </w:r>
      <w:r w:rsidR="007173E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7173E1" w:rsidRPr="00B215CF">
        <w:rPr>
          <w:rFonts w:ascii="Times New Roman" w:eastAsia="Times New Roman" w:hAnsi="Times New Roman" w:cs="Times New Roman"/>
          <w:sz w:val="28"/>
          <w:lang w:val="uk-UA"/>
        </w:rPr>
        <w:t>льк</w:t>
      </w:r>
      <w:r w:rsidR="007173E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7173E1" w:rsidRPr="00B215CF">
        <w:rPr>
          <w:rFonts w:ascii="Times New Roman" w:eastAsia="Times New Roman" w:hAnsi="Times New Roman" w:cs="Times New Roman"/>
          <w:sz w:val="28"/>
          <w:lang w:val="uk-UA"/>
        </w:rPr>
        <w:t>сть рядк</w:t>
      </w:r>
      <w:r w:rsidR="007173E1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7173E1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задано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ї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довжини.</w:t>
      </w:r>
    </w:p>
    <w:p w:rsidR="00E06E8B" w:rsidRPr="00B215CF" w:rsidRDefault="00E06E8B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TextUpperCase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метод, 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який підіймає усі перші літери слів 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в ус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х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рядк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ах тексту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до верхнього регістру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06E8B" w:rsidRPr="00B215CF" w:rsidRDefault="00E06E8B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Cs w:val="19"/>
          <w:lang w:val="uk-UA"/>
        </w:rPr>
        <w:t>DeepCopy</w:t>
      </w:r>
      <w:proofErr w:type="spellEnd"/>
      <w:r w:rsidRPr="00B215CF">
        <w:rPr>
          <w:rFonts w:ascii="Consolas" w:eastAsiaTheme="minorEastAsia" w:hAnsi="Consolas" w:cs="Consolas"/>
          <w:szCs w:val="19"/>
          <w:lang w:val="uk-UA"/>
        </w:rPr>
        <w:t>(</w:t>
      </w:r>
      <w:proofErr w:type="spellStart"/>
      <w:r w:rsidRPr="00B215CF">
        <w:rPr>
          <w:rFonts w:ascii="Consolas" w:eastAsiaTheme="minorEastAsia" w:hAnsi="Consolas" w:cs="Consolas"/>
          <w:color w:val="2B91AF"/>
          <w:szCs w:val="19"/>
          <w:lang w:val="uk-UA"/>
        </w:rPr>
        <w:t>MyText</w:t>
      </w:r>
      <w:proofErr w:type="spellEnd"/>
      <w:r w:rsidRPr="00B215CF">
        <w:rPr>
          <w:rFonts w:ascii="Consolas" w:eastAsiaTheme="minorEastAsia" w:hAnsi="Consolas" w:cs="Consolas"/>
          <w:szCs w:val="19"/>
          <w:lang w:val="uk-UA"/>
        </w:rPr>
        <w:t>&amp;)</w:t>
      </w:r>
      <w:r w:rsidRPr="00B215CF">
        <w:rPr>
          <w:rFonts w:ascii="Consolas" w:eastAsiaTheme="minorEastAsia" w:hAnsi="Consolas" w:cs="Consolas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метод, який приймає об'єкт типу </w:t>
      </w:r>
      <w:proofErr w:type="spellStart"/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My</w:t>
      </w:r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>Text</w:t>
      </w:r>
      <w:proofErr w:type="spellEnd"/>
      <w:r w:rsidR="0008657C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та копіює цей об'єкт в той, від якого викликаний цей метод.</w:t>
      </w:r>
    </w:p>
    <w:p w:rsidR="00E06E8B" w:rsidRPr="00B215CF" w:rsidRDefault="00E06E8B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&lt;&lt;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std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::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ostream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&amp;, 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MyText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&amp;)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–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перевантаження оператора</w:t>
      </w:r>
      <w:r w:rsidR="00BC0F03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BC0F03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потокового виводу для об'єкта типу </w:t>
      </w:r>
      <w:proofErr w:type="spellStart"/>
      <w:r w:rsidR="00BC0F03" w:rsidRPr="00B215CF">
        <w:rPr>
          <w:rFonts w:ascii="Times New Roman" w:eastAsia="Times New Roman" w:hAnsi="Times New Roman" w:cs="Times New Roman"/>
          <w:sz w:val="28"/>
          <w:lang w:val="uk-UA"/>
        </w:rPr>
        <w:t>MyText</w:t>
      </w:r>
      <w:proofErr w:type="spellEnd"/>
      <w:r w:rsidR="00BC0F03"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06E8B" w:rsidRPr="00B215CF" w:rsidRDefault="00E06E8B" w:rsidP="00E06E8B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>operator</w:t>
      </w:r>
      <w:proofErr w:type="spellEnd"/>
      <w:r w:rsidRPr="00B215CF">
        <w:rPr>
          <w:rFonts w:ascii="Consolas" w:eastAsiaTheme="minorEastAsia" w:hAnsi="Consolas" w:cs="Consolas"/>
          <w:color w:val="008080"/>
          <w:sz w:val="24"/>
          <w:szCs w:val="19"/>
          <w:lang w:val="uk-UA"/>
        </w:rPr>
        <w:t xml:space="preserve"> []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(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B215CF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6C596C"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перевантаження оператора звернення по індексу для об'єкта типу </w:t>
      </w:r>
      <w:proofErr w:type="spellStart"/>
      <w:r w:rsidR="006C596C" w:rsidRPr="00B215CF">
        <w:rPr>
          <w:rFonts w:ascii="Times New Roman" w:eastAsia="Times New Roman" w:hAnsi="Times New Roman" w:cs="Times New Roman"/>
          <w:sz w:val="28"/>
          <w:lang w:val="uk-UA"/>
        </w:rPr>
        <w:t>MyText</w:t>
      </w:r>
      <w:proofErr w:type="spellEnd"/>
      <w:r w:rsidR="006C596C"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06E8B" w:rsidRPr="00B215CF" w:rsidRDefault="00E06E8B" w:rsidP="00D41B0A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~</w:t>
      </w: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MyText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proofErr w:type="spellStart"/>
      <w:r w:rsidRPr="00B215CF">
        <w:rPr>
          <w:rFonts w:ascii="Times New Roman" w:eastAsia="Times New Roman" w:hAnsi="Times New Roman" w:cs="Times New Roman"/>
          <w:sz w:val="28"/>
          <w:lang w:val="uk-UA"/>
        </w:rPr>
        <w:t>дектруктор</w:t>
      </w:r>
      <w:proofErr w:type="spellEnd"/>
      <w:r w:rsidRPr="00B215C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886E11" w:rsidRPr="00B215CF" w:rsidRDefault="00886E11" w:rsidP="00886E11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B215CF">
        <w:rPr>
          <w:rFonts w:ascii="Times New Roman" w:eastAsia="Times New Roman" w:hAnsi="Times New Roman" w:cs="Times New Roman"/>
          <w:sz w:val="28"/>
          <w:lang w:val="uk-UA"/>
        </w:rPr>
        <w:t>Приватні методи:</w:t>
      </w:r>
    </w:p>
    <w:p w:rsidR="00E06E8B" w:rsidRPr="00B215CF" w:rsidRDefault="00B215CF" w:rsidP="00E06E8B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AddEmptySpace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="00E06E8B"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дода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є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в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льне м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сце в текст.</w:t>
      </w:r>
    </w:p>
    <w:p w:rsidR="00E06E8B" w:rsidRPr="00B215CF" w:rsidRDefault="00B215CF" w:rsidP="00E06E8B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RemoveEmptySpace</w:t>
      </w:r>
      <w:proofErr w:type="spellEnd"/>
      <w:r w:rsidRPr="00B215CF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B215CF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  <w:r w:rsidR="00E06E8B" w:rsidRPr="00B215CF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видаля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є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вільне місце 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 xml:space="preserve"> текст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у.</w:t>
      </w:r>
    </w:p>
    <w:p w:rsidR="00B215CF" w:rsidRPr="00B215CF" w:rsidRDefault="00B215CF" w:rsidP="00B215CF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B215CF">
        <w:rPr>
          <w:rFonts w:ascii="Times New Roman" w:eastAsia="Times New Roman" w:hAnsi="Times New Roman" w:cs="Times New Roman"/>
          <w:sz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Visual Studio 2019 Community Edition</w:t>
      </w:r>
      <w:r w:rsidR="001410C5">
        <w:rPr>
          <w:rFonts w:ascii="Times New Roman" w:eastAsia="Times New Roman" w:hAnsi="Times New Roman" w:cs="Times New Roman"/>
          <w:sz w:val="28"/>
        </w:rPr>
        <w:t>.</w:t>
      </w:r>
      <w:bookmarkStart w:id="2" w:name="_GoBack"/>
      <w:bookmarkEnd w:id="2"/>
    </w:p>
    <w:sectPr w:rsidR="00B215CF" w:rsidRPr="00B215CF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7B34"/>
    <w:multiLevelType w:val="hybridMultilevel"/>
    <w:tmpl w:val="B7665914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F514C"/>
    <w:multiLevelType w:val="hybridMultilevel"/>
    <w:tmpl w:val="3CA0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54E56"/>
    <w:multiLevelType w:val="hybridMultilevel"/>
    <w:tmpl w:val="034E04AC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12125"/>
    <w:multiLevelType w:val="hybridMultilevel"/>
    <w:tmpl w:val="68FAA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954769"/>
    <w:multiLevelType w:val="hybridMultilevel"/>
    <w:tmpl w:val="8C5E5400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073EF1"/>
    <w:multiLevelType w:val="hybridMultilevel"/>
    <w:tmpl w:val="A66A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A0894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76963"/>
    <w:rsid w:val="0008657C"/>
    <w:rsid w:val="000C3C17"/>
    <w:rsid w:val="000E0C9A"/>
    <w:rsid w:val="001410C5"/>
    <w:rsid w:val="00146E76"/>
    <w:rsid w:val="001578F0"/>
    <w:rsid w:val="001F3418"/>
    <w:rsid w:val="002465E1"/>
    <w:rsid w:val="002B1EFB"/>
    <w:rsid w:val="003910B7"/>
    <w:rsid w:val="0053079C"/>
    <w:rsid w:val="00556829"/>
    <w:rsid w:val="00557FD7"/>
    <w:rsid w:val="0057041F"/>
    <w:rsid w:val="00571DB4"/>
    <w:rsid w:val="00594F00"/>
    <w:rsid w:val="005D6AAA"/>
    <w:rsid w:val="006661D3"/>
    <w:rsid w:val="00676B0C"/>
    <w:rsid w:val="006854CD"/>
    <w:rsid w:val="00692495"/>
    <w:rsid w:val="006C4B72"/>
    <w:rsid w:val="006C596C"/>
    <w:rsid w:val="00707AF1"/>
    <w:rsid w:val="007173E1"/>
    <w:rsid w:val="00794265"/>
    <w:rsid w:val="007E2095"/>
    <w:rsid w:val="00886E11"/>
    <w:rsid w:val="00897B7D"/>
    <w:rsid w:val="00940CF4"/>
    <w:rsid w:val="009975D7"/>
    <w:rsid w:val="009C66BC"/>
    <w:rsid w:val="009E761D"/>
    <w:rsid w:val="00A12036"/>
    <w:rsid w:val="00AF1AC8"/>
    <w:rsid w:val="00B215CF"/>
    <w:rsid w:val="00B31592"/>
    <w:rsid w:val="00B641E0"/>
    <w:rsid w:val="00B648D3"/>
    <w:rsid w:val="00BB6A6E"/>
    <w:rsid w:val="00BC0F03"/>
    <w:rsid w:val="00C17080"/>
    <w:rsid w:val="00C915C7"/>
    <w:rsid w:val="00D31AF7"/>
    <w:rsid w:val="00D41B0A"/>
    <w:rsid w:val="00D57662"/>
    <w:rsid w:val="00D64639"/>
    <w:rsid w:val="00DA7642"/>
    <w:rsid w:val="00E06E8B"/>
    <w:rsid w:val="00E70478"/>
    <w:rsid w:val="00E7632D"/>
    <w:rsid w:val="00F66F9B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07F4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2/tree/master/Proga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8cqz6SKb46dvoAphmjYW2pbPm8K-_xW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47</cp:revision>
  <dcterms:created xsi:type="dcterms:W3CDTF">2021-02-15T15:50:00Z</dcterms:created>
  <dcterms:modified xsi:type="dcterms:W3CDTF">2021-03-16T15:19:00Z</dcterms:modified>
</cp:coreProperties>
</file>