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FeedOmeter Discovery API Plan</w:t>
      </w:r>
    </w:p>
    <w:p>
      <w:pPr>
        <w:spacing w:after="200"/>
      </w:pPr>
      <w:r>
        <w:rPr>
          <w:i/>
          <w:color w:val="4B5563"/>
          <w:sz w:val="24"/>
        </w:rPr>
        <w:t>A phased, detachable discovery service for RSS and other public sources</w:t>
      </w:r>
    </w:p>
    <w:p>
      <w:pPr>
        <w:spacing w:after="120" w:line="259" w:lineRule="auto"/>
      </w:pPr>
      <w:r>
        <w:t>Purpose. This plan defines the best practical path for a provider independent Discovery API that can be attached to FeedOmeter, improved over time, disabled by configuration, or removed without disturbing the core RSS reader, Feed Search, SQL Server data model, or Cloudflare deployment.</w:t>
      </w:r>
    </w:p>
    <w:p>
      <w:pPr>
        <w:spacing w:after="120" w:line="259" w:lineRule="auto"/>
      </w:pPr>
      <w:r>
        <w:t>Decision. Build no new discovery capability until this plan is approved. When implementation begins, the new capability will live as a separate bolt on under the SQL Server based FeedOmeter data API. SQL Server remains the durable system of record. Cloudflare KV and edge caching accelerate public responses but never replace SQL Server.</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232"/>
            <w:shd w:fill="17324D"/>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color w:val="FFFFFF"/>
                <w:sz w:val="17"/>
              </w:rPr>
              <w:t>Current fact</w:t>
            </w:r>
          </w:p>
        </w:tc>
        <w:tc>
          <w:tcPr>
            <w:tcW w:type="dxa" w:w="8352"/>
            <w:shd w:fill="17324D"/>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color w:val="FFFFFF"/>
                <w:sz w:val="17"/>
              </w:rPr>
              <w:t>Confirmed position</w:t>
            </w:r>
          </w:p>
        </w:tc>
      </w:tr>
      <w:tr>
        <w:trPr>
          <w:cantSplit/>
        </w:trPr>
        <w:tc>
          <w:tcPr>
            <w:tcW w:type="dxa" w:w="223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Working directory</w:t>
            </w:r>
          </w:p>
        </w:tc>
        <w:tc>
          <w:tcPr>
            <w:tcW w:type="dxa" w:w="835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E:\feedom only. No return to legacy D1 based accounts or code.</w:t>
            </w:r>
          </w:p>
        </w:tc>
      </w:tr>
      <w:tr>
        <w:trPr>
          <w:cantSplit/>
        </w:trPr>
        <w:tc>
          <w:tcPr>
            <w:tcW w:type="dxa" w:w="2232"/>
            <w:shd w:fill="F4F6F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Database</w:t>
            </w:r>
          </w:p>
        </w:tc>
        <w:tc>
          <w:tcPr>
            <w:tcW w:type="dxa" w:w="8352"/>
            <w:shd w:fill="F4F6F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feedometer_db on SQL Server Express 2025 version 17.0.1000.7. Current data file is 72 MB.</w:t>
            </w:r>
          </w:p>
        </w:tc>
      </w:tr>
      <w:tr>
        <w:trPr>
          <w:cantSplit/>
        </w:trPr>
        <w:tc>
          <w:tcPr>
            <w:tcW w:type="dxa" w:w="223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Capacity</w:t>
            </w:r>
          </w:p>
        </w:tc>
        <w:tc>
          <w:tcPr>
            <w:tcW w:type="dxa" w:w="835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SQL Server 2025 Express supports up to 50 GB per relational database. It is not unlimited, so retention and monitoring are mandatory.</w:t>
            </w:r>
          </w:p>
        </w:tc>
      </w:tr>
      <w:tr>
        <w:trPr>
          <w:cantSplit/>
        </w:trPr>
        <w:tc>
          <w:tcPr>
            <w:tcW w:type="dxa" w:w="2232"/>
            <w:shd w:fill="F4F6F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Cloudflare</w:t>
            </w:r>
          </w:p>
        </w:tc>
        <w:tc>
          <w:tcPr>
            <w:tcW w:type="dxa" w:w="8352"/>
            <w:shd w:fill="F4F6F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FEEDS_KV already caches raw RSS XML in the Worker. The Worker has no D1 binding.</w:t>
            </w:r>
          </w:p>
        </w:tc>
      </w:tr>
      <w:tr>
        <w:trPr>
          <w:cantSplit/>
        </w:trPr>
        <w:tc>
          <w:tcPr>
            <w:tcW w:type="dxa" w:w="223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Existing external discovery</w:t>
            </w:r>
          </w:p>
        </w:tc>
        <w:tc>
          <w:tcPr>
            <w:tcW w:type="dxa" w:w="835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Other Sources currently uses Serper for YouTube, blogs, news and newsletters; OpenAlex for research; iTunes for podcasts.</w:t>
            </w:r>
          </w:p>
        </w:tc>
      </w:tr>
    </w:tbl>
    <w:p>
      <w:pPr>
        <w:spacing w:after="60"/>
      </w:pPr>
    </w:p>
    <w:p>
      <w:pPr>
        <w:pStyle w:val="Heading1"/>
        <w:spacing w:before="240" w:after="100"/>
      </w:pPr>
      <w:r>
        <w:t>1 Scope and non goals</w:t>
      </w:r>
    </w:p>
    <w:p>
      <w:pPr>
        <w:spacing w:after="120" w:line="259" w:lineRule="auto"/>
      </w:pPr>
      <w:r>
        <w:t>The Discovery API is a source discovery and result aggregation service. It is not a replacement for FeedOmeter RSS reading, authentication, user subscriptions, SQL Server core domain services, or the Cloudflare Worker. It returns source metadata and links, not copied full articles, audio, videos, page HTML, images, or raw feed bodies.</w:t>
      </w:r>
    </w:p>
    <w:p>
      <w:pPr>
        <w:pStyle w:val="ListBullet"/>
        <w:spacing w:after="60"/>
      </w:pPr>
      <w:r>
        <w:t>In scope: provider adapters, query normalization, canonicalization, deduplication, ranking, source and result caching, provider health, settings, usage controls, and a detachable browser popup integration.</w:t>
      </w:r>
    </w:p>
    <w:p>
      <w:pPr>
        <w:pStyle w:val="ListBullet"/>
        <w:spacing w:after="60"/>
      </w:pPr>
      <w:r>
        <w:t>Out of scope: building a web search engine, crawling the public web at scale, storing copyrighted full content, bypassing third party quotas, or exposing provider credentials to browsers.</w:t>
      </w:r>
    </w:p>
    <w:p>
      <w:pPr>
        <w:pStyle w:val="ListBullet"/>
        <w:spacing w:after="60"/>
      </w:pPr>
      <w:r>
        <w:t>No quota sharding: multiple credentials must not be rotated to circumvent a provider limit. Each provider account and project must be used in compliance with its terms.</w:t>
      </w:r>
    </w:p>
    <w:p>
      <w:pPr>
        <w:pStyle w:val="Heading1"/>
        <w:spacing w:before="240" w:after="100"/>
      </w:pPr>
      <w:r>
        <w:t>2 Target product behavior</w:t>
      </w:r>
    </w:p>
    <w:p>
      <w:pPr>
        <w:spacing w:after="120" w:line="259" w:lineRule="auto"/>
      </w:pPr>
      <w:r>
        <w:t>RSS remains the primary result set. A user sees relevant RSS feeds first. A clearly labelled Other than RSS sources button opens a separate two pane discovery window. The left pane selects a category and the right pane lists only that category. The module may be disabled for a user or globally without removing Feed Search.</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304"/>
            <w:shd w:fill="17324D"/>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color w:val="FFFFFF"/>
                <w:sz w:val="17"/>
              </w:rPr>
              <w:t>User facing category</w:t>
            </w:r>
          </w:p>
        </w:tc>
        <w:tc>
          <w:tcPr>
            <w:tcW w:type="dxa" w:w="2232"/>
            <w:shd w:fill="17324D"/>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color w:val="FFFFFF"/>
                <w:sz w:val="17"/>
              </w:rPr>
              <w:t>Primary source</w:t>
            </w:r>
          </w:p>
        </w:tc>
        <w:tc>
          <w:tcPr>
            <w:tcW w:type="dxa" w:w="2520"/>
            <w:shd w:fill="17324D"/>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color w:val="FFFFFF"/>
                <w:sz w:val="17"/>
              </w:rPr>
              <w:t>Fallback rule</w:t>
            </w:r>
          </w:p>
        </w:tc>
        <w:tc>
          <w:tcPr>
            <w:tcW w:type="dxa" w:w="3672"/>
            <w:shd w:fill="17324D"/>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color w:val="FFFFFF"/>
                <w:sz w:val="17"/>
              </w:rPr>
              <w:t>Result expectation</w:t>
            </w:r>
          </w:p>
        </w:tc>
      </w:tr>
      <w:tr>
        <w:trPr>
          <w:cantSplit/>
        </w:trPr>
        <w:tc>
          <w:tcPr>
            <w:tcW w:type="dxa" w:w="230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YouTube channels and recent videos</w:t>
            </w:r>
          </w:p>
        </w:tc>
        <w:tc>
          <w:tcPr>
            <w:tcW w:type="dxa" w:w="223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YouTube Data API</w:t>
            </w:r>
          </w:p>
        </w:tc>
        <w:tc>
          <w:tcPr>
            <w:tcW w:type="dxa" w:w="252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Serper only if native search returns no usable result</w:t>
            </w:r>
          </w:p>
        </w:tc>
        <w:tc>
          <w:tcPr>
            <w:tcW w:type="dxa" w:w="367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Channels and recent videos, with direct YouTube links.</w:t>
            </w:r>
          </w:p>
        </w:tc>
      </w:tr>
      <w:tr>
        <w:trPr>
          <w:cantSplit/>
        </w:trPr>
        <w:tc>
          <w:tcPr>
            <w:tcW w:type="dxa" w:w="2304"/>
            <w:shd w:fill="F4F6F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Podcasts</w:t>
            </w:r>
          </w:p>
        </w:tc>
        <w:tc>
          <w:tcPr>
            <w:tcW w:type="dxa" w:w="2232"/>
            <w:shd w:fill="F4F6F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Podcast Index API</w:t>
            </w:r>
          </w:p>
        </w:tc>
        <w:tc>
          <w:tcPr>
            <w:tcW w:type="dxa" w:w="2520"/>
            <w:shd w:fill="F4F6F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None by default</w:t>
            </w:r>
          </w:p>
        </w:tc>
        <w:tc>
          <w:tcPr>
            <w:tcW w:type="dxa" w:w="3672"/>
            <w:shd w:fill="F4F6F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Shows and episodes, with feed and listening links.</w:t>
            </w:r>
          </w:p>
        </w:tc>
      </w:tr>
      <w:tr>
        <w:trPr>
          <w:cantSplit/>
        </w:trPr>
        <w:tc>
          <w:tcPr>
            <w:tcW w:type="dxa" w:w="230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Recent news articles</w:t>
            </w:r>
          </w:p>
        </w:tc>
        <w:tc>
          <w:tcPr>
            <w:tcW w:type="dxa" w:w="223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GNews</w:t>
            </w:r>
          </w:p>
        </w:tc>
        <w:tc>
          <w:tcPr>
            <w:tcW w:type="dxa" w:w="252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Optional Serper only after an explicit policy decision</w:t>
            </w:r>
          </w:p>
        </w:tc>
        <w:tc>
          <w:tcPr>
            <w:tcW w:type="dxa" w:w="367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Recent, dated articles filtered by language and country.</w:t>
            </w:r>
          </w:p>
        </w:tc>
      </w:tr>
      <w:tr>
        <w:trPr>
          <w:cantSplit/>
        </w:trPr>
        <w:tc>
          <w:tcPr>
            <w:tcW w:type="dxa" w:w="2304"/>
            <w:shd w:fill="F4F6F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Blogs and publisher websites</w:t>
            </w:r>
          </w:p>
        </w:tc>
        <w:tc>
          <w:tcPr>
            <w:tcW w:type="dxa" w:w="2232"/>
            <w:shd w:fill="F4F6F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Feedly for RSS capable publishers</w:t>
            </w:r>
          </w:p>
        </w:tc>
        <w:tc>
          <w:tcPr>
            <w:tcW w:type="dxa" w:w="2520"/>
            <w:shd w:fill="F4F6F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Serper for genuinely non RSS publishers</w:t>
            </w:r>
          </w:p>
        </w:tc>
        <w:tc>
          <w:tcPr>
            <w:tcW w:type="dxa" w:w="3672"/>
            <w:shd w:fill="F4F6F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Publisher/site results. Feedly cannot discover a non RSS site by itself.</w:t>
            </w:r>
          </w:p>
        </w:tc>
      </w:tr>
      <w:tr>
        <w:trPr>
          <w:cantSplit/>
        </w:trPr>
        <w:tc>
          <w:tcPr>
            <w:tcW w:type="dxa" w:w="230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Reddit discussions</w:t>
            </w:r>
          </w:p>
        </w:tc>
        <w:tc>
          <w:tcPr>
            <w:tcW w:type="dxa" w:w="223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Reddit API</w:t>
            </w:r>
          </w:p>
        </w:tc>
        <w:tc>
          <w:tcPr>
            <w:tcW w:type="dxa" w:w="252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None</w:t>
            </w:r>
          </w:p>
        </w:tc>
        <w:tc>
          <w:tcPr>
            <w:tcW w:type="dxa" w:w="367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Relevant posts and communities in a separate category.</w:t>
            </w:r>
          </w:p>
        </w:tc>
      </w:tr>
      <w:tr>
        <w:trPr>
          <w:cantSplit/>
        </w:trPr>
        <w:tc>
          <w:tcPr>
            <w:tcW w:type="dxa" w:w="2304"/>
            <w:shd w:fill="F4F6F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Newsletters and Substacks</w:t>
            </w:r>
          </w:p>
        </w:tc>
        <w:tc>
          <w:tcPr>
            <w:tcW w:type="dxa" w:w="2232"/>
            <w:shd w:fill="F4F6F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Targeted web search</w:t>
            </w:r>
          </w:p>
        </w:tc>
        <w:tc>
          <w:tcPr>
            <w:tcW w:type="dxa" w:w="2520"/>
            <w:shd w:fill="F4F6F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Serper</w:t>
            </w:r>
          </w:p>
        </w:tc>
        <w:tc>
          <w:tcPr>
            <w:tcW w:type="dxa" w:w="3672"/>
            <w:shd w:fill="F4F6F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Newsletter or Substack publications, not generic articles.</w:t>
            </w:r>
          </w:p>
        </w:tc>
      </w:tr>
      <w:tr>
        <w:trPr>
          <w:cantSplit/>
        </w:trPr>
        <w:tc>
          <w:tcPr>
            <w:tcW w:type="dxa" w:w="230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Research and institutions</w:t>
            </w:r>
          </w:p>
        </w:tc>
        <w:tc>
          <w:tcPr>
            <w:tcW w:type="dxa" w:w="223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OpenAlex</w:t>
            </w:r>
          </w:p>
        </w:tc>
        <w:tc>
          <w:tcPr>
            <w:tcW w:type="dxa" w:w="252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None</w:t>
            </w:r>
          </w:p>
        </w:tc>
        <w:tc>
          <w:tcPr>
            <w:tcW w:type="dxa" w:w="367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Papers, institutions, and research sources.</w:t>
            </w:r>
          </w:p>
        </w:tc>
      </w:tr>
    </w:tbl>
    <w:p>
      <w:pPr>
        <w:spacing w:after="60"/>
      </w:pPr>
    </w:p>
    <w:p>
      <w:pPr>
        <w:pStyle w:val="Heading1"/>
        <w:spacing w:before="240" w:after="100"/>
      </w:pPr>
      <w:r>
        <w:t>3 Architecture and boundaries</w:t>
      </w:r>
    </w:p>
    <w:p>
      <w:pPr>
        <w:spacing w:after="120" w:line="259" w:lineRule="auto"/>
      </w:pPr>
      <w:r>
        <w:t>The discovery code must be self contained. Feed Search calls one stable internal endpoint. The discovery service decides which provider is enabled, whether a valid cache exists, which provider is appropriate, whether a fallback is allowed, and how output is normalized. The frontend never calls a provider directly.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944"/>
            <w:shd w:fill="17324D"/>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color w:val="FFFFFF"/>
                <w:sz w:val="17"/>
              </w:rPr>
              <w:t>Layer</w:t>
            </w:r>
          </w:p>
        </w:tc>
        <w:tc>
          <w:tcPr>
            <w:tcW w:type="dxa" w:w="4608"/>
            <w:shd w:fill="17324D"/>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color w:val="FFFFFF"/>
                <w:sz w:val="17"/>
              </w:rPr>
              <w:t>Responsibility</w:t>
            </w:r>
          </w:p>
        </w:tc>
        <w:tc>
          <w:tcPr>
            <w:tcW w:type="dxa" w:w="4176"/>
            <w:shd w:fill="17324D"/>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color w:val="FFFFFF"/>
                <w:sz w:val="17"/>
              </w:rPr>
              <w:t>Must not do</w:t>
            </w:r>
          </w:p>
        </w:tc>
      </w:tr>
      <w:tr>
        <w:trPr>
          <w:cantSplit/>
        </w:trPr>
        <w:tc>
          <w:tcPr>
            <w:tcW w:type="dxa" w:w="194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Feed Search page</w:t>
            </w:r>
          </w:p>
        </w:tc>
        <w:tc>
          <w:tcPr>
            <w:tcW w:type="dxa" w:w="460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Show RSS first, open the optional module, render normalized cards and source status.</w:t>
            </w:r>
          </w:p>
        </w:tc>
        <w:tc>
          <w:tcPr>
            <w:tcW w:type="dxa" w:w="41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Contain provider keys, provider specific parsing, or quota logic.</w:t>
            </w:r>
          </w:p>
        </w:tc>
      </w:tr>
      <w:tr>
        <w:trPr>
          <w:cantSplit/>
        </w:trPr>
        <w:tc>
          <w:tcPr>
            <w:tcW w:type="dxa" w:w="1944"/>
            <w:shd w:fill="F4F6F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Discovery API bolt on</w:t>
            </w:r>
          </w:p>
        </w:tc>
        <w:tc>
          <w:tcPr>
            <w:tcW w:type="dxa" w:w="4608"/>
            <w:shd w:fill="F4F6F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Orchestrate providers, cache reads/writes, ranking, deduplication, health, observability, and settings.</w:t>
            </w:r>
          </w:p>
        </w:tc>
        <w:tc>
          <w:tcPr>
            <w:tcW w:type="dxa" w:w="4176"/>
            <w:shd w:fill="F4F6F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Own user subscription or core reader behavior.</w:t>
            </w:r>
          </w:p>
        </w:tc>
      </w:tr>
      <w:tr>
        <w:trPr>
          <w:cantSplit/>
        </w:trPr>
        <w:tc>
          <w:tcPr>
            <w:tcW w:type="dxa" w:w="194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SQL Server</w:t>
            </w:r>
          </w:p>
        </w:tc>
        <w:tc>
          <w:tcPr>
            <w:tcW w:type="dxa" w:w="460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System of record for durable sources, short lived result cache, source relationships, audit metadata, and settings.</w:t>
            </w:r>
          </w:p>
        </w:tc>
        <w:tc>
          <w:tcPr>
            <w:tcW w:type="dxa" w:w="41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Store full webpages, media, raw RSS XML, or secrets.</w:t>
            </w:r>
          </w:p>
        </w:tc>
      </w:tr>
      <w:tr>
        <w:trPr>
          <w:cantSplit/>
        </w:trPr>
        <w:tc>
          <w:tcPr>
            <w:tcW w:type="dxa" w:w="1944"/>
            <w:shd w:fill="F4F6F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Cloudflare Worker and KV</w:t>
            </w:r>
          </w:p>
        </w:tc>
        <w:tc>
          <w:tcPr>
            <w:tcW w:type="dxa" w:w="4608"/>
            <w:shd w:fill="F4F6F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Cache public raw RSS/XML and optionally accelerate public discovery responses later.</w:t>
            </w:r>
          </w:p>
        </w:tc>
        <w:tc>
          <w:tcPr>
            <w:tcW w:type="dxa" w:w="4176"/>
            <w:shd w:fill="F4F6F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Become the durable catalogue or store user specific data/secrets.</w:t>
            </w:r>
          </w:p>
        </w:tc>
      </w:tr>
      <w:tr>
        <w:trPr>
          <w:cantSplit/>
        </w:trPr>
        <w:tc>
          <w:tcPr>
            <w:tcW w:type="dxa" w:w="194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External providers</w:t>
            </w:r>
          </w:p>
        </w:tc>
        <w:tc>
          <w:tcPr>
            <w:tcW w:type="dxa" w:w="460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Supply fresh discovery data within their terms and quotas.</w:t>
            </w:r>
          </w:p>
        </w:tc>
        <w:tc>
          <w:tcPr>
            <w:tcW w:type="dxa" w:w="41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Be called from browser JavaScript.</w:t>
            </w:r>
          </w:p>
        </w:tc>
      </w:tr>
    </w:tbl>
    <w:p>
      <w:pPr>
        <w:spacing w:after="60"/>
      </w:pPr>
    </w:p>
    <w:p>
      <w:pPr>
        <w:pStyle w:val="Heading1"/>
        <w:spacing w:before="240" w:after="100"/>
      </w:pPr>
      <w:r>
        <w:t>4 Proposed directory and public contract</w:t>
      </w:r>
    </w:p>
    <w:p>
      <w:pPr>
        <w:spacing w:after="120" w:line="259" w:lineRule="auto"/>
      </w:pPr>
      <w:r>
        <w:t>The naming below is proposed only. It will be created after approval and added under E:\feedom\data-api. The existing other-source-discovery plugin will not be moved until the replacement passes parity and rollback testing.</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4968"/>
            <w:shd w:fill="17324D"/>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color w:val="FFFFFF"/>
                <w:sz w:val="17"/>
              </w:rPr>
              <w:t>Path or endpoint</w:t>
            </w:r>
          </w:p>
        </w:tc>
        <w:tc>
          <w:tcPr>
            <w:tcW w:type="dxa" w:w="5760"/>
            <w:shd w:fill="17324D"/>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color w:val="FFFFFF"/>
                <w:sz w:val="17"/>
              </w:rPr>
              <w:t>Purpose</w:t>
            </w:r>
          </w:p>
        </w:tc>
      </w:tr>
      <w:tr>
        <w:trPr>
          <w:cantSplit/>
        </w:trPr>
        <w:tc>
          <w:tcPr>
            <w:tcW w:type="dxa" w:w="496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data-api/discovery-api/index.js</w:t>
            </w:r>
          </w:p>
        </w:tc>
        <w:tc>
          <w:tcPr>
            <w:tcW w:type="dxa" w:w="576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Single entry point and provider orchestration.</w:t>
            </w:r>
          </w:p>
        </w:tc>
      </w:tr>
      <w:tr>
        <w:trPr>
          <w:cantSplit/>
        </w:trPr>
        <w:tc>
          <w:tcPr>
            <w:tcW w:type="dxa" w:w="4968"/>
            <w:shd w:fill="F4F6F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data-api/discovery-api/providers/</w:t>
            </w:r>
          </w:p>
        </w:tc>
        <w:tc>
          <w:tcPr>
            <w:tcW w:type="dxa" w:w="5760"/>
            <w:shd w:fill="F4F6F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One adapter per provider: youtube, podcast-index, gnews, feedly, reddit, serper, openalex.</w:t>
            </w:r>
          </w:p>
        </w:tc>
      </w:tr>
      <w:tr>
        <w:trPr>
          <w:cantSplit/>
        </w:trPr>
        <w:tc>
          <w:tcPr>
            <w:tcW w:type="dxa" w:w="496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data-api/discovery-api/categories/</w:t>
            </w:r>
          </w:p>
        </w:tc>
        <w:tc>
          <w:tcPr>
            <w:tcW w:type="dxa" w:w="576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Category policy, primary provider order, allowed fallback, TTL, and card type.</w:t>
            </w:r>
          </w:p>
        </w:tc>
      </w:tr>
      <w:tr>
        <w:trPr>
          <w:cantSplit/>
        </w:trPr>
        <w:tc>
          <w:tcPr>
            <w:tcW w:type="dxa" w:w="4968"/>
            <w:shd w:fill="F4F6F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data-api/discovery-api/normalizer.js</w:t>
            </w:r>
          </w:p>
        </w:tc>
        <w:tc>
          <w:tcPr>
            <w:tcW w:type="dxa" w:w="5760"/>
            <w:shd w:fill="F4F6F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Maps every provider response to a shared result contract.</w:t>
            </w:r>
          </w:p>
        </w:tc>
      </w:tr>
      <w:tr>
        <w:trPr>
          <w:cantSplit/>
        </w:trPr>
        <w:tc>
          <w:tcPr>
            <w:tcW w:type="dxa" w:w="496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data-api/discovery-api/deduplicator.js</w:t>
            </w:r>
          </w:p>
        </w:tc>
        <w:tc>
          <w:tcPr>
            <w:tcW w:type="dxa" w:w="576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Canonical URL, domain, title, channel/feed ID, and provider ID comparison.</w:t>
            </w:r>
          </w:p>
        </w:tc>
      </w:tr>
      <w:tr>
        <w:trPr>
          <w:cantSplit/>
        </w:trPr>
        <w:tc>
          <w:tcPr>
            <w:tcW w:type="dxa" w:w="4968"/>
            <w:shd w:fill="F4F6F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data-api/discovery-api/cache.js</w:t>
            </w:r>
          </w:p>
        </w:tc>
        <w:tc>
          <w:tcPr>
            <w:tcW w:type="dxa" w:w="5760"/>
            <w:shd w:fill="F4F6F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SQL cache policy and later KV/edge integration hooks.</w:t>
            </w:r>
          </w:p>
        </w:tc>
      </w:tr>
      <w:tr>
        <w:trPr>
          <w:cantSplit/>
        </w:trPr>
        <w:tc>
          <w:tcPr>
            <w:tcW w:type="dxa" w:w="496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data-api/discovery-api/provider-health.js</w:t>
            </w:r>
          </w:p>
        </w:tc>
        <w:tc>
          <w:tcPr>
            <w:tcW w:type="dxa" w:w="576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Timeout, error, quota, latency, and circuit-breaker state.</w:t>
            </w:r>
          </w:p>
        </w:tc>
      </w:tr>
      <w:tr>
        <w:trPr>
          <w:cantSplit/>
        </w:trPr>
        <w:tc>
          <w:tcPr>
            <w:tcW w:type="dxa" w:w="4968"/>
            <w:shd w:fill="F4F6F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/api/discovery/search</w:t>
            </w:r>
          </w:p>
        </w:tc>
        <w:tc>
          <w:tcPr>
            <w:tcW w:type="dxa" w:w="5760"/>
            <w:shd w:fill="F4F6F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Public server endpoint: query, category, language, country, page, page size.</w:t>
            </w:r>
          </w:p>
        </w:tc>
      </w:tr>
      <w:tr>
        <w:trPr>
          <w:cantSplit/>
        </w:trPr>
        <w:tc>
          <w:tcPr>
            <w:tcW w:type="dxa" w:w="496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/api/discovery/status</w:t>
            </w:r>
          </w:p>
        </w:tc>
        <w:tc>
          <w:tcPr>
            <w:tcW w:type="dxa" w:w="576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Safe provider status; never exposes keys or quota secrets.</w:t>
            </w:r>
          </w:p>
        </w:tc>
      </w:tr>
    </w:tbl>
    <w:p>
      <w:pPr>
        <w:spacing w:after="60"/>
      </w:pPr>
    </w:p>
    <w:p>
      <w:pPr>
        <w:pStyle w:val="Heading1"/>
        <w:spacing w:before="240" w:after="100"/>
      </w:pPr>
      <w:r>
        <w:t>5 Shared result contract and relevance rules</w:t>
      </w:r>
    </w:p>
    <w:p>
      <w:pPr>
        <w:spacing w:after="120" w:line="259" w:lineRule="auto"/>
      </w:pPr>
      <w:r>
        <w:t>Every provider result must be normalized before it is saved or rendered. The contract makes providers replaceable and makes the browser independent of their response formats.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7324D"/>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color w:val="FFFFFF"/>
                <w:sz w:val="17"/>
              </w:rPr>
              <w:t>Field</w:t>
            </w:r>
          </w:p>
        </w:tc>
        <w:tc>
          <w:tcPr>
            <w:tcW w:type="dxa" w:w="7848"/>
            <w:shd w:fill="17324D"/>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color w:val="FFFFFF"/>
                <w:sz w:val="17"/>
              </w:rPr>
              <w:t>Rule</w:t>
            </w:r>
          </w:p>
        </w:tc>
      </w:tr>
      <w:tr>
        <w:trPr>
          <w:cantSplit/>
        </w:trPr>
        <w:tc>
          <w:tcPr>
            <w:tcW w:type="dxa" w:w="288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result_id</w:t>
            </w:r>
          </w:p>
        </w:tc>
        <w:tc>
          <w:tcPr>
            <w:tcW w:type="dxa" w:w="784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Stable provider ID where available; otherwise canonical URL hash.</w:t>
            </w:r>
          </w:p>
        </w:tc>
      </w:tr>
      <w:tr>
        <w:trPr>
          <w:cantSplit/>
        </w:trPr>
        <w:tc>
          <w:tcPr>
            <w:tcW w:type="dxa" w:w="2880"/>
            <w:shd w:fill="F4F6F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type</w:t>
            </w:r>
          </w:p>
        </w:tc>
        <w:tc>
          <w:tcPr>
            <w:tcW w:type="dxa" w:w="7848"/>
            <w:shd w:fill="F4F6F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youtube, podcast, news, publisher, reddit, newsletter, research, or rss.</w:t>
            </w:r>
          </w:p>
        </w:tc>
      </w:tr>
      <w:tr>
        <w:trPr>
          <w:cantSplit/>
        </w:trPr>
        <w:tc>
          <w:tcPr>
            <w:tcW w:type="dxa" w:w="288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title and description</w:t>
            </w:r>
          </w:p>
        </w:tc>
        <w:tc>
          <w:tcPr>
            <w:tcW w:type="dxa" w:w="784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Short metadata only. Strip unsafe markup and cap lengths.</w:t>
            </w:r>
          </w:p>
        </w:tc>
      </w:tr>
      <w:tr>
        <w:trPr>
          <w:cantSplit/>
        </w:trPr>
        <w:tc>
          <w:tcPr>
            <w:tcW w:type="dxa" w:w="2880"/>
            <w:shd w:fill="F4F6F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canonical_url</w:t>
            </w:r>
          </w:p>
        </w:tc>
        <w:tc>
          <w:tcPr>
            <w:tcW w:type="dxa" w:w="7848"/>
            <w:shd w:fill="F4F6F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Normalized URL with tracking parameters removed where safe.</w:t>
            </w:r>
          </w:p>
        </w:tc>
      </w:tr>
      <w:tr>
        <w:trPr>
          <w:cantSplit/>
        </w:trPr>
        <w:tc>
          <w:tcPr>
            <w:tcW w:type="dxa" w:w="288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publisher and domain</w:t>
            </w:r>
          </w:p>
        </w:tc>
        <w:tc>
          <w:tcPr>
            <w:tcW w:type="dxa" w:w="784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Canonical publisher/domain used for grouping and duplicate control.</w:t>
            </w:r>
          </w:p>
        </w:tc>
      </w:tr>
      <w:tr>
        <w:trPr>
          <w:cantSplit/>
        </w:trPr>
        <w:tc>
          <w:tcPr>
            <w:tcW w:type="dxa" w:w="2880"/>
            <w:shd w:fill="F4F6F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published_at and discovered_at</w:t>
            </w:r>
          </w:p>
        </w:tc>
        <w:tc>
          <w:tcPr>
            <w:tcW w:type="dxa" w:w="7848"/>
            <w:shd w:fill="F4F6F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Preserve provider date and local discovery date separately.</w:t>
            </w:r>
          </w:p>
        </w:tc>
      </w:tr>
      <w:tr>
        <w:trPr>
          <w:cantSplit/>
        </w:trPr>
        <w:tc>
          <w:tcPr>
            <w:tcW w:type="dxa" w:w="288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language and country</w:t>
            </w:r>
          </w:p>
        </w:tc>
        <w:tc>
          <w:tcPr>
            <w:tcW w:type="dxa" w:w="784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Keep provider facts; do not invent locale values.</w:t>
            </w:r>
          </w:p>
        </w:tc>
      </w:tr>
      <w:tr>
        <w:trPr>
          <w:cantSplit/>
        </w:trPr>
        <w:tc>
          <w:tcPr>
            <w:tcW w:type="dxa" w:w="2880"/>
            <w:shd w:fill="F4F6F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provider and provider_item_id</w:t>
            </w:r>
          </w:p>
        </w:tc>
        <w:tc>
          <w:tcPr>
            <w:tcW w:type="dxa" w:w="7848"/>
            <w:shd w:fill="F4F6F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Traceability and replacement capability.</w:t>
            </w:r>
          </w:p>
        </w:tc>
      </w:tr>
      <w:tr>
        <w:trPr>
          <w:cantSplit/>
        </w:trPr>
        <w:tc>
          <w:tcPr>
            <w:tcW w:type="dxa" w:w="288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relevance_score</w:t>
            </w:r>
          </w:p>
        </w:tc>
        <w:tc>
          <w:tcPr>
            <w:tcW w:type="dxa" w:w="784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Explainable score based on normalized query variants, title, description, category, freshness, and source quality.</w:t>
            </w:r>
          </w:p>
        </w:tc>
      </w:tr>
      <w:tr>
        <w:trPr>
          <w:cantSplit/>
        </w:trPr>
        <w:tc>
          <w:tcPr>
            <w:tcW w:type="dxa" w:w="2880"/>
            <w:shd w:fill="F4F6F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expires_at</w:t>
            </w:r>
          </w:p>
        </w:tc>
        <w:tc>
          <w:tcPr>
            <w:tcW w:type="dxa" w:w="7848"/>
            <w:shd w:fill="F4F6F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Controls refresh; does not necessarily delete a durable source record.</w:t>
            </w:r>
          </w:p>
        </w:tc>
      </w:tr>
    </w:tbl>
    <w:p>
      <w:pPr>
        <w:spacing w:after="60"/>
      </w:pPr>
    </w:p>
    <w:p>
      <w:pPr>
        <w:pStyle w:val="ListBullet"/>
        <w:spacing w:after="60"/>
      </w:pPr>
      <w:r>
        <w:t>Normalize user terms before search. Example: basket ball produces both basket ball and basketball variants; result relevance must match at least one valid variant unless the user explicitly uses Boolean syntax.</w:t>
      </w:r>
    </w:p>
    <w:p>
      <w:pPr>
        <w:pStyle w:val="ListBullet"/>
        <w:spacing w:after="60"/>
      </w:pPr>
      <w:r>
        <w:t>Deduplicate before rendering and before persistence. Prefer a stable provider ID, then canonical URL, then normalized domain/title fingerprint. Keep one best record with provenance from all providers.</w:t>
      </w:r>
    </w:p>
    <w:p>
      <w:pPr>
        <w:pStyle w:val="ListBullet"/>
        <w:spacing w:after="60"/>
      </w:pPr>
      <w:r>
        <w:t>Do not substitute unrelated generic feeds just to fill a page. A smaller relevant result set is better than a large inaccurate one.</w:t>
      </w:r>
    </w:p>
    <w:p>
      <w:pPr>
        <w:pStyle w:val="Heading1"/>
        <w:spacing w:before="240" w:after="100"/>
      </w:pPr>
      <w:r>
        <w:t>6 Cache and storage policy</w:t>
      </w:r>
    </w:p>
    <w:p>
      <w:pPr>
        <w:spacing w:after="120" w:line="259" w:lineRule="auto"/>
      </w:pPr>
      <w:r>
        <w:t>Caching is the main protection against quota expense. It must be deliberately layered, versioned, observable, and disposable. SQL Server is authoritative; Cloudflare copies are accelerators only.</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872"/>
            <w:shd w:fill="17324D"/>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color w:val="FFFFFF"/>
                <w:sz w:val="17"/>
              </w:rPr>
              <w:t>Layer</w:t>
            </w:r>
          </w:p>
        </w:tc>
        <w:tc>
          <w:tcPr>
            <w:tcW w:type="dxa" w:w="2664"/>
            <w:shd w:fill="17324D"/>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color w:val="FFFFFF"/>
                <w:sz w:val="17"/>
              </w:rPr>
              <w:t>Use</w:t>
            </w:r>
          </w:p>
        </w:tc>
        <w:tc>
          <w:tcPr>
            <w:tcW w:type="dxa" w:w="3600"/>
            <w:shd w:fill="17324D"/>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color w:val="FFFFFF"/>
                <w:sz w:val="17"/>
              </w:rPr>
              <w:t>Key contents</w:t>
            </w:r>
          </w:p>
        </w:tc>
        <w:tc>
          <w:tcPr>
            <w:tcW w:type="dxa" w:w="2520"/>
            <w:shd w:fill="17324D"/>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color w:val="FFFFFF"/>
                <w:sz w:val="17"/>
              </w:rPr>
              <w:t>Retention</w:t>
            </w:r>
          </w:p>
        </w:tc>
      </w:tr>
      <w:tr>
        <w:trPr>
          <w:cantSplit/>
        </w:trPr>
        <w:tc>
          <w:tcPr>
            <w:tcW w:type="dxa" w:w="187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Process single flight</w:t>
            </w:r>
          </w:p>
        </w:tc>
        <w:tc>
          <w:tcPr>
            <w:tcW w:type="dxa" w:w="266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Coalesce identical concurrent requests so one provider call serves many waiting users.</w:t>
            </w:r>
          </w:p>
        </w:tc>
        <w:tc>
          <w:tcPr>
            <w:tcW w:type="dxa" w:w="360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Normalized query, category, locale, page.</w:t>
            </w:r>
          </w:p>
        </w:tc>
        <w:tc>
          <w:tcPr>
            <w:tcW w:type="dxa" w:w="252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Seconds; removed on completion.</w:t>
            </w:r>
          </w:p>
        </w:tc>
      </w:tr>
      <w:tr>
        <w:trPr>
          <w:cantSplit/>
        </w:trPr>
        <w:tc>
          <w:tcPr>
            <w:tcW w:type="dxa" w:w="1872"/>
            <w:shd w:fill="F4F6F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SQL result cache</w:t>
            </w:r>
          </w:p>
        </w:tc>
        <w:tc>
          <w:tcPr>
            <w:tcW w:type="dxa" w:w="2664"/>
            <w:shd w:fill="F4F6F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Avoid provider calls for repeated discovery.</w:t>
            </w:r>
          </w:p>
        </w:tc>
        <w:tc>
          <w:tcPr>
            <w:tcW w:type="dxa" w:w="3600"/>
            <w:shd w:fill="F4F6F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Schema version, normalized query, category, locale, page, provider policy version.</w:t>
            </w:r>
          </w:p>
        </w:tc>
        <w:tc>
          <w:tcPr>
            <w:tcW w:type="dxa" w:w="2520"/>
            <w:shd w:fill="F4F6F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News 30 to 60 minutes; YouTube 6 hours; podcasts 24 hours; research 7 days.</w:t>
            </w:r>
          </w:p>
        </w:tc>
      </w:tr>
      <w:tr>
        <w:trPr>
          <w:cantSplit/>
        </w:trPr>
        <w:tc>
          <w:tcPr>
            <w:tcW w:type="dxa" w:w="187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SQL source catalogue</w:t>
            </w:r>
          </w:p>
        </w:tc>
        <w:tc>
          <w:tcPr>
            <w:tcW w:type="dxa" w:w="266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Retain durable source identities and observed quality.</w:t>
            </w:r>
          </w:p>
        </w:tc>
        <w:tc>
          <w:tcPr>
            <w:tcW w:type="dxa" w:w="360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Canonical URL/ID and provider ID.</w:t>
            </w:r>
          </w:p>
        </w:tc>
        <w:tc>
          <w:tcPr>
            <w:tcW w:type="dxa" w:w="252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Long term, subject to inactive source cleanup.</w:t>
            </w:r>
          </w:p>
        </w:tc>
      </w:tr>
      <w:tr>
        <w:trPr>
          <w:cantSplit/>
        </w:trPr>
        <w:tc>
          <w:tcPr>
            <w:tcW w:type="dxa" w:w="1872"/>
            <w:shd w:fill="F4F6F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Cloudflare edge cache</w:t>
            </w:r>
          </w:p>
        </w:tc>
        <w:tc>
          <w:tcPr>
            <w:tcW w:type="dxa" w:w="2664"/>
            <w:shd w:fill="F4F6F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Fast public response for repeated anonymous public queries.</w:t>
            </w:r>
          </w:p>
        </w:tc>
        <w:tc>
          <w:tcPr>
            <w:tcW w:type="dxa" w:w="3600"/>
            <w:shd w:fill="F4F6F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Only public normalized query/category/locale/page/version.</w:t>
            </w:r>
          </w:p>
        </w:tc>
        <w:tc>
          <w:tcPr>
            <w:tcW w:type="dxa" w:w="2520"/>
            <w:shd w:fill="F4F6F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Short TTL; never user specific.</w:t>
            </w:r>
          </w:p>
        </w:tc>
      </w:tr>
      <w:tr>
        <w:trPr>
          <w:cantSplit/>
        </w:trPr>
        <w:tc>
          <w:tcPr>
            <w:tcW w:type="dxa" w:w="187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Cloudflare KV</w:t>
            </w:r>
          </w:p>
        </w:tc>
        <w:tc>
          <w:tcPr>
            <w:tcW w:type="dxa" w:w="266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Raw RSS/XML cache, refresh markers, optional public discovery replica later.</w:t>
            </w:r>
          </w:p>
        </w:tc>
        <w:tc>
          <w:tcPr>
            <w:tcW w:type="dxa" w:w="360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Namespaced/versioned key.</w:t>
            </w:r>
          </w:p>
        </w:tc>
        <w:tc>
          <w:tcPr>
            <w:tcW w:type="dxa" w:w="252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Disposable TTL; never secrets or authoritative state.</w:t>
            </w:r>
          </w:p>
        </w:tc>
      </w:tr>
    </w:tbl>
    <w:p>
      <w:pPr>
        <w:spacing w:after="60"/>
      </w:pPr>
    </w:p>
    <w:p>
      <w:pPr>
        <w:spacing w:after="120" w:line="259" w:lineRule="auto"/>
      </w:pPr>
      <w:r>
        <w:t>Expiry and cleanup policy. Expired query cache rows must be purged on a scheduled job. News, video, and Reddit result metadata should have a 30 to 90 day retention window unless explicitly saved as a durable source. Store only URLs for images/media and only concise textual metadata. Never store full article body, webpage HTML, raw provider payload, audio, video, or thumbnails in SQL Server.</w:t>
      </w:r>
    </w:p>
    <w:p>
      <w:pPr>
        <w:spacing w:after="120" w:line="259" w:lineRule="auto"/>
      </w:pPr>
      <w:r>
        <w:t>Capacity controls. Monitor database size daily. Alert at 35 GB, review at 40 GB, and block nonessential background harvesting before 45 GB. The database is currently 72 MB. A 50 GB Express limit is adequate for a metadata catalogue if retention is enforced; memory and CPU may become performance constraints first.</w:t>
      </w:r>
    </w:p>
    <w:p>
      <w:pPr>
        <w:pStyle w:val="Heading1"/>
        <w:spacing w:before="240" w:after="100"/>
      </w:pPr>
      <w:r>
        <w:t>7 Security and compliance requirements</w:t>
      </w:r>
    </w:p>
    <w:p>
      <w:pPr>
        <w:pStyle w:val="ListBullet"/>
        <w:spacing w:after="60"/>
      </w:pPr>
      <w:r>
        <w:t>Store provider keys only as server secrets in E:\feedom\data-api\.env during local operation. Do not place provider secrets in browser code, Cloudflare KV, HTML, JavaScript configuration, logs, screenshots, or SQL tables.</w:t>
      </w:r>
    </w:p>
    <w:p>
      <w:pPr>
        <w:pStyle w:val="ListBullet"/>
        <w:spacing w:after="60"/>
      </w:pPr>
      <w:r>
        <w:t>The existing Cloudflare Worker need not receive provider keys while the SQL Data API behind api.peopledotsports.com performs provider calls.</w:t>
      </w:r>
    </w:p>
    <w:p>
      <w:pPr>
        <w:pStyle w:val="ListBullet"/>
        <w:spacing w:after="60"/>
      </w:pPr>
      <w:r>
        <w:t>Keep provider credentials separate by environment: development, test, and production. This is allowed separation, not quota sharding.</w:t>
      </w:r>
    </w:p>
    <w:p>
      <w:pPr>
        <w:pStyle w:val="ListBullet"/>
        <w:spacing w:after="60"/>
      </w:pPr>
      <w:r>
        <w:t>Use each provider under its documented quota, usage, attribution, data retention, and display rules. Request a formal quota increase or move to an appropriate paid tier as real product usage grows.</w:t>
      </w:r>
    </w:p>
    <w:p>
      <w:pPr>
        <w:pStyle w:val="ListBullet"/>
        <w:spacing w:after="60"/>
      </w:pPr>
      <w:r>
        <w:t>Rate limit public endpoints per IP/user and maintain a global provider budget. A cache hit must not consume a provider request. Load more must be a deliberate user action.</w:t>
      </w:r>
    </w:p>
    <w:p>
      <w:pPr>
        <w:pStyle w:val="ListBullet"/>
        <w:spacing w:after="60"/>
      </w:pPr>
      <w:r>
        <w:t>Log provider name, response status, latency, and result count. Redact query content where privacy policy requires it; never log credentials.</w:t>
      </w:r>
    </w:p>
    <w:p>
      <w:pPr>
        <w:pStyle w:val="Heading1"/>
        <w:spacing w:before="240" w:after="100"/>
      </w:pPr>
      <w:r>
        <w:t>8 Phase wise implementation plan</w:t>
      </w:r>
    </w:p>
    <w:p>
      <w:pPr>
        <w:pStyle w:val="Heading2"/>
        <w:spacing w:before="160" w:after="100"/>
      </w:pPr>
      <w:r>
        <w:t>Phase 0 Decision and baseline freeze</w:t>
      </w:r>
    </w:p>
    <w:p>
      <w:pPr>
        <w:spacing w:after="120" w:line="259" w:lineRule="auto"/>
      </w:pPr>
      <w:r>
        <w:t>Goal: prevent accidental mixing of the existing SQL Server instance, legacy code, and an unfinished discovery redesign.</w:t>
      </w:r>
    </w:p>
    <w:p>
      <w:pPr>
        <w:pStyle w:val="ListNumber"/>
        <w:spacing w:after="60"/>
      </w:pPr>
      <w:r>
        <w:t>Freeze the current Other Sources plugin as the baseline. Record routes, UI behavior, database tables, provider settings, and known limitations.</w:t>
      </w:r>
    </w:p>
    <w:p>
      <w:pPr>
        <w:pStyle w:val="ListNumber"/>
        <w:spacing w:after="60"/>
      </w:pPr>
      <w:r>
        <w:t>Confirm the working boundary: E:\feedom only; SQL Server Express 2025 is the system of record; no D1 persistence; Cloudflare FEEDS_KV remains raw RSS cache only.</w:t>
      </w:r>
    </w:p>
    <w:p>
      <w:pPr>
        <w:pStyle w:val="ListNumber"/>
        <w:spacing w:after="60"/>
      </w:pPr>
      <w:r>
        <w:t>Approve the seven categories, primary providers, fallback policy, user labels, and whether Reddit is enabled at launch.</w:t>
      </w:r>
    </w:p>
    <w:p>
      <w:pPr>
        <w:pStyle w:val="ListNumber"/>
        <w:spacing w:after="60"/>
      </w:pPr>
      <w:r>
        <w:t>Approve data retention windows, a provider cost budget, an incident owner, and the condition under which a provider is disabled.</w:t>
      </w:r>
    </w:p>
    <w:p>
      <w:pPr>
        <w:spacing w:after="120" w:line="259" w:lineRule="auto"/>
      </w:pPr>
      <w:r>
        <w:rPr>
          <w:b/>
        </w:rPr>
        <w:t>Exit gate:</w:t>
      </w:r>
      <w:r>
        <w:t xml:space="preserve"> a signed off provider matrix and no code move or provider migration before the decision record is complete.</w:t>
      </w:r>
    </w:p>
    <w:p>
      <w:pPr>
        <w:pStyle w:val="Heading2"/>
        <w:spacing w:before="160" w:after="100"/>
      </w:pPr>
      <w:r>
        <w:t>Phase 1 Discovery API skeleton and isolation</w:t>
      </w:r>
    </w:p>
    <w:p>
      <w:pPr>
        <w:spacing w:after="120" w:line="259" w:lineRule="auto"/>
      </w:pPr>
      <w:r>
        <w:t>Goal: create a removable bolt on without changing the Feed Search result path.</w:t>
      </w:r>
    </w:p>
    <w:p>
      <w:pPr>
        <w:pStyle w:val="ListNumber"/>
        <w:spacing w:after="60"/>
      </w:pPr>
      <w:r>
        <w:t>Create the proposed discovery-api directory and a single feature flag: DISCOVERY_API_ENABLED.</w:t>
      </w:r>
    </w:p>
    <w:p>
      <w:pPr>
        <w:pStyle w:val="ListNumber"/>
        <w:spacing w:after="60"/>
      </w:pPr>
      <w:r>
        <w:t>Define a versioned public request/response contract, error envelope, paging format, and safe status endpoint.</w:t>
      </w:r>
    </w:p>
    <w:p>
      <w:pPr>
        <w:pStyle w:val="ListNumber"/>
        <w:spacing w:after="60"/>
      </w:pPr>
      <w:r>
        <w:t>Move no provider logic yet. Create adapter interfaces and a mock provider for contract tests only.</w:t>
      </w:r>
    </w:p>
    <w:p>
      <w:pPr>
        <w:pStyle w:val="ListNumber"/>
        <w:spacing w:after="60"/>
      </w:pPr>
      <w:r>
        <w:t>Add a settings model: global enabled state, per user Other Sources preference, category enabled state, and fallback enabled state.</w:t>
      </w:r>
    </w:p>
    <w:p>
      <w:pPr>
        <w:pStyle w:val="ListNumber"/>
        <w:spacing w:after="60"/>
      </w:pPr>
      <w:r>
        <w:t>Add server side validation for query length, page size, category, language, country, and anonymous rate limits.</w:t>
      </w:r>
    </w:p>
    <w:p>
      <w:pPr>
        <w:spacing w:after="120" w:line="259" w:lineRule="auto"/>
      </w:pPr>
      <w:r>
        <w:rPr>
          <w:b/>
        </w:rPr>
        <w:t>Exit gate:</w:t>
      </w:r>
      <w:r>
        <w:t xml:space="preserve"> the module can be toggled off and Feed Search continues to work exactly as it does today.</w:t>
      </w:r>
    </w:p>
    <w:p>
      <w:pPr>
        <w:pStyle w:val="Heading2"/>
        <w:spacing w:before="160" w:after="100"/>
      </w:pPr>
      <w:r>
        <w:t>Phase 2 SQL schema and lifecycle controls</w:t>
      </w:r>
    </w:p>
    <w:p>
      <w:pPr>
        <w:spacing w:after="120" w:line="259" w:lineRule="auto"/>
      </w:pPr>
      <w:r>
        <w:t>Goal: retain useful metadata without turning SQL Server into a content archive.</w:t>
      </w:r>
    </w:p>
    <w:p>
      <w:pPr>
        <w:pStyle w:val="ListNumber"/>
        <w:spacing w:after="60"/>
      </w:pPr>
      <w:r>
        <w:t>Create durable source, query cache, query source association, provider health, provider configuration, and cleanup audit tables with indexes.</w:t>
      </w:r>
    </w:p>
    <w:p>
      <w:pPr>
        <w:pStyle w:val="ListNumber"/>
        <w:spacing w:after="60"/>
      </w:pPr>
      <w:r>
        <w:t>Add canonical URL and provider-item unique constraints; create compact indexes for normalized query/category/locale/expiry lookup.</w:t>
      </w:r>
    </w:p>
    <w:p>
      <w:pPr>
        <w:pStyle w:val="ListNumber"/>
        <w:spacing w:after="60"/>
      </w:pPr>
      <w:r>
        <w:t>Implement cache versioning so a relevance or provider mapping correction never serves stale incompatible data.</w:t>
      </w:r>
    </w:p>
    <w:p>
      <w:pPr>
        <w:pStyle w:val="ListNumber"/>
        <w:spacing w:after="60"/>
      </w:pPr>
      <w:r>
        <w:t>Create cleanup jobs for expired result cache, aged transient news/video/Reddit metadata, orphaned associations, and inactive sources.</w:t>
      </w:r>
    </w:p>
    <w:p>
      <w:pPr>
        <w:pStyle w:val="ListNumber"/>
        <w:spacing w:after="60"/>
      </w:pPr>
      <w:r>
        <w:t>Add database-size monitoring and alerts at 35 GB, 40 GB, and 45 GB; report row counts and largest tables.</w:t>
      </w:r>
    </w:p>
    <w:p>
      <w:pPr>
        <w:spacing w:after="120" w:line="259" w:lineRule="auto"/>
      </w:pPr>
      <w:r>
        <w:rPr>
          <w:b/>
        </w:rPr>
        <w:t>Exit gate:</w:t>
      </w:r>
      <w:r>
        <w:t xml:space="preserve"> repeated searches read from SQL before any provider, expiry works, and cleanup is proven against test data.</w:t>
      </w:r>
    </w:p>
    <w:p>
      <w:pPr>
        <w:pStyle w:val="Heading2"/>
        <w:spacing w:before="160" w:after="100"/>
      </w:pPr>
      <w:r>
        <w:t>Phase 3 Normalization, relevance, ranking, and deduplication</w:t>
      </w:r>
    </w:p>
    <w:p>
      <w:pPr>
        <w:spacing w:after="120" w:line="259" w:lineRule="auto"/>
      </w:pPr>
      <w:r>
        <w:t>Goal: ensure the user never sees a generic unrelated catalogue merely because a provider found something popular.</w:t>
      </w:r>
    </w:p>
    <w:p>
      <w:pPr>
        <w:pStyle w:val="ListNumber"/>
        <w:spacing w:after="60"/>
      </w:pPr>
      <w:r>
        <w:t>Port the existing query normalizer and compact-word variants into the module; preserve explicit Boolean behavior.</w:t>
      </w:r>
    </w:p>
    <w:p>
      <w:pPr>
        <w:pStyle w:val="ListNumber"/>
        <w:spacing w:after="60"/>
      </w:pPr>
      <w:r>
        <w:t>Build provider independent result normalization and sanitization.</w:t>
      </w:r>
    </w:p>
    <w:p>
      <w:pPr>
        <w:pStyle w:val="ListNumber"/>
        <w:spacing w:after="60"/>
      </w:pPr>
      <w:r>
        <w:t>Implement deterministic canonical URL cleanup, provider-ID deduplication, domain/title similarity matching, and provenance merge.</w:t>
      </w:r>
    </w:p>
    <w:p>
      <w:pPr>
        <w:pStyle w:val="ListNumber"/>
        <w:spacing w:after="60"/>
      </w:pPr>
      <w:r>
        <w:t>Define ranking with relevance as the dominant score; freshness and source quality can help rank but cannot rescue an irrelevant result.</w:t>
      </w:r>
    </w:p>
    <w:p>
      <w:pPr>
        <w:pStyle w:val="ListNumber"/>
        <w:spacing w:after="60"/>
      </w:pPr>
      <w:r>
        <w:t>Create an evaluation suite using basket ball/basketball, cricket, AI agents, finance, ambiguous terms, multilingual queries, and zero-result cases.</w:t>
      </w:r>
    </w:p>
    <w:p>
      <w:pPr>
        <w:spacing w:after="120" w:line="259" w:lineRule="auto"/>
      </w:pPr>
      <w:r>
        <w:rPr>
          <w:b/>
        </w:rPr>
        <w:t>Exit gate:</w:t>
      </w:r>
      <w:r>
        <w:t xml:space="preserve"> every saved/rendered result has a provider, canonical URL/ID, score explanation, and a relevance test result.</w:t>
      </w:r>
    </w:p>
    <w:p>
      <w:pPr>
        <w:pStyle w:val="Heading2"/>
        <w:spacing w:before="160" w:after="100"/>
      </w:pPr>
      <w:r>
        <w:t>Phase 4 Native provider adapters</w:t>
      </w:r>
    </w:p>
    <w:p>
      <w:pPr>
        <w:spacing w:after="120" w:line="259" w:lineRule="auto"/>
      </w:pPr>
      <w:r>
        <w:t>Goal: use the strongest legitimate source for each category before web fallback.</w:t>
      </w:r>
    </w:p>
    <w:p>
      <w:pPr>
        <w:pStyle w:val="ListNumber"/>
        <w:spacing w:after="60"/>
      </w:pPr>
      <w:r>
        <w:t>Implement YouTube Data API adapter for separate channel and video searches, page tokens, safe result limits, cache-first behavior, and YouTube policy-compliant display.</w:t>
      </w:r>
    </w:p>
    <w:p>
      <w:pPr>
        <w:pStyle w:val="ListNumber"/>
        <w:spacing w:after="60"/>
      </w:pPr>
      <w:r>
        <w:t>Replace or run alongside current iTunes podcast discovery with a Podcast Index adapter after credentials and terms are approved.</w:t>
      </w:r>
    </w:p>
    <w:p>
      <w:pPr>
        <w:pStyle w:val="ListNumber"/>
        <w:spacing w:after="60"/>
      </w:pPr>
      <w:r>
        <w:t>Implement GNews adapter after a plan is selected. Use server-side calls, language/country filters, response date mapping, and rate-limit backoff.</w:t>
      </w:r>
    </w:p>
    <w:p>
      <w:pPr>
        <w:pStyle w:val="ListNumber"/>
        <w:spacing w:after="60"/>
      </w:pPr>
      <w:r>
        <w:t>Move OpenAlex behind the common adapter interface; retain research/institution results as a native category.</w:t>
      </w:r>
    </w:p>
    <w:p>
      <w:pPr>
        <w:pStyle w:val="ListNumber"/>
        <w:spacing w:after="60"/>
      </w:pPr>
      <w:r>
        <w:t>Implement Feedly as RSS-capable publisher/feed discovery only. Do not label it as a solution for non-RSS websites.</w:t>
      </w:r>
    </w:p>
    <w:p>
      <w:pPr>
        <w:pStyle w:val="ListNumber"/>
        <w:spacing w:after="60"/>
      </w:pPr>
      <w:r>
        <w:t>Implement Reddit only after official application registration, OAuth/security design, content policy review, and explicit launch approval.</w:t>
      </w:r>
    </w:p>
    <w:p>
      <w:pPr>
        <w:spacing w:after="120" w:line="259" w:lineRule="auto"/>
      </w:pPr>
      <w:r>
        <w:rPr>
          <w:b/>
        </w:rPr>
        <w:t>Exit gate:</w:t>
      </w:r>
      <w:r>
        <w:t xml:space="preserve"> each adapter has a disabled state, configuration validation, timeout, error classification, quota-aware pagination, and integration test.</w:t>
      </w:r>
    </w:p>
    <w:p>
      <w:pPr>
        <w:pStyle w:val="Heading2"/>
        <w:spacing w:before="160" w:after="100"/>
      </w:pPr>
      <w:r>
        <w:t>Phase 5 Controlled Serper fallback</w:t>
      </w:r>
    </w:p>
    <w:p>
      <w:pPr>
        <w:spacing w:after="120" w:line="259" w:lineRule="auto"/>
      </w:pPr>
      <w:r>
        <w:t>Goal: retain web breadth only where a native provider cannot meet the category need.</w:t>
      </w:r>
    </w:p>
    <w:p>
      <w:pPr>
        <w:pStyle w:val="ListNumber"/>
        <w:spacing w:after="60"/>
      </w:pPr>
      <w:r>
        <w:t>Allow Serper only for non-RSS publisher discovery and newsletters/Substacks at first. Keep news/YouTube fallback disabled until an explicit policy decision.</w:t>
      </w:r>
    </w:p>
    <w:p>
      <w:pPr>
        <w:pStyle w:val="ListNumber"/>
        <w:spacing w:after="60"/>
      </w:pPr>
      <w:r>
        <w:t>Set a strict fallback condition: native provider unavailable, native provider returns no relevant result, or a user intentionally selects web expansion.</w:t>
      </w:r>
    </w:p>
    <w:p>
      <w:pPr>
        <w:pStyle w:val="ListNumber"/>
        <w:spacing w:after="60"/>
      </w:pPr>
      <w:r>
        <w:t>Limit initial Serper results and use user-triggered Load more for extra pages. Cache result sets in SQL immediately.</w:t>
      </w:r>
    </w:p>
    <w:p>
      <w:pPr>
        <w:pStyle w:val="ListNumber"/>
        <w:spacing w:after="60"/>
      </w:pPr>
      <w:r>
        <w:t>Record Serper call count, result quality, cost estimate, and fallback reason for every request.</w:t>
      </w:r>
    </w:p>
    <w:p>
      <w:pPr>
        <w:pStyle w:val="ListNumber"/>
        <w:spacing w:after="60"/>
      </w:pPr>
      <w:r>
        <w:t>Return clear provider-status errors; never silently convert quota, credential, or HTTP errors into a fake empty result list.</w:t>
      </w:r>
    </w:p>
    <w:p>
      <w:pPr>
        <w:spacing w:after="120" w:line="259" w:lineRule="auto"/>
      </w:pPr>
      <w:r>
        <w:rPr>
          <w:b/>
        </w:rPr>
        <w:t>Exit gate:</w:t>
      </w:r>
      <w:r>
        <w:t xml:space="preserve"> usage can be measured per category and Serper can be disabled without breaking the module.</w:t>
      </w:r>
    </w:p>
    <w:p>
      <w:pPr>
        <w:pStyle w:val="Heading2"/>
        <w:spacing w:before="160" w:after="100"/>
      </w:pPr>
      <w:r>
        <w:t>Phase 6 Cloudflare cache integration</w:t>
      </w:r>
    </w:p>
    <w:p>
      <w:pPr>
        <w:spacing w:after="120" w:line="259" w:lineRule="auto"/>
      </w:pPr>
      <w:r>
        <w:t>Goal: reduce latency and tunnel/API load without creating a second system of record.</w:t>
      </w:r>
    </w:p>
    <w:p>
      <w:pPr>
        <w:pStyle w:val="ListNumber"/>
        <w:spacing w:after="60"/>
      </w:pPr>
      <w:r>
        <w:t>Keep current raw XML FEEDS_KV behavior unchanged until its tests pass.</w:t>
      </w:r>
    </w:p>
    <w:p>
      <w:pPr>
        <w:pStyle w:val="ListNumber"/>
        <w:spacing w:after="60"/>
      </w:pPr>
      <w:r>
        <w:t>Add only public, anonymous discovery-response caching at the edge. Keys include schema version, normalized query, category, language/country, page, and policy version.</w:t>
      </w:r>
    </w:p>
    <w:p>
      <w:pPr>
        <w:pStyle w:val="ListNumber"/>
        <w:spacing w:after="60"/>
      </w:pPr>
      <w:r>
        <w:t>Never edge-cache logged-in, user-filtered, personalized, or secret-dependent payloads.</w:t>
      </w:r>
    </w:p>
    <w:p>
      <w:pPr>
        <w:pStyle w:val="ListNumber"/>
        <w:spacing w:after="60"/>
      </w:pPr>
      <w:r>
        <w:t>Use SQL as cache source and edge/KV as disposable layers. Add purge/version bump when provider settings or result schema change.</w:t>
      </w:r>
    </w:p>
    <w:p>
      <w:pPr>
        <w:pStyle w:val="ListNumber"/>
        <w:spacing w:after="60"/>
      </w:pPr>
      <w:r>
        <w:t>Measure edge hit rate, SQL hit rate, provider miss rate, and stale response rate before increasing TTLs.</w:t>
      </w:r>
    </w:p>
    <w:p>
      <w:pPr>
        <w:spacing w:after="120" w:line="259" w:lineRule="auto"/>
      </w:pPr>
      <w:r>
        <w:rPr>
          <w:b/>
        </w:rPr>
        <w:t>Exit gate:</w:t>
      </w:r>
      <w:r>
        <w:t xml:space="preserve"> cache invalidation, provider outage behavior, and direct SQL fallback are tested; clearing KV cannot lose catalogue data.</w:t>
      </w:r>
    </w:p>
    <w:p>
      <w:pPr>
        <w:pStyle w:val="Heading2"/>
        <w:spacing w:before="160" w:after="100"/>
      </w:pPr>
      <w:r>
        <w:t>Phase 7 User interface and settings</w:t>
      </w:r>
    </w:p>
    <w:p>
      <w:pPr>
        <w:spacing w:after="120" w:line="259" w:lineRule="auto"/>
      </w:pPr>
      <w:r>
        <w:t>Goal: retain a simple Feed Search experience while making optional discovery clear and controllable.</w:t>
      </w:r>
    </w:p>
    <w:p>
      <w:pPr>
        <w:pStyle w:val="ListNumber"/>
        <w:spacing w:after="60"/>
      </w:pPr>
      <w:r>
        <w:t>Keep RSS cards as the first result area and place Other than RSS sources in the established top-right position.</w:t>
      </w:r>
    </w:p>
    <w:p>
      <w:pPr>
        <w:pStyle w:val="ListNumber"/>
        <w:spacing w:after="60"/>
      </w:pPr>
      <w:r>
        <w:t>Use a two-pane modal: fixed left category menu and right results pane with loading, empty, configured/unconfigured, quota, and retry states.</w:t>
      </w:r>
    </w:p>
    <w:p>
      <w:pPr>
        <w:pStyle w:val="ListNumber"/>
        <w:spacing w:after="60"/>
      </w:pPr>
      <w:r>
        <w:t>Render the first 10 to 20 relevant items quickly. Use Load more rather than continuous hidden paging that consumes quota.</w:t>
      </w:r>
    </w:p>
    <w:p>
      <w:pPr>
        <w:pStyle w:val="ListNumber"/>
        <w:spacing w:after="60"/>
      </w:pPr>
      <w:r>
        <w:t>Add Setup preferences: Enable Other Sources, each category toggle, and a clear explanation that disabling the module does not affect RSS Feed Search.</w:t>
      </w:r>
    </w:p>
    <w:p>
      <w:pPr>
        <w:pStyle w:val="ListNumber"/>
        <w:spacing w:after="60"/>
      </w:pPr>
      <w:r>
        <w:t>Show source/provider badge, publication date, publisher, external link, and a concise reason when no result is available.</w:t>
      </w:r>
    </w:p>
    <w:p>
      <w:pPr>
        <w:spacing w:after="120" w:line="259" w:lineRule="auto"/>
      </w:pPr>
      <w:r>
        <w:rPr>
          <w:b/>
        </w:rPr>
        <w:t>Exit gate:</w:t>
      </w:r>
      <w:r>
        <w:t xml:space="preserve"> keyboard navigation, mobile layout, preference persistence, accessible labels, and zero-result behavior are verified.</w:t>
      </w:r>
    </w:p>
    <w:p>
      <w:pPr>
        <w:pStyle w:val="Heading2"/>
        <w:spacing w:before="160" w:after="100"/>
      </w:pPr>
      <w:r>
        <w:t>Phase 8 Observability, quality gates, and rollout</w:t>
      </w:r>
    </w:p>
    <w:p>
      <w:pPr>
        <w:spacing w:after="120" w:line="259" w:lineRule="auto"/>
      </w:pPr>
      <w:r>
        <w:t>Goal: release gradually with evidence, not assumptions.</w:t>
      </w:r>
    </w:p>
    <w:p>
      <w:pPr>
        <w:pStyle w:val="ListNumber"/>
        <w:spacing w:after="60"/>
      </w:pPr>
      <w:r>
        <w:t>Create dashboards for provider request count, cache hit ratio, median/p95 latency, errors, empty-result rate, result relevance feedback, and SQL growth.</w:t>
      </w:r>
    </w:p>
    <w:p>
      <w:pPr>
        <w:pStyle w:val="ListNumber"/>
        <w:spacing w:after="60"/>
      </w:pPr>
      <w:r>
        <w:t>Add automated tests for normalization, deduplication, cache keys, expiry, provider mapping, pagination, provider errors, settings toggles, and no-secret leakage.</w:t>
      </w:r>
    </w:p>
    <w:p>
      <w:pPr>
        <w:pStyle w:val="ListNumber"/>
        <w:spacing w:after="60"/>
      </w:pPr>
      <w:r>
        <w:t>Run local smoke tests through SQL Data API, then tunnel/API-domain tests, then Cloudflare edge tests where relevant.</w:t>
      </w:r>
    </w:p>
    <w:p>
      <w:pPr>
        <w:pStyle w:val="ListNumber"/>
        <w:spacing w:after="60"/>
      </w:pPr>
      <w:r>
        <w:t>Deploy behind global and per-category flags. Begin with internal users and one native category; expand only after quality/cost checks pass.</w:t>
      </w:r>
    </w:p>
    <w:p>
      <w:pPr>
        <w:pStyle w:val="ListNumber"/>
        <w:spacing w:after="60"/>
      </w:pPr>
      <w:r>
        <w:t>Document rollback: disable a category, disable fallback, disable Discovery API, preserve SQL data, and leave core RSS Feed Search operational.</w:t>
      </w:r>
    </w:p>
    <w:p>
      <w:pPr>
        <w:spacing w:after="120" w:line="259" w:lineRule="auto"/>
      </w:pPr>
      <w:r>
        <w:rPr>
          <w:b/>
        </w:rPr>
        <w:t>Exit gate:</w:t>
      </w:r>
      <w:r>
        <w:t xml:space="preserve"> each provider has an owner, budget, rollback switch, support note, test evidence, and approved production launch decision.</w:t>
      </w:r>
    </w:p>
    <w:p>
      <w:pPr>
        <w:pStyle w:val="Heading1"/>
        <w:spacing w:before="240" w:after="100"/>
      </w:pPr>
      <w:r>
        <w:t>9 Provider quota and cost guardrails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232"/>
            <w:shd w:fill="17324D"/>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color w:val="FFFFFF"/>
                <w:sz w:val="17"/>
              </w:rPr>
              <w:t>Control</w:t>
            </w:r>
          </w:p>
        </w:tc>
        <w:tc>
          <w:tcPr>
            <w:tcW w:type="dxa" w:w="8496"/>
            <w:shd w:fill="17324D"/>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color w:val="FFFFFF"/>
                <w:sz w:val="17"/>
              </w:rPr>
              <w:t>Required behavior</w:t>
            </w:r>
          </w:p>
        </w:tc>
      </w:tr>
      <w:tr>
        <w:trPr>
          <w:cantSplit/>
        </w:trPr>
        <w:tc>
          <w:tcPr>
            <w:tcW w:type="dxa" w:w="223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Cache first</w:t>
            </w:r>
          </w:p>
        </w:tc>
        <w:tc>
          <w:tcPr>
            <w:tcW w:type="dxa" w:w="849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Check SQL cache before every provider request; a valid cache hit consumes no external quota.</w:t>
            </w:r>
          </w:p>
        </w:tc>
      </w:tr>
      <w:tr>
        <w:trPr>
          <w:cantSplit/>
        </w:trPr>
        <w:tc>
          <w:tcPr>
            <w:tcW w:type="dxa" w:w="2232"/>
            <w:shd w:fill="F4F6F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Single flight</w:t>
            </w:r>
          </w:p>
        </w:tc>
        <w:tc>
          <w:tcPr>
            <w:tcW w:type="dxa" w:w="8496"/>
            <w:shd w:fill="F4F6F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One identical in-flight request per query/category/locale; concurrent users share its result.</w:t>
            </w:r>
          </w:p>
        </w:tc>
      </w:tr>
      <w:tr>
        <w:trPr>
          <w:cantSplit/>
        </w:trPr>
        <w:tc>
          <w:tcPr>
            <w:tcW w:type="dxa" w:w="223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Initial page</w:t>
            </w:r>
          </w:p>
        </w:tc>
        <w:tc>
          <w:tcPr>
            <w:tcW w:type="dxa" w:w="849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Return only the first 10 to 20 relevant results.</w:t>
            </w:r>
          </w:p>
        </w:tc>
      </w:tr>
      <w:tr>
        <w:trPr>
          <w:cantSplit/>
        </w:trPr>
        <w:tc>
          <w:tcPr>
            <w:tcW w:type="dxa" w:w="2232"/>
            <w:shd w:fill="F4F6F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Load more</w:t>
            </w:r>
          </w:p>
        </w:tc>
        <w:tc>
          <w:tcPr>
            <w:tcW w:type="dxa" w:w="8496"/>
            <w:shd w:fill="F4F6F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Fetch additional pages only after a user action and only while budget remains.</w:t>
            </w:r>
          </w:p>
        </w:tc>
      </w:tr>
      <w:tr>
        <w:trPr>
          <w:cantSplit/>
        </w:trPr>
        <w:tc>
          <w:tcPr>
            <w:tcW w:type="dxa" w:w="223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Provider budget</w:t>
            </w:r>
          </w:p>
        </w:tc>
        <w:tc>
          <w:tcPr>
            <w:tcW w:type="dxa" w:w="849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Daily global and per-user limits; warn internally before exhaustion.</w:t>
            </w:r>
          </w:p>
        </w:tc>
      </w:tr>
      <w:tr>
        <w:trPr>
          <w:cantSplit/>
        </w:trPr>
        <w:tc>
          <w:tcPr>
            <w:tcW w:type="dxa" w:w="2232"/>
            <w:shd w:fill="F4F6F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Backoff</w:t>
            </w:r>
          </w:p>
        </w:tc>
        <w:tc>
          <w:tcPr>
            <w:tcW w:type="dxa" w:w="8496"/>
            <w:shd w:fill="F4F6F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Honor HTTP 429/403/5xx responses; circuit-break failing providers briefly.</w:t>
            </w:r>
          </w:p>
        </w:tc>
      </w:tr>
      <w:tr>
        <w:trPr>
          <w:cantSplit/>
        </w:trPr>
        <w:tc>
          <w:tcPr>
            <w:tcW w:type="dxa" w:w="223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No key rotation</w:t>
            </w:r>
          </w:p>
        </w:tc>
        <w:tc>
          <w:tcPr>
            <w:tcW w:type="dxa" w:w="849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Never rotate projects or credentials to evade a quota. Seek an approved increase or change product behavior.</w:t>
            </w:r>
          </w:p>
        </w:tc>
      </w:tr>
      <w:tr>
        <w:trPr>
          <w:cantSplit/>
        </w:trPr>
        <w:tc>
          <w:tcPr>
            <w:tcW w:type="dxa" w:w="2232"/>
            <w:shd w:fill="F4F6F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Cost record</w:t>
            </w:r>
          </w:p>
        </w:tc>
        <w:tc>
          <w:tcPr>
            <w:tcW w:type="dxa" w:w="8496"/>
            <w:shd w:fill="F4F6F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Capture provider, category, pages, reason, response status, and cache outcome for every external call.</w:t>
            </w:r>
          </w:p>
        </w:tc>
      </w:tr>
    </w:tbl>
    <w:p>
      <w:pPr>
        <w:spacing w:after="60"/>
      </w:pPr>
    </w:p>
    <w:p>
      <w:pPr>
        <w:pStyle w:val="Heading1"/>
        <w:spacing w:before="240" w:after="100"/>
      </w:pPr>
      <w:r>
        <w:t>10 Testing checklist</w:t>
      </w:r>
    </w:p>
    <w:p>
      <w:pPr>
        <w:pStyle w:val="ListBullet"/>
        <w:spacing w:after="60"/>
      </w:pPr>
      <w:r>
        <w:t>Relevance: basket ball and basketball return basketball results; generic news/Xbox/music sources do not appear unless truly relevant.</w:t>
      </w:r>
    </w:p>
    <w:p>
      <w:pPr>
        <w:pStyle w:val="ListBullet"/>
        <w:spacing w:after="60"/>
      </w:pPr>
      <w:r>
        <w:t>No-result: the UI distinguishes no relevant source, provider disabled, missing credential, rate limit, provider outage, and malformed query.</w:t>
      </w:r>
    </w:p>
    <w:p>
      <w:pPr>
        <w:pStyle w:val="ListBullet"/>
        <w:spacing w:after="60"/>
      </w:pPr>
      <w:r>
        <w:t>Caching: first search can call provider; repeated normalized spelling, page, locale match reads SQL/edge cache; expiry triggers controlled refresh.</w:t>
      </w:r>
    </w:p>
    <w:p>
      <w:pPr>
        <w:pStyle w:val="ListBullet"/>
        <w:spacing w:after="60"/>
      </w:pPr>
      <w:r>
        <w:t>Privacy: browser network responses, logs, SQL records, KV values, and HTML contain no provider secret.</w:t>
      </w:r>
    </w:p>
    <w:p>
      <w:pPr>
        <w:pStyle w:val="ListBullet"/>
        <w:spacing w:after="60"/>
      </w:pPr>
      <w:r>
        <w:t>Storage: cleanup removes expired transient data; source records remain deduplicated; database monitoring alarms fire at defined thresholds.</w:t>
      </w:r>
    </w:p>
    <w:p>
      <w:pPr>
        <w:pStyle w:val="ListBullet"/>
        <w:spacing w:after="60"/>
      </w:pPr>
      <w:r>
        <w:t>Resilience: disable any one provider and confirm other categories plus RSS Feed Search still operate.</w:t>
      </w:r>
    </w:p>
    <w:p>
      <w:pPr>
        <w:pStyle w:val="ListBullet"/>
        <w:spacing w:after="60"/>
      </w:pPr>
      <w:r>
        <w:t>Performance: first cache miss shows an initial relevant page promptly; cache hit is fast; no blocking background work leaves the page empty.</w:t>
      </w:r>
    </w:p>
    <w:p>
      <w:pPr>
        <w:pStyle w:val="Heading1"/>
        <w:spacing w:before="240" w:after="100"/>
      </w:pPr>
      <w:r>
        <w:t>11 Rollback and removal plan</w:t>
      </w:r>
    </w:p>
    <w:p>
      <w:pPr>
        <w:spacing w:after="120" w:line="259" w:lineRule="auto"/>
      </w:pPr>
      <w:r>
        <w:t>The bolt-on must be removable. A global feature flag disables all discovery routes and hides the popup button. Per-category flags disable a single provider. Fallback flags disable Serper independently. Existing RSS Feed Search remains untouched. Database tables can be retained read-only during a cooling period, then archived/purged by an approved migration. No removal step may delete core FeedOmeter tables or change Cloudflare Worker RSS caching.</w:t>
      </w:r>
    </w:p>
    <w:p>
      <w:pPr>
        <w:pStyle w:val="Heading1"/>
        <w:spacing w:before="240" w:after="100"/>
      </w:pPr>
      <w:r>
        <w:t>12 Approval checklist before implementation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7324D"/>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color w:val="FFFFFF"/>
                <w:sz w:val="17"/>
              </w:rPr>
              <w:t>Decision</w:t>
            </w:r>
          </w:p>
        </w:tc>
        <w:tc>
          <w:tcPr>
            <w:tcW w:type="dxa" w:w="7848"/>
            <w:shd w:fill="17324D"/>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color w:val="FFFFFF"/>
                <w:sz w:val="17"/>
              </w:rPr>
              <w:t>Owner decision needed</w:t>
            </w:r>
          </w:p>
        </w:tc>
      </w:tr>
      <w:tr>
        <w:trPr>
          <w:cantSplit/>
        </w:trPr>
        <w:tc>
          <w:tcPr>
            <w:tcW w:type="dxa" w:w="288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Category set</w:t>
            </w:r>
          </w:p>
        </w:tc>
        <w:tc>
          <w:tcPr>
            <w:tcW w:type="dxa" w:w="784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Confirm the seven categories and whether Reddit launches in the first release.</w:t>
            </w:r>
          </w:p>
        </w:tc>
      </w:tr>
      <w:tr>
        <w:trPr>
          <w:cantSplit/>
        </w:trPr>
        <w:tc>
          <w:tcPr>
            <w:tcW w:type="dxa" w:w="2880"/>
            <w:shd w:fill="F4F6F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Provider selection</w:t>
            </w:r>
          </w:p>
        </w:tc>
        <w:tc>
          <w:tcPr>
            <w:tcW w:type="dxa" w:w="7848"/>
            <w:shd w:fill="F4F6F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Approve YouTube Data API, Podcast Index, GNews, Feedly, Reddit, Serper fallback, and OpenAlex.</w:t>
            </w:r>
          </w:p>
        </w:tc>
      </w:tr>
      <w:tr>
        <w:trPr>
          <w:cantSplit/>
        </w:trPr>
        <w:tc>
          <w:tcPr>
            <w:tcW w:type="dxa" w:w="288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Budget</w:t>
            </w:r>
          </w:p>
        </w:tc>
        <w:tc>
          <w:tcPr>
            <w:tcW w:type="dxa" w:w="784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Set provider account, production plan, daily budget, and action at quota limit.</w:t>
            </w:r>
          </w:p>
        </w:tc>
      </w:tr>
      <w:tr>
        <w:trPr>
          <w:cantSplit/>
        </w:trPr>
        <w:tc>
          <w:tcPr>
            <w:tcW w:type="dxa" w:w="2880"/>
            <w:shd w:fill="F4F6F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Retention</w:t>
            </w:r>
          </w:p>
        </w:tc>
        <w:tc>
          <w:tcPr>
            <w:tcW w:type="dxa" w:w="7848"/>
            <w:shd w:fill="F4F6F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Approve the listed TTLs and 30 to 90 day transient metadata cleanup rule.</w:t>
            </w:r>
          </w:p>
        </w:tc>
      </w:tr>
      <w:tr>
        <w:trPr>
          <w:cantSplit/>
        </w:trPr>
        <w:tc>
          <w:tcPr>
            <w:tcW w:type="dxa" w:w="288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Cloudflare use</w:t>
            </w:r>
          </w:p>
        </w:tc>
        <w:tc>
          <w:tcPr>
            <w:tcW w:type="dxa" w:w="784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Approve later public edge caching only after SQL cache and security tests pass.</w:t>
            </w:r>
          </w:p>
        </w:tc>
      </w:tr>
      <w:tr>
        <w:trPr>
          <w:cantSplit/>
        </w:trPr>
        <w:tc>
          <w:tcPr>
            <w:tcW w:type="dxa" w:w="2880"/>
            <w:shd w:fill="F4F6F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UI</w:t>
            </w:r>
          </w:p>
        </w:tc>
        <w:tc>
          <w:tcPr>
            <w:tcW w:type="dxa" w:w="7848"/>
            <w:shd w:fill="F4F6F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Approve RSS-first output, optional popup, per-user setting, and Load more behavior.</w:t>
            </w:r>
          </w:p>
        </w:tc>
      </w:tr>
      <w:tr>
        <w:trPr>
          <w:cantSplit/>
        </w:trPr>
        <w:tc>
          <w:tcPr>
            <w:tcW w:type="dxa" w:w="288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Release</w:t>
            </w:r>
          </w:p>
        </w:tc>
        <w:tc>
          <w:tcPr>
            <w:tcW w:type="dxa" w:w="784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color w:val="1F2937"/>
                <w:sz w:val="17"/>
              </w:rPr>
              <w:t>Approve phased rollout and ability to switch off any category without code deletion.</w:t>
            </w:r>
          </w:p>
        </w:tc>
      </w:tr>
    </w:tbl>
    <w:p>
      <w:pPr>
        <w:spacing w:after="60"/>
      </w:pPr>
    </w:p>
    <w:p>
      <w:pPr>
        <w:spacing w:after="120" w:line="259" w:lineRule="auto"/>
      </w:pPr>
      <w:r>
        <w:rPr>
          <w:b/>
        </w:rPr>
        <w:t>Recommended next decision.</w:t>
      </w:r>
      <w:r>
        <w:t xml:space="preserve"> Approve Phase 0 only. It produces the provider and policy decision record without moving code, adding credentials, changing Cloudflare, or altering existing Feed Search behavior.</w:t>
      </w:r>
    </w:p>
    <w:sectPr w:rsidR="00FC693F" w:rsidRPr="0006063C" w:rsidSect="00034616">
      <w:footerReference w:type="default" r:id="rId9"/>
      <w:pgSz w:w="12240" w:h="15840"/>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280"/>
        <w:sz w:val="16"/>
      </w:rPr>
      <w:t xml:space="preserve">FeedOmeter Discovery API Plan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FeedOmeter Discovery API Plan</dc:title>
  <dc:subject>Phased detachable discovery service architecture</dc:subject>
  <dc:creator>FeedOmeter</dc:creator>
  <cp:keywords/>
  <dc:description>generated by python-docx</dc:description>
  <cp:lastModifiedBy/>
  <cp:revision>1</cp:revision>
  <dcterms:created xsi:type="dcterms:W3CDTF">2013-12-23T23:15:00Z</dcterms:created>
  <dcterms:modified xsi:type="dcterms:W3CDTF">2013-12-23T23:15:00Z</dcterms:modified>
  <cp:category/>
</cp:coreProperties>
</file>