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FeedOmeter 2.1 — Master Database Relational Matrix</w:t>
      </w:r>
    </w:p>
    <w:p>
      <w:pPr>
        <w:spacing w:after="400"/>
        <w:jc w:val="center"/>
      </w:pPr>
      <w:r>
        <w:rPr>
          <w:rFonts w:ascii="Segoe UI" w:cs="Segoe UI" w:eastAsia="Segoe UI" w:hAnsi="Segoe UI"/>
          <w:b/>
          <w:bCs/>
          <w:color w:val="1E3A8A"/>
          <w:sz w:val="24"/>
          <w:szCs w:val="24"/>
        </w:rPr>
        <w:t xml:space="preserve">Complete Relational Topology &amp; Cross-Table Dependency Matrix (All 14 Tables)</w:t>
      </w:r>
      <w:r>
        <w:rPr>
          <w:rFonts w:ascii="Segoe UI" w:cs="Segoe UI" w:eastAsia="Segoe UI" w:hAnsi="Segoe UI"/>
          <w:i/>
          <w:iCs/>
          <w:color w:val="334155"/>
          <w:sz w:val="18"/>
          <w:szCs w:val="18"/>
        </w:rPr>
        <w:t xml:space="preserve">
Document Version: 2.1.0  |  Cloudflare D1 SQLite Engine  |  Date: September 2026</w:t>
      </w:r>
    </w:p>
    <w:p>
      <w:pPr>
        <w:pStyle w:val="Heading1"/>
        <w:spacing w:after="150" w:before="300"/>
      </w:pPr>
      <w:r>
        <w:t xml:space="preserve">1. Architecture &amp; Relational Topology Overview</w:t>
      </w:r>
    </w:p>
    <w:p>
      <w:pPr>
        <w:spacing w:after="200"/>
      </w:pPr>
      <w:r>
        <w:rPr>
          <w:rFonts w:ascii="Segoe UI" w:cs="Segoe UI" w:eastAsia="Segoe UI" w:hAnsi="Segoe UI"/>
          <w:sz w:val="20"/>
          <w:szCs w:val="20"/>
        </w:rPr>
        <w:t xml:space="preserve">The FeedOmeter Cloudflare D1 database architecture is unified across 14 tables divided into two functional domains: </w:t>
      </w:r>
      <w:r>
        <w:rPr>
          <w:rFonts w:ascii="Segoe UI" w:cs="Segoe UI" w:eastAsia="Segoe UI" w:hAnsi="Segoe UI"/>
          <w:b/>
          <w:bCs/>
          <w:color w:val="1E3A8A"/>
          <w:sz w:val="20"/>
          <w:szCs w:val="20"/>
        </w:rPr>
        <w:t xml:space="preserve">Phase 1 Public Curated Directory (4 tables) </w:t>
      </w:r>
      <w:r>
        <w:rPr>
          <w:rFonts w:ascii="Segoe UI" w:cs="Segoe UI" w:eastAsia="Segoe UI" w:hAnsi="Segoe UI"/>
          <w:sz w:val="20"/>
          <w:szCs w:val="20"/>
        </w:rPr>
        <w:t xml:space="preserve">and </w:t>
      </w:r>
      <w:r>
        <w:rPr>
          <w:rFonts w:ascii="Segoe UI" w:cs="Segoe UI" w:eastAsia="Segoe UI" w:hAnsi="Segoe UI"/>
          <w:b/>
          <w:bCs/>
          <w:color w:val="0D9488"/>
          <w:sz w:val="20"/>
          <w:szCs w:val="20"/>
        </w:rPr>
        <w:t xml:space="preserve">Phase 2 Personal Feed Intelligence Platform (10 tables).</w:t>
      </w:r>
      <w:r>
        <w:rPr>
          <w:rFonts w:ascii="Segoe UI" w:cs="Segoe UI" w:eastAsia="Segoe UI" w:hAnsi="Segoe UI"/>
          <w:sz w:val="20"/>
          <w:szCs w:val="20"/>
        </w:rPr>
        <w:t xml:space="preserve">
The relational model strictly decouples subscriptions (user_feeds) from folder categorizations (folders, user_feed_assignments) and connects user article state (starred, saved, history) via stateless canonical article_hash (SHA-256) identifiers.</w:t>
      </w:r>
    </w:p>
    <w:p>
      <w:pPr>
        <w:pStyle w:val="Heading1"/>
        <w:spacing w:after="150" w:before="300"/>
      </w:pPr>
      <w:r>
        <w:t xml:space="preserve">2. Complete 14-Table Master Relational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Primary Key (PK)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Functional Purpose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Foreign Key Dependencies &amp; Connected Tables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categories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(INTEGER)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Curated editorial taxonomy for categorizing pre-seeded public feeds (e.g., Tech, News, AI).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None
Connected: feeds (1 : N via feeds.category_id)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feeds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(INTEGER)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Phase 1 catalog of pre-curated public RSS/Atom feeds displayed in discover/guest views.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category_id -&gt; categories(id), publisher_id -&gt; publishers(id)
Connected: categories (N : 1), publishers (N : 1)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publishers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(INTEGER)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Directory of 25+ verified media publishers and news organizations.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None
Connected: feeds (1 : N via feeds.publisher_id)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1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notify_signups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(INTEGER)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Pre-launch waitlist and email notifications capture for early platform registration.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None
Connected: Standalone / Marketing telemetry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Core user authentication, profile data, secure salted password hashes, and tier/role status.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None
Connected: sessions, user_feeds, folders, user_feed_assignments, starred_articles, saved_articles, read_history (1 : N to all)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sessions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Active user authentication bearer sessions with cryptographic tokens, 30-day TTL expiry.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
Connected: users (N : 1 via user_id)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sources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Master runtime registry of all active RSS/Atom URLs polled by Feed Fusion engine with ETag/Last-Modified caching.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None
Connected: source_health (1 : 1), user_feeds (1 : N via source_id)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source_health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source_id (TEXT)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HTTP telemetry, response latencies, failure counters, and circuit breaker status for feeds.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source_id -&gt; sources(id) ON DELETE CASCADE
Connected: sources (1 : 1 via source_id)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user_feeds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Decoupled subscription layer mapping users to subscribed sources with custom aliases and fetch priority.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CASCADE, source_id -&gt; sources(id) ON DELETE CASCADE
Connected: users (N : 1), sources (N : 1), user_feed_assignments (1 : N via user_feeds.id)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folders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Recursive multi-level folder taxonomy for hierarchical user feed organization (supports nested subfolders).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CASCADE, parent_folder_id -&gt; folders(id) ON DELETE CASCADE
Connected: users (N : 1), folders (Self N : 1 parent/children), user_feed_assignments (1 : N via folder_id)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user_feed_assignments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Many-to-many classification bridge mapping user feed subscriptions into specific folders.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CASCADE, feed_id -&gt; user_feeds(id) ON DELETE CASCADE, folder_id -&gt; folders(id) ON DELETE CASCADE
Connected: users (N : 1), user_feeds (N : 1 via feed_id), folders (N : 1 via folder_id)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starred_articles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User-curated favorite/bookmarked articles identified by canonical SHA-256 content hash.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
Connected: users (N : 1 via user_id)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saved_articles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Read-Later queue with read/unread tracking and offline sync capabilities.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
Connected: users (N : 1 via user_id)</w:t>
            </w:r>
          </w:p>
        </w:tc>
      </w:tr>
      <w:tr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Phase 2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334155"/>
                <w:sz w:val="18"/>
                <w:szCs w:val="18"/>
              </w:rPr>
              <w:t xml:space="preserve">read_history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id (TEXT UUID / cuid)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Complete reading audit log for stream-level read/unread indicators and personal intelligence analytics.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334155"/>
                <w:sz w:val="18"/>
                <w:szCs w:val="18"/>
              </w:rPr>
              <w:t xml:space="preserve">FKs: user_id -&gt; users(id) ON DELETE CASCADE
Connected: users (N : 1 via user_id)</w:t>
            </w:r>
          </w:p>
        </w:tc>
      </w:tr>
    </w:tbl>
    <w:p>
      <w:pPr>
        <w:pStyle w:val="Heading1"/>
        <w:spacing w:after="150" w:before="400"/>
      </w:pPr>
      <w:r>
        <w:t xml:space="preserve">3. Core Relational Join Topologies</w:t>
      </w:r>
    </w:p>
    <w:p>
      <w:pPr>
        <w:pStyle w:val="Heading2"/>
        <w:spacing w:after="100" w:before="200"/>
      </w:pPr>
      <w:r>
        <w:t xml:space="preserve">3.1 Multi-Stream Aggregation Query Topology (Feed Fusion)</w:t>
      </w:r>
    </w:p>
    <w:p>
      <w:pPr>
        <w:spacing w:after="150"/>
      </w:pPr>
      <w:r>
        <w:rPr>
          <w:rFonts w:ascii="Segoe UI" w:cs="Segoe UI" w:eastAsia="Segoe UI" w:hAnsi="Segoe UI"/>
          <w:sz w:val="20"/>
          <w:szCs w:val="20"/>
        </w:rPr>
        <w:t xml:space="preserve">When a user requests their aggregated timeline or a specific folder stream, the Cloudflare Worker executes a high-performance relational traversal:
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• All Subscriptions: users (1) ──&gt; user_feeds (N) ──&gt; sources (1) ──&gt; source_health (1:1)
</w:t>
      </w:r>
      <w:r>
        <w:rPr>
          <w:rFonts w:ascii="Consolas" w:cs="Consolas" w:eastAsia="Consolas" w:hAnsi="Consolas"/>
          <w:b/>
          <w:bCs/>
          <w:sz w:val="18"/>
          <w:szCs w:val="18"/>
        </w:rPr>
        <w:t xml:space="preserve">• Folder Stream: users ──&gt; folders (Recursive CTE for nested subfolders) ──&gt; user_feed_assignments ──&gt; user_feeds ──&gt; sources
</w:t>
      </w:r>
      <w:r>
        <w:rPr>
          <w:rFonts w:ascii="Segoe UI" w:cs="Segoe UI" w:eastAsia="Segoe UI" w:hAnsi="Segoe UI"/>
          <w:sz w:val="20"/>
          <w:szCs w:val="20"/>
        </w:rPr>
        <w:t xml:space="preserve">• Article State Overlay: Resulting feed stream is enriched via article_hash lookups against starred_articles, saved_articles, and read_history in O(1) time.</w:t>
      </w:r>
    </w:p>
    <w:p>
      <w:pPr>
        <w:pStyle w:val="Heading2"/>
        <w:spacing w:after="100" w:before="200"/>
      </w:pPr>
      <w:r>
        <w:t xml:space="preserve">3.2 Data Integrity &amp; Cascade Rules</w:t>
      </w:r>
    </w:p>
    <w:p>
      <w:pPr>
        <w:spacing w:after="200"/>
      </w:pPr>
      <w:r>
        <w:rPr>
          <w:rFonts w:ascii="Segoe UI" w:cs="Segoe UI" w:eastAsia="Segoe UI" w:hAnsi="Segoe UI"/>
          <w:sz w:val="20"/>
          <w:szCs w:val="20"/>
        </w:rPr>
        <w:t xml:space="preserve">1. User Account Deletion: Deleting a record in `users` cascades automatically across `sessions`, `user_feeds`, `folders`, `user_feed_assignments`, `starred_articles`, `saved_articles`, and `read_history`.
</w:t>
      </w:r>
      <w:r>
        <w:rPr>
          <w:rFonts w:ascii="Segoe UI" w:cs="Segoe UI" w:eastAsia="Segoe UI" w:hAnsi="Segoe UI"/>
          <w:sz w:val="20"/>
          <w:szCs w:val="20"/>
        </w:rPr>
        <w:t xml:space="preserve">2. Folder Deletion: Deleting a `folder` cascades to all nested child folders (`parent_folder_id`) and unlinks associated feed assignments in `user_feed_assignments` without deleting the underlying subscription in `user_feeds`.
</w:t>
      </w:r>
      <w:r>
        <w:rPr>
          <w:rFonts w:ascii="Segoe UI" w:cs="Segoe UI" w:eastAsia="Segoe UI" w:hAnsi="Segoe UI"/>
          <w:sz w:val="20"/>
          <w:szCs w:val="20"/>
        </w:rPr>
        <w:t xml:space="preserve">3. Source Catalog Independence: Master feed URLs in `sources` and `source_health` remain intact even if individual users unsubscribe, preserving system-wide caching and polling telemetry.</w:t>
      </w:r>
    </w:p>
    <w:p>
      <w:pPr>
        <w:pStyle w:val="Heading1"/>
        <w:spacing w:after="150" w:before="300"/>
      </w:pPr>
      <w:r>
        <w:t xml:space="preserve">4. Database Engine Specifications</w:t>
      </w:r>
    </w:p>
    <w:p>
      <w:pPr>
        <w:spacing w:after="150"/>
      </w:pPr>
      <w:r>
        <w:rPr>
          <w:rFonts w:ascii="Segoe UI" w:cs="Segoe UI" w:eastAsia="Segoe UI" w:hAnsi="Segoe UI"/>
          <w:sz w:val="20"/>
          <w:szCs w:val="20"/>
        </w:rPr>
        <w:t xml:space="preserve">• Engine: Cloudflare D1 (Distributed SQLite engine with Read Replication)
• Primary Keys: INTEGER AUTOINCREMENT (Phase 1 legacy), TEXT CUID/UUID (Phase 2)
• Performance: Covering B-Tree indexes on all foreign keys, lookup hashes, and session tokens
• Migration Script: schema/schema_phase2.sql
• Active Dev Workspace: C:\feedometer_next_phase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2026-09-18T09:00:53.616Z</dcterms:created>
  <dcterms:modified xsi:type="dcterms:W3CDTF">2026-09-18T09:00:53.616Z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