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</w:pPr>
      <w:r>
        <w:rPr>
          <w:rFonts w:ascii="Calibri" w:cs="Calibri" w:eastAsia="Calibri" w:hAnsi="Calibri"/>
          <w:b/>
          <w:bCs/>
          <w:color w:val="1E3A8A"/>
          <w:sz w:val="34"/>
          <w:szCs w:val="34"/>
        </w:rPr>
        <w:t xml:space="preserve">FeedOmeter 2.1 — 7-Domain Enterprise Identity Architecture Matrix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Comprehensive Reference Guide: Database Schemas, Field Catalogs, Source Code Bindings &amp; Implementation Logic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This engineering matrix serves as the official technical single-point-of-reference for the FeedOmeter 2.1 Enterprise Identity Subsystem, Content Catalog Architecture, User Preferences Engine, and UI Micro-Interactions.</w:t>
      </w:r>
    </w:p>
    <w:p>
      <w:pPr>
        <w:pStyle w:val="Heading1"/>
        <w:spacing w:after="140" w:before="35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1. 7-Domain Enterprise Identity Subsystem Matrix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200"/>
            <w:shd w:fill="1E3A8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Feature / Functional Goal</w:t>
            </w:r>
          </w:p>
        </w:tc>
        <w:tc>
          <w:tcPr>
            <w:tcW w:type="dxa" w:w="1800"/>
            <w:shd w:fill="1E3A8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Database Table</w:t>
            </w:r>
          </w:p>
        </w:tc>
        <w:tc>
          <w:tcPr>
            <w:tcW w:type="dxa" w:w="2000"/>
            <w:shd w:fill="1E3A8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Fields Used</w:t>
            </w:r>
          </w:p>
        </w:tc>
        <w:tc>
          <w:tcPr>
            <w:tcW w:type="dxa" w:w="2200"/>
            <w:shd w:fill="1E3A8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Source Code File(s)</w:t>
            </w:r>
          </w:p>
        </w:tc>
        <w:tc>
          <w:tcPr>
            <w:tcW w:type="dxa" w:w="3800"/>
            <w:shd w:fill="1E3A8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Implementation Code Snippet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7"/>
                <w:szCs w:val="17"/>
              </w:rPr>
              <w:t xml:space="preserve">Domain 1: Core Identity: </w:t>
            </w: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Single immutable email anchor, surrogate u_... IDs, initial DOB setting &amp; permanent dob_locked = 1 lock enforcement.</w:t>
            </w:r>
          </w:p>
        </w:tc>
        <w:tc>
          <w:tcPr>
            <w:tcW w:type="dxa" w:w="1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users</w:t>
            </w:r>
          </w:p>
        </w:tc>
        <w:tc>
          <w:tcPr>
            <w:tcW w:type="dxa" w:w="2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id (PK, TEXT)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email (UNIQUE, TEXT)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email_verified (INTEGER)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first_name, last_name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display_name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dob (TEXT)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dob_locked (0 or 1)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avatar_url (TEXT)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status (active/suspended)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created_at, updated_at</w:t>
            </w:r>
          </w:p>
        </w:tc>
        <w:tc>
          <w:tcPr>
            <w:tcW w:type="dxa" w:w="2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workers/modules/auth.js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scripts/feedometer-auth.js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settings.html</w:t>
            </w:r>
          </w:p>
        </w:tc>
        <w:tc>
          <w:tcPr>
            <w:tcW w:type="dxa" w:w="3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// DOB Lock Enforcement in auth.js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if (dob !== undefined)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if (existing.dob_locked === 1 &amp;&amp; dob !== existing.dob)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return jsonResponse({ error: "Date of birth is permanently locked" }, 400);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const shouldLock = (existing.dob_locked === 1) ? 1 : (dob ? 1 : 0);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updates.push("dob = ?", "dob_locked = ?");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params.push(dob, shouldLock);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}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7"/>
                <w:szCs w:val="17"/>
              </w:rPr>
              <w:t xml:space="preserve">Domain 2: Auth Providers: </w:t>
            </w: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Google OAuth 2.0 integration, live Google avatar sync, and multi-provider collision prevention.</w:t>
            </w:r>
          </w:p>
        </w:tc>
        <w:tc>
          <w:tcPr>
            <w:tcW w:type="dxa" w:w="1800"/>
            <w:shd w:fill="F8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user_auth_providers</w:t>
            </w:r>
          </w:p>
        </w:tc>
        <w:tc>
          <w:tcPr>
            <w:tcW w:type="dxa" w:w="2000"/>
            <w:shd w:fill="F8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id (PK, TEXT)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user_id (FK -&gt; users.id)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provider (google/apple/etc)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provider_user_id (TEXT)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provider_email (TEXT)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provider_metadata (JSON)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created_at (INTEGER)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UNIQUE(provider, provider_user_id)</w:t>
            </w:r>
          </w:p>
        </w:tc>
        <w:tc>
          <w:tcPr>
            <w:tcW w:type="dxa" w:w="2200"/>
            <w:shd w:fill="F8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workers/modules/auth.js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scripts/feedometer-auth.js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shell.html</w:t>
            </w:r>
          </w:p>
        </w:tc>
        <w:tc>
          <w:tcPr>
            <w:tcW w:type="dxa" w:w="3800"/>
            <w:shd w:fill="F8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// Google OAuth &amp; Avatar Synchronization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const gRes = await fetch(`https://oauth2.googleapis.com/tokeninfo?id_token=${credential}`);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const payload = await gRes.json();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const { sub: googleId, email, name, picture } = payload;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if (picture &amp;&amp; (!user.avatar_url || user.avatar_url !== picture))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await env.DB.prepare("UPDATE users SET avatar_url = ?, updated_at = ? WHERE id = ?")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.bind(picture, now, user.id).run();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user.avatar_url = picture;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}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7"/>
                <w:szCs w:val="17"/>
              </w:rPr>
              <w:t xml:space="preserve">Domain 3: Password Security: </w:t>
            </w: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PBKDF2-SHA256 (100k iterations), 5-attempt brute-force 15-minute lockout (locked_until), and password change session revocation.</w:t>
            </w:r>
          </w:p>
        </w:tc>
        <w:tc>
          <w:tcPr>
            <w:tcW w:type="dxa" w:w="1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user_passwords</w:t>
            </w:r>
          </w:p>
        </w:tc>
        <w:tc>
          <w:tcPr>
            <w:tcW w:type="dxa" w:w="2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user_id (PK, FK -&gt; users.id)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password_hash (TEXT)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password_changed_at (INT)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failed_attempts (INT)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locked_until (INT)</w:t>
            </w:r>
          </w:p>
        </w:tc>
        <w:tc>
          <w:tcPr>
            <w:tcW w:type="dxa" w:w="2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workers/modules/auth.js</w:t>
            </w:r>
          </w:p>
        </w:tc>
        <w:tc>
          <w:tcPr>
            <w:tcW w:type="dxa" w:w="3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// 5-Attempt Brute Force Lockout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if (pwdRecord.locked_until &amp;&amp; pwdRecord.locked_until &gt; now)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return jsonResponse({ error: "Account locked. Try later." }, 429);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const isValid = await verifyPassword(password, pwdRecord.password_hash);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if (!isValid)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const attempts = (pwdRecord.failed_attempts || 0) + 1;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const lock = attempts &gt;= 5 ? now + 15 * 60 * 1000 : null;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await env.DB.prepare("UPDATE user_passwords SET failed_attempts = ?, locked_until = ? WHERE user_id = ?")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.bind(attempts, lock, user.id).run();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}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7"/>
                <w:szCs w:val="17"/>
              </w:rPr>
              <w:t xml:space="preserve">Domain 4: Session Management: </w:t>
            </w: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Cryptographic token hashing, real-time client telemetry extraction (IP, device name, UA), single-session remote revocation, and global "Revoke All Other Sessions".</w:t>
            </w:r>
          </w:p>
        </w:tc>
        <w:tc>
          <w:tcPr>
            <w:tcW w:type="dxa" w:w="1800"/>
            <w:shd w:fill="F8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user_sessions</w:t>
            </w:r>
          </w:p>
        </w:tc>
        <w:tc>
          <w:tcPr>
            <w:tcW w:type="dxa" w:w="2000"/>
            <w:shd w:fill="F8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id (PK, TEXT)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user_id (FK -&gt; users.id)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token_hash (UNIQUE, TEXT)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ip_address (TEXT)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user_agent (TEXT)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device_name (TEXT)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created_at, expires_at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last_seen (INTEGER)</w:t>
            </w:r>
          </w:p>
        </w:tc>
        <w:tc>
          <w:tcPr>
            <w:tcW w:type="dxa" w:w="2200"/>
            <w:shd w:fill="F8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workers/modules/auth.js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scripts/feedometer-auth.js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settings.html</w:t>
            </w:r>
          </w:p>
        </w:tc>
        <w:tc>
          <w:tcPr>
            <w:tcW w:type="dxa" w:w="3800"/>
            <w:shd w:fill="F8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// Client Session Telemetry Extraction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const sessionToken = crypto.randomUUID();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const tokenHash = await sha256Hex(sessionToken);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const ip = req.headers.get("cf-connecting-ip") || "127.0.0.1";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const ua = req.headers.get("user-agent") || "Unknown";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const device = parseDeviceName(ua);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await env.DB.prepare("INSERT INTO user_sessions (id, user_id, token_hash, ip_address, user_agent, device_name, created_at, expires_at, last_seen) VALUES (?, ?, ?, ?, ?, ?, ?, ?, ?)")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.bind(sessId, user.id, tokenHash, ip, ua, device, now, expires, now).run();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7"/>
                <w:szCs w:val="17"/>
              </w:rPr>
              <w:t xml:space="preserve">Domain 5 &amp; 6: Security Tokens: </w:t>
            </w: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256-bit high-entropy token hashing with 24-hour TTL and single-use validation flags.</w:t>
            </w:r>
          </w:p>
        </w:tc>
        <w:tc>
          <w:tcPr>
            <w:tcW w:type="dxa" w:w="1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email_verifications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password_reset_tokens</w:t>
            </w:r>
          </w:p>
        </w:tc>
        <w:tc>
          <w:tcPr>
            <w:tcW w:type="dxa" w:w="2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id (PK, TEXT)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user_id (FK -&gt; users.id)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token_hash (UNIQUE, TEXT)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expires_at (INTEGER)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used (0 or 1)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created_at (INTEGER)</w:t>
            </w:r>
          </w:p>
        </w:tc>
        <w:tc>
          <w:tcPr>
            <w:tcW w:type="dxa" w:w="2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schema/schema_phase2.sql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workers/modules/auth.js</w:t>
            </w:r>
          </w:p>
        </w:tc>
        <w:tc>
          <w:tcPr>
            <w:tcW w:type="dxa" w:w="3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// Single-Use Token Verification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const tokenRecord = await env.DB.prepare(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"SELECT * FROM password_reset_tokens WHERE token_hash = ? AND used = 0"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).bind(tokenHash).first();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if (!tokenRecord || tokenRecord.expires_at &lt; now)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return jsonResponse({ error: "Token is invalid or expired" }, 400);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await env.DB.prepare("UPDATE password_reset_tokens SET used = 1 WHERE id = ?")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.bind(tokenRecord.id).run();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7"/>
                <w:szCs w:val="17"/>
              </w:rPr>
              <w:t xml:space="preserve">Domain 7: Audit &amp; Compliance: </w:t>
            </w: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Automated compliance logging of all authentication, profile, password, session, and security lifecycle events.</w:t>
            </w:r>
          </w:p>
        </w:tc>
        <w:tc>
          <w:tcPr>
            <w:tcW w:type="dxa" w:w="1800"/>
            <w:shd w:fill="F8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user_audit_logs</w:t>
            </w:r>
          </w:p>
        </w:tc>
        <w:tc>
          <w:tcPr>
            <w:tcW w:type="dxa" w:w="2000"/>
            <w:shd w:fill="F8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id (PK, TEXT)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user_id (FK -&gt; users.id)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event_type (TEXT)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ip_address (TEXT)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user_agent (TEXT)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metadata (JSON TEXT)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created_at (INTEGER)</w:t>
            </w:r>
          </w:p>
        </w:tc>
        <w:tc>
          <w:tcPr>
            <w:tcW w:type="dxa" w:w="2200"/>
            <w:shd w:fill="F8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workers/modules/auth.js</w:t>
            </w:r>
          </w:p>
        </w:tc>
        <w:tc>
          <w:tcPr>
            <w:tcW w:type="dxa" w:w="3800"/>
            <w:shd w:fill="F8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// Compliance Audit Event Logger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async function logAuditEvent(env, userId, eventType, req, metadata = {})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const ip = req ? (req.headers.get("cf-connecting-ip") || "127.0.0.1") : "system";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const ua = req ? (req.headers.get("user-agent") || "system") : "system";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await env.DB.prepare("INSERT INTO user_audit_logs (id, user_id, event_type, ip_address, user_agent, metadata, created_at) VALUES (?, ?, ?, ?, ?, ?, ?)")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.bind(`audit_${crypto.randomUUID()}`, userId, eventType, ip, ua, JSON.stringify(metadata), Date.now()).run();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}</w:t>
            </w:r>
          </w:p>
        </w:tc>
      </w:tr>
    </w:tbl>
    <w:p>
      <w:pPr>
        <w:pStyle w:val="Heading1"/>
        <w:spacing w:after="140" w:before="35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2. User Preferences &amp; Personalization Matrix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400"/>
            <w:shd w:fill="1E3A8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Preference Category</w:t>
            </w:r>
          </w:p>
        </w:tc>
        <w:tc>
          <w:tcPr>
            <w:tcW w:type="dxa" w:w="1800"/>
            <w:shd w:fill="1E3A8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Database Table</w:t>
            </w:r>
          </w:p>
        </w:tc>
        <w:tc>
          <w:tcPr>
            <w:tcW w:type="dxa" w:w="2200"/>
            <w:shd w:fill="1E3A8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Fields Used</w:t>
            </w:r>
          </w:p>
        </w:tc>
        <w:tc>
          <w:tcPr>
            <w:tcW w:type="dxa" w:w="2200"/>
            <w:shd w:fill="1E3A8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Source Code File(s)</w:t>
            </w:r>
          </w:p>
        </w:tc>
        <w:tc>
          <w:tcPr>
            <w:tcW w:type="dxa" w:w="3400"/>
            <w:shd w:fill="1E3A8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Technical Implementation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7"/>
                <w:szCs w:val="17"/>
              </w:rPr>
              <w:t xml:space="preserve">Theme &amp; Reading Mode: </w:t>
            </w: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Theme mode (system, light, dark) &amp; Reading layout (cards, split, compact).</w:t>
            </w:r>
          </w:p>
        </w:tc>
        <w:tc>
          <w:tcPr>
            <w:tcW w:type="dxa" w:w="1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user_preferences</w:t>
            </w:r>
          </w:p>
        </w:tc>
        <w:tc>
          <w:tcPr>
            <w:tcW w:type="dxa" w:w="2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user_id (PK)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theme (light/dark/system)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reading_mode (cards/split/compact)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font_size (small/med/large)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updated_at (INTEGER)</w:t>
            </w:r>
          </w:p>
        </w:tc>
        <w:tc>
          <w:tcPr>
            <w:tcW w:type="dxa" w:w="2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settings.html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scripts/feedometer-auth.js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styles/feedometer.css</w:t>
            </w:r>
          </w:p>
        </w:tc>
        <w:tc>
          <w:tcPr>
            <w:tcW w:type="dxa" w:w="3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// Sync user UI theme &amp; layout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await fetch(`${apiBase}/api/user/preferences`,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method: "PUT",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headers: { "Authorization": `Bearer ${token}`, "Content-Type": "application/json" },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body: JSON.stringify({ theme: "system", reading_mode: "cards" })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});</w:t>
            </w:r>
          </w:p>
        </w:tc>
      </w:tr>
      <w:tr>
        <w:tc>
          <w:tcPr>
            <w:tcW w:type="dxa" w:w="2400"/>
            <w:shd w:fill="F8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7"/>
                <w:szCs w:val="17"/>
              </w:rPr>
              <w:t xml:space="preserve">Default View &amp; Automation: </w:t>
            </w: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Default launch view (home, top-stories, starred), auto-mark read, and email intelligence digests.</w:t>
            </w:r>
          </w:p>
        </w:tc>
        <w:tc>
          <w:tcPr>
            <w:tcW w:type="dxa" w:w="1800"/>
            <w:shd w:fill="F8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user_preferences</w:t>
            </w:r>
          </w:p>
        </w:tc>
        <w:tc>
          <w:tcPr>
            <w:tcW w:type="dxa" w:w="2200"/>
            <w:shd w:fill="F8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user_id (PK)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default_view (TEXT)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auto_mark_read (0 or 1)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email_notifications (0 or 1)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timezone, language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date_format</w:t>
            </w:r>
          </w:p>
        </w:tc>
        <w:tc>
          <w:tcPr>
            <w:tcW w:type="dxa" w:w="2200"/>
            <w:shd w:fill="F8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schema/schema_phase2.sql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settings.html</w:t>
            </w:r>
          </w:p>
        </w:tc>
        <w:tc>
          <w:tcPr>
            <w:tcW w:type="dxa" w:w="3400"/>
            <w:shd w:fill="F8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CREATE TABLE user_preferences (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user_id TEXT PRIMARY KEY,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theme TEXT DEFAULT "system",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reading_mode TEXT DEFAULT "cards",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default_view TEXT DEFAULT "home",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auto_mark_read INTEGER DEFAULT 0,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email_notifications INTEGER DEFAULT 1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);</w:t>
            </w:r>
          </w:p>
        </w:tc>
      </w:tr>
    </w:tbl>
    <w:p>
      <w:pPr>
        <w:pStyle w:val="Heading1"/>
        <w:spacing w:after="140" w:before="35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3. UI Design System &amp; Micro-Interactions Matrix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400"/>
            <w:shd w:fill="1E3A8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UI Specification</w:t>
            </w:r>
          </w:p>
        </w:tc>
        <w:tc>
          <w:tcPr>
            <w:tcW w:type="dxa" w:w="2400"/>
            <w:shd w:fill="1E3A8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CSS Selector / Token</w:t>
            </w:r>
          </w:p>
        </w:tc>
        <w:tc>
          <w:tcPr>
            <w:tcW w:type="dxa" w:w="2400"/>
            <w:shd w:fill="1E3A8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 Values / Scale</w:t>
            </w:r>
          </w:p>
        </w:tc>
        <w:tc>
          <w:tcPr>
            <w:tcW w:type="dxa" w:w="2000"/>
            <w:shd w:fill="1E3A8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Source Code File(s)</w:t>
            </w:r>
          </w:p>
        </w:tc>
        <w:tc>
          <w:tcPr>
            <w:tcW w:type="dxa" w:w="2800"/>
            <w:shd w:fill="1E3A8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Implementation Snippet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Native OS Font Stack</w:t>
            </w:r>
          </w:p>
        </w:tc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var(--font-sans), var(--font-display)</w:t>
            </w:r>
          </w:p>
        </w:tc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Inter, Quicksand, -apple-system, BlinkMacSystemFont, Segoe UI</w:t>
            </w:r>
          </w:p>
        </w:tc>
        <w:tc>
          <w:tcPr>
            <w:tcW w:type="dxa" w:w="2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styles/feedometer.css</w:t>
            </w:r>
          </w:p>
        </w:tc>
        <w:tc>
          <w:tcPr>
            <w:tcW w:type="dxa" w:w="2800"/>
            <w:shd w:fill="F1F5F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--font-sans: "Inter", -apple-system, BlinkMacSystemFont, "Segoe UI", Roboto, sans-serif;
--font-display: "Quicksand", "Inter", var(--font-sans);</w:t>
            </w:r>
          </w:p>
        </w:tc>
      </w:tr>
      <w:tr>
        <w:tc>
          <w:tcPr>
            <w:tcW w:type="dxa" w:w="2400"/>
            <w:shd w:fill="F8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Sapphire / Cobalt Gradients</w:t>
            </w:r>
          </w:p>
        </w:tc>
        <w:tc>
          <w:tcPr>
            <w:tcW w:type="dxa" w:w="2400"/>
            <w:shd w:fill="F8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.paay-hero-card, .paay-badge-active</w:t>
            </w:r>
          </w:p>
        </w:tc>
        <w:tc>
          <w:tcPr>
            <w:tcW w:type="dxa" w:w="2400"/>
            <w:shd w:fill="F8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#1e40af -&gt; #2563eb (linear-gradient 135deg)</w:t>
            </w:r>
          </w:p>
        </w:tc>
        <w:tc>
          <w:tcPr>
            <w:tcW w:type="dxa" w:w="2000"/>
            <w:shd w:fill="F8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styles/settings-modal.css</w:t>
            </w:r>
          </w:p>
        </w:tc>
        <w:tc>
          <w:tcPr>
            <w:tcW w:type="dxa" w:w="2800"/>
            <w:shd w:fill="F1F5F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background: linear-gradient(135deg, #1e40af 0%, #2563eb 100%);
box-shadow: 0 10px 25px -5px rgba(37, 99, 235, 0.35);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Glassmorphism Backdrop Blur</w:t>
            </w:r>
          </w:p>
        </w:tc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.feedo-modal-overlay</w:t>
            </w:r>
          </w:p>
        </w:tc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rgba(15, 23, 42, 0.60) + blur(14px)</w:t>
            </w:r>
          </w:p>
        </w:tc>
        <w:tc>
          <w:tcPr>
            <w:tcW w:type="dxa" w:w="2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styles/settings-modal.css</w:t>
            </w:r>
          </w:p>
        </w:tc>
        <w:tc>
          <w:tcPr>
            <w:tcW w:type="dxa" w:w="2800"/>
            <w:shd w:fill="F1F5F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.feedo-modal-overlay {
  background: rgba(15, 23, 42, 0.60);
  backdrop-filter: blur(14px);
  -webkit-backdrop-filter: blur(14px);
}</w:t>
            </w:r>
          </w:p>
        </w:tc>
      </w:tr>
      <w:tr>
        <w:tc>
          <w:tcPr>
            <w:tcW w:type="dxa" w:w="2400"/>
            <w:shd w:fill="F8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Google Avatar Fallback Engine</w:t>
            </w:r>
          </w:p>
        </w:tc>
        <w:tc>
          <w:tcPr>
            <w:tcW w:type="dxa" w:w="2400"/>
            <w:shd w:fill="F8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#user-avatar, #user-avatar-fallback</w:t>
            </w:r>
          </w:p>
        </w:tc>
        <w:tc>
          <w:tcPr>
            <w:tcW w:type="dxa" w:w="2400"/>
            <w:shd w:fill="F8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Google Profile Picture -&gt; Monogram Fallback on error</w:t>
            </w:r>
          </w:p>
        </w:tc>
        <w:tc>
          <w:tcPr>
            <w:tcW w:type="dxa" w:w="2000"/>
            <w:shd w:fill="F8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settings.html, shell.html</w:t>
            </w:r>
          </w:p>
        </w:tc>
        <w:tc>
          <w:tcPr>
            <w:tcW w:type="dxa" w:w="2800"/>
            <w:shd w:fill="F1F5F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if (user.avatar_url) {
  avatarEl.src = user.avatar_url;
  avatarEl.onerror = () =&gt; { avatarEl.style.display="none"; fallbackEl.style.display="flex"; };
}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iOS-Style Animated Toggles</w:t>
            </w:r>
          </w:p>
        </w:tc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.paay-toggle-slider</w:t>
            </w:r>
          </w:p>
        </w:tc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38px x 20px, 0.22s cubic transition, #2563eb active</w:t>
            </w:r>
          </w:p>
        </w:tc>
        <w:tc>
          <w:tcPr>
            <w:tcW w:type="dxa" w:w="2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styles/settings-modal.css</w:t>
            </w:r>
          </w:p>
        </w:tc>
        <w:tc>
          <w:tcPr>
            <w:tcW w:type="dxa" w:w="2800"/>
            <w:shd w:fill="F1F5F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.paay-toggle input:checked + .paay-toggle-slider {
  background: #2563eb;
}
.paay-toggle input:checked + .paay-toggle-slider:before {
  transform: translateX(20px);
}</w:t>
            </w:r>
          </w:p>
        </w:tc>
      </w:tr>
      <w:tr>
        <w:tc>
          <w:tcPr>
            <w:tcW w:type="dxa" w:w="2400"/>
            <w:shd w:fill="F8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Square Badge Action Buttons</w:t>
            </w:r>
          </w:p>
        </w:tc>
        <w:tc>
          <w:tcPr>
            <w:tcW w:type="dxa" w:w="2400"/>
            <w:shd w:fill="F8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.btn-square, .btn-square-primary</w:t>
            </w:r>
          </w:p>
        </w:tc>
        <w:tc>
          <w:tcPr>
            <w:tcW w:type="dxa" w:w="2400"/>
            <w:shd w:fill="F8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38px x 38px, 9px radius, tooltips, flame pulse</w:t>
            </w:r>
          </w:p>
        </w:tc>
        <w:tc>
          <w:tcPr>
            <w:tcW w:type="dxa" w:w="2000"/>
            <w:shd w:fill="F8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home.html, top-stories.html</w:t>
            </w:r>
          </w:p>
        </w:tc>
        <w:tc>
          <w:tcPr>
            <w:tcW w:type="dxa" w:w="2800"/>
            <w:shd w:fill="F1F5F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&lt;button class="btn-square" onclick="fetchStream()" title="Refresh Feeds"&gt;🔄&lt;/button&gt;
&lt;button id="btn-live-stream" class="btn-square btn-square-primary" onclick="toggleLiveStream()" title="Toggle Live Stream"&gt;🔥&lt;/button&gt;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5-Card Density Grid Layout</w:t>
            </w:r>
          </w:p>
        </w:tc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.card-grid</w:t>
            </w:r>
          </w:p>
        </w:tc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repeat(5, minmax(0, 1fr)), 125px card media</w:t>
            </w:r>
          </w:p>
        </w:tc>
        <w:tc>
          <w:tcPr>
            <w:tcW w:type="dxa" w:w="2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home.html, top-stories.html</w:t>
            </w:r>
          </w:p>
        </w:tc>
        <w:tc>
          <w:tcPr>
            <w:tcW w:type="dxa" w:w="2800"/>
            <w:shd w:fill="F1F5F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.card-grid {
  display: grid;
  grid-template-columns: repeat(5, minmax(0, 1fr));
  gap: 0.85rem;
}</w:t>
            </w:r>
          </w:p>
        </w:tc>
      </w:tr>
    </w:tbl>
    <w:p>
      <w:pPr>
        <w:pStyle w:val="Heading1"/>
        <w:spacing w:after="140" w:before="35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4. Paay-Inspired SaaS Settings Modal Hub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400"/>
            <w:shd w:fill="1E3A8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Feature Area</w:t>
            </w:r>
          </w:p>
        </w:tc>
        <w:tc>
          <w:tcPr>
            <w:tcW w:type="dxa" w:w="2400"/>
            <w:shd w:fill="1E3A8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Trigger Mechanism</w:t>
            </w:r>
          </w:p>
        </w:tc>
        <w:tc>
          <w:tcPr>
            <w:tcW w:type="dxa" w:w="2200"/>
            <w:shd w:fill="1E3A8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State Preservation</w:t>
            </w:r>
          </w:p>
        </w:tc>
        <w:tc>
          <w:tcPr>
            <w:tcW w:type="dxa" w:w="2000"/>
            <w:shd w:fill="1E3A8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Source Code File(s)</w:t>
            </w:r>
          </w:p>
        </w:tc>
        <w:tc>
          <w:tcPr>
            <w:tcW w:type="dxa" w:w="3000"/>
            <w:shd w:fill="1E3A8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Implementation Snippet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Zero-Reload Modal Overlay</w:t>
            </w:r>
          </w:p>
        </w:tc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Header profile capsule, Navigation drawer, Ctrl+K command</w:t>
            </w:r>
          </w:p>
        </w:tc>
        <w:tc>
          <w:tcPr>
            <w:tcW w:type="dxa" w:w="2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Underlying reading route &amp; scroll state 100% preserved</w:t>
            </w:r>
          </w:p>
        </w:tc>
        <w:tc>
          <w:tcPr>
            <w:tcW w:type="dxa" w:w="2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shell.html</w:t>
            </w:r>
          </w:p>
        </w:tc>
        <w:tc>
          <w:tcPr>
            <w:tcW w:type="dxa" w:w="3000"/>
            <w:shd w:fill="F1F5F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function openSettingsModal(tab = "profile") {
  const modal = document.getElementById("settings-modal");
  const iframe = document.getElementById("settings-iframe");
  iframe.src = `settings.html?tab=${tab}`;
  modal.classList.add("open");
}</w:t>
            </w:r>
          </w:p>
        </w:tc>
      </w:tr>
      <w:tr>
        <w:tc>
          <w:tcPr>
            <w:tcW w:type="dxa" w:w="2400"/>
            <w:shd w:fill="F8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2-Column Hero Identity Card</w:t>
            </w:r>
          </w:p>
        </w:tc>
        <w:tc>
          <w:tcPr>
            <w:tcW w:type="dxa" w:w="2400"/>
            <w:shd w:fill="F8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Settings Modal Profile Tab (#tab-profile)</w:t>
            </w:r>
          </w:p>
        </w:tc>
        <w:tc>
          <w:tcPr>
            <w:tcW w:type="dxa" w:w="2200"/>
            <w:shd w:fill="F8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Real-time verified status badge, avatar display, account ID</w:t>
            </w:r>
          </w:p>
        </w:tc>
        <w:tc>
          <w:tcPr>
            <w:tcW w:type="dxa" w:w="2000"/>
            <w:shd w:fill="F8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settings.html</w:t>
            </w:r>
          </w:p>
        </w:tc>
        <w:tc>
          <w:tcPr>
            <w:tcW w:type="dxa" w:w="3000"/>
            <w:shd w:fill="F1F5F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&lt;div class="paay-hero-card"&gt;
  &lt;div class="paay-hero-avatar-zone"&gt;
    &lt;img id="paay-hero-avatar" class="paay-hero-avatar" src="" /&gt;
  &lt;/div&gt;
  &lt;div class="paay-hero-details"&gt;
    &lt;h3 id="paay-hero-name"&gt;User Name&lt;/h3&gt;
    &lt;p id="paay-hero-email"&gt;user@email.com&lt;/p&gt;
    &lt;span class="paay-badge-verified"&gt;✓ Verified Enterprise ID&lt;/span&gt;
  &lt;/div&gt;
&lt;/div&gt;</w:t>
            </w:r>
          </w:p>
        </w:tc>
      </w:tr>
    </w:tbl>
    <w:p>
      <w:pPr>
        <w:pStyle w:val="Heading1"/>
        <w:spacing w:after="140" w:before="35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5. Normalized Content Catalog &amp; User Action Pointers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400"/>
            <w:shd w:fill="1E3A8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Architecture Layer</w:t>
            </w:r>
          </w:p>
        </w:tc>
        <w:tc>
          <w:tcPr>
            <w:tcW w:type="dxa" w:w="2000"/>
            <w:shd w:fill="1E3A8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Database Table</w:t>
            </w:r>
          </w:p>
        </w:tc>
        <w:tc>
          <w:tcPr>
            <w:tcW w:type="dxa" w:w="2200"/>
            <w:shd w:fill="1E3A8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Fields Used</w:t>
            </w:r>
          </w:p>
        </w:tc>
        <w:tc>
          <w:tcPr>
            <w:tcW w:type="dxa" w:w="2000"/>
            <w:shd w:fill="1E3A8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Source Code File(s)</w:t>
            </w:r>
          </w:p>
        </w:tc>
        <w:tc>
          <w:tcPr>
            <w:tcW w:type="dxa" w:w="3400"/>
            <w:shd w:fill="1E3A8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Technical Implementation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7"/>
                <w:szCs w:val="17"/>
              </w:rPr>
              <w:t xml:space="preserve">URL Deduplication: </w:t>
            </w: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Single canonical URL storage across hundreds of RSS sources.</w:t>
            </w:r>
          </w:p>
        </w:tc>
        <w:tc>
          <w:tcPr>
            <w:tcW w:type="dxa" w:w="2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articles</w:t>
            </w:r>
          </w:p>
        </w:tc>
        <w:tc>
          <w:tcPr>
            <w:tcW w:type="dxa" w:w="2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id (PK, TEXT)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canonical_url_hash (UNIQUE)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url (TEXT)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title, summary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source_id (FK)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published_at, created_at</w:t>
            </w:r>
          </w:p>
        </w:tc>
        <w:tc>
          <w:tcPr>
            <w:tcW w:type="dxa" w:w="2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schema/schema_phase2.sql</w:t>
            </w:r>
          </w:p>
        </w:tc>
        <w:tc>
          <w:tcPr>
            <w:tcW w:type="dxa" w:w="3400"/>
            <w:shd w:fill="F1F5F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CREATE TABLE articles (
  id TEXT PRIMARY KEY,
  canonical_url_hash TEXT UNIQUE NOT NULL,
  url TEXT NOT NULL,
  title TEXT NOT NULL,
  summary TEXT,
  created_at INTEGER NOT NULL
);</w:t>
            </w:r>
          </w:p>
        </w:tc>
      </w:tr>
      <w:tr>
        <w:tc>
          <w:tcPr>
            <w:tcW w:type="dxa" w:w="2400"/>
            <w:shd w:fill="F8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7"/>
                <w:szCs w:val="17"/>
              </w:rPr>
              <w:t xml:space="preserve">Action Pointers: </w:t>
            </w: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Foreign-key pointers for stars and saves yielding &gt;90% DB efficiency.</w:t>
            </w:r>
          </w:p>
        </w:tc>
        <w:tc>
          <w:tcPr>
            <w:tcW w:type="dxa" w:w="2000"/>
            <w:shd w:fill="F8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starred_articles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saved_articles</w:t>
            </w:r>
          </w:p>
        </w:tc>
        <w:tc>
          <w:tcPr>
            <w:tcW w:type="dxa" w:w="2200"/>
            <w:shd w:fill="F8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user_id (FK -&gt; users.id)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article_id (FK -&gt; articles.id)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created_at (INTEGER)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PRIMARY KEY (user_id, article_id)</w:t>
            </w:r>
          </w:p>
        </w:tc>
        <w:tc>
          <w:tcPr>
            <w:tcW w:type="dxa" w:w="2000"/>
            <w:shd w:fill="F8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schema/schema_phase2.sql, workers/modules/auth.js</w:t>
            </w:r>
          </w:p>
        </w:tc>
        <w:tc>
          <w:tcPr>
            <w:tcW w:type="dxa" w:w="3400"/>
            <w:shd w:fill="F1F5F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CREATE TABLE starred_articles (
  user_id TEXT NOT NULL,
  article_id TEXT NOT NULL,
  created_at INTEGER NOT NULL,
  PRIMARY KEY (user_id, article_id),
  FOREIGN KEY (user_id) REFERENCES users(id) ON DELETE CASCADE,
  FOREIGN KEY (article_id) REFERENCES articles(id) ON DELETE CASCADE
);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7"/>
                <w:szCs w:val="17"/>
              </w:rPr>
              <w:t xml:space="preserve">Telemetry Tracking: </w:t>
            </w: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User interaction event log (VIEW, CLICK, READ_COMPLETE, STAR, SAVE).</w:t>
            </w:r>
          </w:p>
        </w:tc>
        <w:tc>
          <w:tcPr>
            <w:tcW w:type="dxa" w:w="2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article_events</w:t>
            </w:r>
          </w:p>
        </w:tc>
        <w:tc>
          <w:tcPr>
            <w:tcW w:type="dxa" w:w="2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id (PK, TEXT)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user_id (FK)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article_id (FK)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event_type (TEXT)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created_at (INTEGER)</w:t>
            </w:r>
          </w:p>
        </w:tc>
        <w:tc>
          <w:tcPr>
            <w:tcW w:type="dxa" w:w="2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scripts/feedometer-telemetry.js</w:t>
            </w:r>
          </w:p>
        </w:tc>
        <w:tc>
          <w:tcPr>
            <w:tcW w:type="dxa" w:w="3400"/>
            <w:shd w:fill="F1F5F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window.FeedOmeterTelemetry = {
  track: (articleId, eventType) =&gt; {
    fetch(`${apiBase}/api/telemetry`, {
      method: "POST",
      body: JSON.stringify({ articleId, eventType, timestamp: Date.now() })
    }).catch(() =&gt; {});
  }
};</w:t>
            </w:r>
          </w:p>
        </w:tc>
      </w:tr>
    </w:tbl>
    <w:p>
      <w:pPr>
        <w:pStyle w:val="Heading1"/>
        <w:spacing w:after="140" w:before="35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6. Production Build &amp; 1-Click Launchers Matrix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200"/>
            <w:shd w:fill="1E3A8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000"/>
            <w:shd w:fill="1E3A8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 Output</w:t>
            </w:r>
          </w:p>
        </w:tc>
        <w:tc>
          <w:tcPr>
            <w:tcW w:type="dxa" w:w="2400"/>
            <w:shd w:fill="1E3A8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Mechanism</w:t>
            </w:r>
          </w:p>
        </w:tc>
        <w:tc>
          <w:tcPr>
            <w:tcW w:type="dxa" w:w="2000"/>
            <w:shd w:fill="1E3A8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Source Code File(s)</w:t>
            </w:r>
          </w:p>
        </w:tc>
        <w:tc>
          <w:tcPr>
            <w:tcW w:type="dxa" w:w="3400"/>
            <w:shd w:fill="1E3A8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Implementation Snippet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Production Minifier</w:t>
            </w:r>
          </w:p>
        </w:tc>
        <w:tc>
          <w:tcPr>
            <w:tcW w:type="dxa" w:w="2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*.min.css, *.min.js</w:t>
            </w:r>
          </w:p>
        </w:tc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37.1% payload reduction via regex CSS/JS minification</w:t>
            </w:r>
          </w:p>
        </w:tc>
        <w:tc>
          <w:tcPr>
            <w:tcW w:type="dxa" w:w="2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build.js</w:t>
            </w:r>
          </w:p>
        </w:tc>
        <w:tc>
          <w:tcPr>
            <w:tcW w:type="dxa" w:w="3400"/>
            <w:shd w:fill="F1F5F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function minifyCSS(css) {
  return css.replace(/\/\*[\s\S]*?\*\//g, "").replace(/\s+/g, " ").replace(/\s*([{}:;,])\s*/g, "$1").trim();
}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Zero-Dependency Server</w:t>
            </w:r>
          </w:p>
        </w:tc>
        <w:tc>
          <w:tcPr>
            <w:tcW w:type="dxa" w:w="2000"/>
            <w:shd w:fill="F8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http://localhost:3000</w:t>
            </w:r>
          </w:p>
        </w:tc>
        <w:tc>
          <w:tcPr>
            <w:tcW w:type="dxa" w:w="2400"/>
            <w:shd w:fill="F8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Native Node http &amp; fs server with automatic port increment on conflict</w:t>
            </w:r>
          </w:p>
        </w:tc>
        <w:tc>
          <w:tcPr>
            <w:tcW w:type="dxa" w:w="2000"/>
            <w:shd w:fill="F8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server.js</w:t>
            </w:r>
          </w:p>
        </w:tc>
        <w:tc>
          <w:tcPr>
            <w:tcW w:type="dxa" w:w="3400"/>
            <w:shd w:fill="F1F5F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const server = http.createServer((req, res) =&gt; {
  let filePath = path.join(__dirname, req.url === "/" ? "shell.html" : req.url.split("?")[0]);
  fs.readFile(filePath, (err, content) =&gt; {
    if (err) { res.writeHead(404); res.end("Not Found"); }
    else { res.writeHead(200, { "Content-Type": mimeTypes[ext] || "text/plain" }); res.end(content); }
  });
});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1-Click Windows Launchers</w:t>
            </w:r>
          </w:p>
        </w:tc>
        <w:tc>
          <w:tcPr>
            <w:tcW w:type="dxa" w:w="2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Browser auto-open to shell.html</w:t>
            </w:r>
          </w:p>
        </w:tc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Windows Batch script executing node server.js and launching browser</w:t>
            </w:r>
          </w:p>
        </w:tc>
        <w:tc>
          <w:tcPr>
            <w:tcW w:type="dxa" w:w="2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start_feedometer.bat, feedo.bat</w:t>
            </w:r>
          </w:p>
        </w:tc>
        <w:tc>
          <w:tcPr>
            <w:tcW w:type="dxa" w:w="3400"/>
            <w:shd w:fill="F1F5F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@echo off
start "" "http://localhost:3000/shell.html"
node server.js
pause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2026-09-18T14:39:28.902Z</dcterms:created>
  <dcterms:modified xsi:type="dcterms:W3CDTF">2026-09-18T14:39:28.903Z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