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76" w:lineRule="auto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Software Developer, entrepreneur, and food enthusiast with extensive sales/management experience. Passion to write beautiful code, build teams, create leaders, and strengthen every collaboration. Additional diverse and complementary work in: project management, risk assessment/mitigation, real estate, retail and high-end sales. Looking to get involved as a software developer with an innovative, progressive company that is increasing functionality and optimization.</w:t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color w:val="0e4298"/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jc w:val="both"/>
        <w:rPr>
          <w:rFonts w:ascii="Spectral" w:cs="Spectral" w:eastAsia="Spectral" w:hAnsi="Spectral"/>
          <w:b w:val="1"/>
        </w:rPr>
      </w:pPr>
      <w:bookmarkStart w:colFirst="0" w:colLast="0" w:name="_hcxzxcekwexd" w:id="0"/>
      <w:bookmarkEnd w:id="0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Tech Skills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  <w:tab/>
      </w:r>
      <w:r w:rsidDel="00000000" w:rsidR="00000000" w:rsidRPr="00000000">
        <w:rPr>
          <w:rFonts w:ascii="Spectral" w:cs="Spectral" w:eastAsia="Spectral" w:hAnsi="Spectral"/>
          <w:b w:val="1"/>
          <w:rtl w:val="0"/>
        </w:rPr>
        <w:tab/>
      </w:r>
    </w:p>
    <w:p w:rsidR="00000000" w:rsidDel="00000000" w:rsidP="00000000" w:rsidRDefault="00000000" w:rsidRPr="00000000" w14:paraId="00000005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JavaScript ES6, React/Redux, Angular, TypeScript, PostgreSQL, Node, Python, Java, Ruby on Rails, HTML, CSS</w:t>
      </w:r>
    </w:p>
    <w:p w:rsidR="00000000" w:rsidDel="00000000" w:rsidP="00000000" w:rsidRDefault="00000000" w:rsidRPr="00000000" w14:paraId="00000007">
      <w:pPr>
        <w:tabs>
          <w:tab w:val="left" w:pos="1080"/>
        </w:tabs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Data modeling, UI Design, RESTful API, JSON, AJAX, CRM, TDD, Agile, Project Management</w:t>
      </w:r>
    </w:p>
    <w:p w:rsidR="00000000" w:rsidDel="00000000" w:rsidP="00000000" w:rsidRDefault="00000000" w:rsidRPr="00000000" w14:paraId="00000008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29vh12dfoio1" w:id="1"/>
      <w:bookmarkEnd w:id="1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Recent 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Projects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tabs>
          <w:tab w:val="left" w:pos="1080"/>
        </w:tabs>
        <w:spacing w:line="360" w:lineRule="auto"/>
        <w:ind w:left="1080" w:right="-36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LetsGoTheApp.com</w:t>
        <w:tab/>
        <w:tab/>
        <w:t xml:space="preserve">        </w:t>
        <w:tab/>
        <w:t xml:space="preserve">        ~ ReactNative, Node.js, PostgreSQL, HTML, CSS, JS, RESTful API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Squadify-app.herokuapp.com </w:t>
        <w:tab/>
        <w:t xml:space="preserve">        ~ Node.js, Express, SQL, APIs,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REST, HTML, CSS, JavaScript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FeelGreatfoodie.com</w:t>
        <w:tab/>
        <w:tab/>
        <w:t xml:space="preserve">        ~ HTML, CSS, JavaScript, jQuery, API calls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Github.com/feelgreatfoodie/Stockwave     ~ Python, Flask, MySQL, Pandas, Seaborn, UI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tabs>
          <w:tab w:val="left" w:pos="1080"/>
        </w:tabs>
        <w:spacing w:line="360" w:lineRule="auto"/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Fgf-galvanize-bookshelf.herokuapp.com  ~ Back-end, API, Node.js, SQL </w:t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bookmarkStart w:colFirst="0" w:colLast="0" w:name="_gjdgxs" w:id="2"/>
      <w:bookmarkEnd w:id="2"/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Experience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12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React Native Developer (Contract)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Let’s Go! The App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, Boulder CO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Apr 2018 – Aug 2018</w:t>
      </w:r>
    </w:p>
    <w:p w:rsidR="00000000" w:rsidDel="00000000" w:rsidP="00000000" w:rsidRDefault="00000000" w:rsidRPr="00000000" w14:paraId="00000014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Created full applications from mockups that connect college students through peer events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Utilized React Native with TestFlight launch for Beta Testing on CU Boulder campus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 on integral UI/UX decisions</w:t>
      </w:r>
    </w:p>
    <w:p w:rsidR="00000000" w:rsidDel="00000000" w:rsidP="00000000" w:rsidRDefault="00000000" w:rsidRPr="00000000" w14:paraId="00000018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Consultant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Dream Stay LLC, Los Angeles CA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Aug 2016 – Jan 2018</w:t>
      </w:r>
    </w:p>
    <w:p w:rsidR="00000000" w:rsidDel="00000000" w:rsidP="00000000" w:rsidRDefault="00000000" w:rsidRPr="00000000" w14:paraId="0000001B">
      <w:pPr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Increased efficiency and profitability in general operations management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area property owners to expand inventory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tabs>
          <w:tab w:val="left" w:pos="1080"/>
        </w:tabs>
        <w:ind w:left="1080" w:hanging="360"/>
        <w:jc w:val="both"/>
        <w:rPr>
          <w:rFonts w:ascii="Spectral" w:cs="Spectral" w:eastAsia="Spectral" w:hAnsi="Spectral"/>
          <w:u w:val="none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Engaged prospects in areas of sales and customer service</w:t>
      </w:r>
    </w:p>
    <w:p w:rsidR="00000000" w:rsidDel="00000000" w:rsidP="00000000" w:rsidRDefault="00000000" w:rsidRPr="00000000" w14:paraId="00000020">
      <w:pPr>
        <w:tabs>
          <w:tab w:val="left" w:pos="1080"/>
        </w:tabs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Project Manager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Big Dog Investment Properties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Oct 2013 – Jul 2016</w:t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Worked with founders to forecast project costs, revenues, and overall business strategy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business partnerships for funding, material acquisition, operations, and business development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Networked with vendors, clients, and industry partners to build mutually beneficial relationships in order to maximize opportunities, profits, and goodwill while minimizing expenses and time investments</w:t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 xml:space="preserve">Managing Partner - </w:t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All American Investments</w:t>
        <w:tab/>
        <w:t xml:space="preserve"> </w:t>
      </w:r>
      <w:r w:rsidDel="00000000" w:rsidR="00000000" w:rsidRPr="00000000">
        <w:rPr>
          <w:rFonts w:ascii="Spectral" w:cs="Spectral" w:eastAsia="Spectral" w:hAnsi="Spectral"/>
          <w:i w:val="1"/>
          <w:rtl w:val="0"/>
        </w:rPr>
        <w:tab/>
        <w:tab/>
        <w:tab/>
        <w:tab/>
        <w:tab/>
      </w:r>
      <w:r w:rsidDel="00000000" w:rsidR="00000000" w:rsidRPr="00000000">
        <w:rPr>
          <w:rFonts w:ascii="Spectral" w:cs="Spectral" w:eastAsia="Spectral" w:hAnsi="Spectral"/>
          <w:rtl w:val="0"/>
        </w:rPr>
        <w:t xml:space="preserve">Nov 2004 – Sep 2013</w:t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firstLine="360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Grew business from inception to over $1 million in annual revenue</w:t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Developed and managed operations, A/R,  A/P,  and 20 employees</w:t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1080"/>
        </w:tabs>
        <w:ind w:left="1080" w:hanging="36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Specialized in needs assessment, financial analysis, business development, and risk mitigation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i w:val="1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b w:val="1"/>
          <w:color w:val="0e4298"/>
        </w:rPr>
      </w:pPr>
      <w:r w:rsidDel="00000000" w:rsidR="00000000" w:rsidRPr="00000000">
        <w:rPr>
          <w:rFonts w:ascii="Spectral" w:cs="Spectral" w:eastAsia="Spectral" w:hAnsi="Spectral"/>
          <w:b w:val="1"/>
          <w:color w:val="0e4298"/>
          <w:sz w:val="24"/>
          <w:szCs w:val="24"/>
          <w:rtl w:val="0"/>
        </w:rPr>
        <w:t xml:space="preserve">Education</w:t>
      </w:r>
      <w:r w:rsidDel="00000000" w:rsidR="00000000" w:rsidRPr="00000000">
        <w:rPr>
          <w:rFonts w:ascii="Spectral" w:cs="Spectral" w:eastAsia="Spectral" w:hAnsi="Spectral"/>
          <w:b w:val="1"/>
          <w:color w:val="0e4298"/>
          <w:rtl w:val="0"/>
        </w:rPr>
        <w:t xml:space="preserve">:</w:t>
      </w:r>
    </w:p>
    <w:p w:rsidR="00000000" w:rsidDel="00000000" w:rsidP="00000000" w:rsidRDefault="00000000" w:rsidRPr="00000000" w14:paraId="0000002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jc w:val="both"/>
        <w:rPr>
          <w:rFonts w:ascii="Spectral" w:cs="Spectral" w:eastAsia="Spectral" w:hAnsi="Spectral"/>
          <w:sz w:val="12"/>
          <w:szCs w:val="1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1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GALVANIZE -  BOULDER, CO</w:t>
        <w:tab/>
        <w:tab/>
        <w:tab/>
        <w:t xml:space="preserve">    </w:t>
        <w:tab/>
        <w:tab/>
        <w:tab/>
        <w:t xml:space="preserve">2018</w:t>
      </w:r>
    </w:p>
    <w:p w:rsidR="00000000" w:rsidDel="00000000" w:rsidP="00000000" w:rsidRDefault="00000000" w:rsidRPr="00000000" w14:paraId="00000031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Full Stack Software Development</w:t>
      </w:r>
    </w:p>
    <w:p w:rsidR="00000000" w:rsidDel="00000000" w:rsidP="00000000" w:rsidRDefault="00000000" w:rsidRPr="00000000" w14:paraId="00000032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firstLine="720"/>
        <w:contextualSpacing w:val="0"/>
        <w:jc w:val="both"/>
        <w:rPr>
          <w:rFonts w:ascii="Spectral" w:cs="Spectral" w:eastAsia="Spectral" w:hAnsi="Spectral"/>
          <w:smallCaps w:val="1"/>
        </w:rPr>
      </w:pP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UNIVERSITY OF CALIFORNIA - LOS ANGELES, CA</w:t>
        <w:tab/>
        <w:tab/>
        <w:tab/>
      </w:r>
      <w:r w:rsidDel="00000000" w:rsidR="00000000" w:rsidRPr="00000000">
        <w:rPr>
          <w:rFonts w:ascii="Spectral" w:cs="Spectral" w:eastAsia="Spectral" w:hAnsi="Spectral"/>
          <w:smallCaps w:val="1"/>
          <w:rtl w:val="0"/>
        </w:rPr>
        <w:t xml:space="preserve">2012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Bachelor of Arts in History, emphasis in Latin American cultures</w:t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720" w:firstLine="0"/>
        <w:contextualSpacing w:val="0"/>
        <w:jc w:val="both"/>
        <w:rPr>
          <w:rFonts w:ascii="Spectral" w:cs="Spectral" w:eastAsia="Spectral" w:hAnsi="Spectral"/>
        </w:rPr>
      </w:pPr>
      <w:r w:rsidDel="00000000" w:rsidR="00000000" w:rsidRPr="00000000">
        <w:rPr>
          <w:rFonts w:ascii="Spectral" w:cs="Spectral" w:eastAsia="Spectral" w:hAnsi="Spectral"/>
          <w:rtl w:val="0"/>
        </w:rPr>
        <w:t xml:space="preserve">Additional studies in Computer Science, Mathematics, and Economics</w:t>
      </w:r>
    </w:p>
    <w:sectPr>
      <w:headerReference r:id="rId6" w:type="default"/>
      <w:headerReference r:id="rId7" w:type="first"/>
      <w:footerReference r:id="rId8" w:type="default"/>
      <w:footerReference r:id="rId9" w:type="first"/>
      <w:pgSz w:h="15840" w:w="12240"/>
      <w:pgMar w:bottom="576" w:top="576" w:left="720" w:right="720" w:header="0" w:footer="36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Arial"/>
  <w:font w:name="EB 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pectral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9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after="432" w:lineRule="auto"/>
      <w:contextualSpacing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Rule="auto"/>
      <w:contextualSpacing w:val="0"/>
      <w:jc w:val="center"/>
      <w:rPr>
        <w:rFonts w:ascii="Times New Roman" w:cs="Times New Roman" w:eastAsia="Times New Roman" w:hAnsi="Times New Roman"/>
      </w:rPr>
    </w:pPr>
    <w:r w:rsidDel="00000000" w:rsidR="00000000" w:rsidRPr="00000000">
      <w:rPr>
        <w:rFonts w:ascii="Times New Roman" w:cs="Times New Roman" w:eastAsia="Times New Roman" w:hAnsi="Times New Roman"/>
        <w:smallCaps w:val="1"/>
        <w:sz w:val="40"/>
        <w:szCs w:val="40"/>
        <w:rtl w:val="0"/>
      </w:rPr>
      <w:t xml:space="preserve">Christian D. Bourlier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967"/>
        <w:tab w:val="right" w:pos="9935"/>
      </w:tabs>
      <w:spacing w:before="432" w:line="276" w:lineRule="auto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40"/>
        <w:szCs w:val="40"/>
        <w:rtl w:val="0"/>
      </w:rPr>
      <w:t xml:space="preserve">Christian D. Bourlier - </w:t>
    </w:r>
    <w:r w:rsidDel="00000000" w:rsidR="00000000" w:rsidRPr="00000000">
      <w:rPr>
        <w:rFonts w:ascii="EB Garamond" w:cs="EB Garamond" w:eastAsia="EB Garamond" w:hAnsi="EB Garamond"/>
        <w:smallCaps w:val="1"/>
        <w:color w:val="0e4298"/>
        <w:sz w:val="34"/>
        <w:szCs w:val="34"/>
        <w:rtl w:val="0"/>
      </w:rPr>
      <w:t xml:space="preserve">software developer</w:t>
    </w:r>
  </w:p>
  <w:p w:rsidR="00000000" w:rsidDel="00000000" w:rsidP="00000000" w:rsidRDefault="00000000" w:rsidRPr="00000000" w14:paraId="0000003B">
    <w:pPr>
      <w:spacing w:line="276" w:lineRule="auto"/>
      <w:ind w:left="720" w:firstLine="0"/>
      <w:contextualSpacing w:val="0"/>
      <w:jc w:val="center"/>
      <w:rPr>
        <w:rFonts w:ascii="EB Garamond" w:cs="EB Garamond" w:eastAsia="EB Garamond" w:hAnsi="EB Garamond"/>
        <w:smallCaps w:val="1"/>
        <w:color w:val="0e4298"/>
        <w:sz w:val="34"/>
        <w:szCs w:val="34"/>
      </w:rPr>
    </w:pP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ChristianBourlier@gmail  ||  LinkedIn.com/in/ChristianBourlier  ||  </w:t>
    </w:r>
    <w:r w:rsidDel="00000000" w:rsidR="00000000" w:rsidRPr="00000000">
      <w:rPr>
        <w:rFonts w:ascii="Spectral" w:cs="Spectral" w:eastAsia="Spectral" w:hAnsi="Spectral"/>
        <w:rtl w:val="0"/>
      </w:rPr>
      <w:t xml:space="preserve">Github.com/FeelGreatFoodie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  ||  310.963.</w:t>
    </w:r>
    <w:r w:rsidDel="00000000" w:rsidR="00000000" w:rsidRPr="00000000">
      <w:rPr>
        <w:rFonts w:ascii="Spectral" w:cs="Spectral" w:eastAsia="Spectral" w:hAnsi="Spectral"/>
        <w:sz w:val="18"/>
        <w:szCs w:val="18"/>
        <w:rtl w:val="0"/>
      </w:rPr>
      <w:t xml:space="preserve">5282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2"/>
      <w:numFmt w:val="bullet"/>
      <w:lvlText w:val="•"/>
      <w:lvlJc w:val="left"/>
      <w:pPr>
        <w:ind w:left="0" w:firstLine="0"/>
      </w:pPr>
      <w:rPr>
        <w:rFonts w:ascii="Arial" w:cs="Arial" w:eastAsia="Arial" w:hAnsi="Arial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EBGaramond-regular.ttf"/><Relationship Id="rId2" Type="http://schemas.openxmlformats.org/officeDocument/2006/relationships/font" Target="fonts/EBGaramond-bold.ttf"/><Relationship Id="rId3" Type="http://schemas.openxmlformats.org/officeDocument/2006/relationships/font" Target="fonts/EBGaramond-italic.ttf"/><Relationship Id="rId4" Type="http://schemas.openxmlformats.org/officeDocument/2006/relationships/font" Target="fonts/EBGaramond-boldItalic.ttf"/><Relationship Id="rId5" Type="http://schemas.openxmlformats.org/officeDocument/2006/relationships/font" Target="fonts/Spectral-regular.ttf"/><Relationship Id="rId6" Type="http://schemas.openxmlformats.org/officeDocument/2006/relationships/font" Target="fonts/Spectral-bold.ttf"/><Relationship Id="rId7" Type="http://schemas.openxmlformats.org/officeDocument/2006/relationships/font" Target="fonts/Spectral-italic.ttf"/><Relationship Id="rId8" Type="http://schemas.openxmlformats.org/officeDocument/2006/relationships/font" Target="fonts/Spectral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