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“安行”工作计划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tbl>
      <w:tblPr>
        <w:tblStyle w:val="4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"/>
        <w:gridCol w:w="1980"/>
        <w:gridCol w:w="1476"/>
        <w:gridCol w:w="1884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124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88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87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2" w:hRule="atLeast"/>
        </w:trPr>
        <w:tc>
          <w:tcPr>
            <w:tcW w:w="12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2018年5月23日</w:t>
            </w:r>
          </w:p>
        </w:tc>
        <w:tc>
          <w:tcPr>
            <w:tcW w:w="147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10天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2018年6月2日</w:t>
            </w:r>
          </w:p>
        </w:tc>
        <w:tc>
          <w:tcPr>
            <w:tcW w:w="2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通过调查问卷的方式，了解软件需要什么功能，完成那些操作。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12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2018年6月13日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15天</w:t>
            </w:r>
          </w:p>
        </w:tc>
        <w:tc>
          <w:tcPr>
            <w:tcW w:w="1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2018年6月27日</w:t>
            </w:r>
          </w:p>
        </w:tc>
        <w:tc>
          <w:tcPr>
            <w:tcW w:w="2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系统的基本流程处理，系统的组织结构，模块划分，功能分配。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12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2018年7月10日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10天</w:t>
            </w:r>
          </w:p>
        </w:tc>
        <w:tc>
          <w:tcPr>
            <w:tcW w:w="1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2018年7月20日</w:t>
            </w:r>
          </w:p>
        </w:tc>
        <w:tc>
          <w:tcPr>
            <w:tcW w:w="2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保证软件的需求完全分配给整个软件。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12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代码编写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2018年7月23日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14天</w:t>
            </w:r>
          </w:p>
        </w:tc>
        <w:tc>
          <w:tcPr>
            <w:tcW w:w="1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2018年8月5日</w:t>
            </w:r>
          </w:p>
        </w:tc>
        <w:tc>
          <w:tcPr>
            <w:tcW w:w="2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开始具体的编写程序程序工作，分别实现各模块的功能，从而实现整个软件的完整功能。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12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软件测试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2018年8月6日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2018年8月10日</w:t>
            </w:r>
          </w:p>
        </w:tc>
        <w:tc>
          <w:tcPr>
            <w:tcW w:w="2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对软件的每个功能都进行详细的测试找出错误，进而完善整个软件。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A1C28"/>
    <w:rsid w:val="0C5A1C28"/>
    <w:rsid w:val="17367CF3"/>
    <w:rsid w:val="6D535020"/>
    <w:rsid w:val="78C5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2018-09-17T14:03:00Z</dcterms:created>
  <dc:creator>我走以后</dc:creator>
  <cp:lastModifiedBy>我走以后</cp:lastModifiedBy>
  <dcterms:modified xsi:type="dcterms:W3CDTF">2018-09-17T14:31:07Z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