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531AFF44" w:rsidR="00BE53F8" w:rsidRPr="00492510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492510" w:rsidRPr="00492510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3</w:t>
      </w:r>
    </w:p>
    <w:p w14:paraId="42B4220C" w14:textId="1A050E5A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492510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Измерение взаимной зависимости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0BF43C89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</w:t>
      </w:r>
      <w:r w:rsidR="004925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7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3A896795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D508F1">
        <w:t>3</w:t>
      </w:r>
    </w:p>
    <w:p w14:paraId="59CD1C07" w14:textId="77777777" w:rsidR="00974D2E" w:rsidRDefault="00CD20D6" w:rsidP="00CD20D6">
      <w:pPr>
        <w:pStyle w:val="a"/>
      </w:pPr>
      <w:r>
        <w:tab/>
      </w:r>
      <w:r w:rsidR="00974D2E">
        <w:t xml:space="preserve">Для данной работы используются данные из 2-ой лабораторной работа, в частности второй и третий температурный ряд,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4D2E">
        <w:t xml:space="preserve">и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74D2E" w:rsidRPr="00974D2E">
        <w:t>.</w:t>
      </w:r>
      <w:r w:rsidR="00974D2E">
        <w:t xml:space="preserve"> Для исследования зависимости между двумя рядами для начала было построено корреляционное поле (см. рис. 1).</w:t>
      </w:r>
    </w:p>
    <w:p w14:paraId="5794F6A3" w14:textId="1DA75883" w:rsidR="00974D2E" w:rsidRDefault="00974D2E" w:rsidP="00CD20D6">
      <w:pPr>
        <w:pStyle w:val="a"/>
      </w:pPr>
      <w:r>
        <w:rPr>
          <w:noProof/>
        </w:rPr>
        <w:drawing>
          <wp:inline distT="0" distB="0" distL="0" distR="0" wp14:anchorId="6327A77B" wp14:editId="03511086">
            <wp:extent cx="4326255" cy="2983230"/>
            <wp:effectExtent l="0" t="0" r="1714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FB4B91" w14:textId="54ECF195" w:rsidR="00974D2E" w:rsidRDefault="00974D2E" w:rsidP="00974D2E">
      <w:pPr>
        <w:pStyle w:val="a"/>
        <w:ind w:firstLine="720"/>
      </w:pPr>
      <w:r>
        <w:t>Рис. 1 – корреляционное поле</w:t>
      </w:r>
    </w:p>
    <w:p w14:paraId="6B00FE29" w14:textId="1C041AC2" w:rsidR="00CD20D6" w:rsidRDefault="00974D2E" w:rsidP="00974D2E">
      <w:pPr>
        <w:pStyle w:val="a"/>
        <w:ind w:firstLine="720"/>
      </w:pPr>
      <w:r>
        <w:t>Далее были вычислены выборочные характеристики, в частности парный линейный коэффициент корреляции Пирсона</w:t>
      </w:r>
      <w:r w:rsidR="00F93976">
        <w:t>. Была</w:t>
      </w:r>
      <w:r>
        <w:t xml:space="preserve"> проверена гипотеза о незначимости коэффициента корреляции и был построен доверительный интервал. Все выкладки представлены в таблице 1. Выводы о проделанной работе также указаны в таблице.</w:t>
      </w:r>
    </w:p>
    <w:p w14:paraId="648341C4" w14:textId="1A7EEC60" w:rsidR="006670CD" w:rsidRDefault="006670CD" w:rsidP="00974D2E">
      <w:pPr>
        <w:pStyle w:val="a"/>
        <w:ind w:firstLine="720"/>
      </w:pPr>
    </w:p>
    <w:p w14:paraId="123ECF22" w14:textId="0E9CFDEE" w:rsidR="006670CD" w:rsidRDefault="006670CD" w:rsidP="00974D2E">
      <w:pPr>
        <w:pStyle w:val="a"/>
        <w:ind w:firstLine="720"/>
      </w:pPr>
    </w:p>
    <w:p w14:paraId="37C65E3D" w14:textId="501A2EA3" w:rsidR="006670CD" w:rsidRDefault="006670CD" w:rsidP="00974D2E">
      <w:pPr>
        <w:pStyle w:val="a"/>
        <w:ind w:firstLine="720"/>
      </w:pPr>
    </w:p>
    <w:p w14:paraId="177C134F" w14:textId="0DFD8D5A" w:rsidR="006670CD" w:rsidRDefault="006670CD" w:rsidP="00974D2E">
      <w:pPr>
        <w:pStyle w:val="a"/>
        <w:ind w:firstLine="720"/>
      </w:pPr>
    </w:p>
    <w:p w14:paraId="53246C64" w14:textId="375F2919" w:rsidR="006670CD" w:rsidRDefault="006670CD" w:rsidP="00974D2E">
      <w:pPr>
        <w:pStyle w:val="a"/>
        <w:ind w:firstLine="720"/>
      </w:pPr>
    </w:p>
    <w:p w14:paraId="58B865B8" w14:textId="3523222E" w:rsidR="006670CD" w:rsidRDefault="006670CD" w:rsidP="00974D2E">
      <w:pPr>
        <w:pStyle w:val="a"/>
        <w:ind w:firstLine="720"/>
      </w:pPr>
    </w:p>
    <w:p w14:paraId="1FE30C7D" w14:textId="6462DFB7" w:rsidR="006670CD" w:rsidRDefault="006670CD" w:rsidP="00974D2E">
      <w:pPr>
        <w:pStyle w:val="a"/>
        <w:ind w:firstLine="720"/>
      </w:pPr>
    </w:p>
    <w:p w14:paraId="402D542F" w14:textId="26036DB6" w:rsidR="006670CD" w:rsidRDefault="006670CD" w:rsidP="00974D2E">
      <w:pPr>
        <w:pStyle w:val="a"/>
        <w:ind w:firstLine="720"/>
      </w:pPr>
    </w:p>
    <w:p w14:paraId="6C94A267" w14:textId="1D27279B" w:rsidR="006670CD" w:rsidRDefault="006670CD" w:rsidP="00974D2E">
      <w:pPr>
        <w:pStyle w:val="a"/>
        <w:ind w:firstLine="720"/>
      </w:pPr>
    </w:p>
    <w:p w14:paraId="0227253A" w14:textId="32CBD339" w:rsidR="006670CD" w:rsidRDefault="006670CD" w:rsidP="00974D2E">
      <w:pPr>
        <w:pStyle w:val="a"/>
        <w:ind w:firstLine="720"/>
      </w:pPr>
    </w:p>
    <w:p w14:paraId="5073118B" w14:textId="6974D830" w:rsidR="006670CD" w:rsidRDefault="006670CD" w:rsidP="00974D2E">
      <w:pPr>
        <w:pStyle w:val="a"/>
        <w:ind w:firstLine="720"/>
      </w:pPr>
    </w:p>
    <w:p w14:paraId="42968959" w14:textId="241FE1FE" w:rsidR="006670CD" w:rsidRDefault="006670CD" w:rsidP="00974D2E">
      <w:pPr>
        <w:pStyle w:val="a"/>
        <w:ind w:firstLine="720"/>
      </w:pPr>
    </w:p>
    <w:p w14:paraId="762D8BC3" w14:textId="4C57A469" w:rsidR="006670CD" w:rsidRDefault="006670CD" w:rsidP="00974D2E">
      <w:pPr>
        <w:pStyle w:val="a"/>
        <w:ind w:firstLine="720"/>
      </w:pPr>
    </w:p>
    <w:p w14:paraId="594B31A0" w14:textId="34BBAD07" w:rsidR="006670CD" w:rsidRDefault="006670CD" w:rsidP="00974D2E">
      <w:pPr>
        <w:pStyle w:val="a"/>
        <w:ind w:firstLine="720"/>
      </w:pPr>
    </w:p>
    <w:p w14:paraId="462BC912" w14:textId="77777777" w:rsidR="006670CD" w:rsidRDefault="006670CD" w:rsidP="00974D2E">
      <w:pPr>
        <w:pStyle w:val="a"/>
        <w:ind w:firstLine="720"/>
      </w:pPr>
    </w:p>
    <w:tbl>
      <w:tblPr>
        <w:tblW w:w="15658" w:type="dxa"/>
        <w:tblInd w:w="-45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163"/>
        <w:gridCol w:w="1100"/>
        <w:gridCol w:w="709"/>
        <w:gridCol w:w="992"/>
        <w:gridCol w:w="709"/>
        <w:gridCol w:w="1053"/>
        <w:gridCol w:w="1233"/>
        <w:gridCol w:w="1053"/>
        <w:gridCol w:w="2048"/>
        <w:gridCol w:w="5598"/>
      </w:tblGrid>
      <w:tr w:rsidR="006670CD" w:rsidRPr="00F93976" w14:paraId="2F232D1B" w14:textId="77777777" w:rsidTr="006670CD">
        <w:trPr>
          <w:gridAfter w:val="1"/>
          <w:wAfter w:w="5598" w:type="dxa"/>
          <w:trHeight w:val="288"/>
        </w:trPr>
        <w:tc>
          <w:tcPr>
            <w:tcW w:w="100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DB4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Выборочные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характеристики</w:t>
            </w:r>
            <w:proofErr w:type="spellEnd"/>
          </w:p>
        </w:tc>
      </w:tr>
      <w:tr w:rsidR="006670CD" w:rsidRPr="00F93976" w14:paraId="3989D812" w14:textId="77777777" w:rsidTr="006670CD">
        <w:trPr>
          <w:gridAfter w:val="1"/>
          <w:wAfter w:w="5598" w:type="dxa"/>
          <w:trHeight w:val="31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42B1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70FF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0.552952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A14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y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0FCC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0.526396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B79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5D8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0.173279766</w:t>
            </w:r>
          </w:p>
        </w:tc>
      </w:tr>
      <w:tr w:rsidR="006670CD" w:rsidRPr="00F93976" w14:paraId="362ED27A" w14:textId="77777777" w:rsidTr="006670CD">
        <w:trPr>
          <w:gridAfter w:val="1"/>
          <w:wAfter w:w="5598" w:type="dxa"/>
          <w:trHeight w:val="288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F3E4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СТАНД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ОТКЛОНП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для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6B5C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0.552952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9A3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СТАНД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ОТКЛОНП </w:t>
            </w: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для</w:t>
            </w:r>
            <w:proofErr w:type="spellEnd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Y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ECA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0.526396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A77E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КОВАР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5FCC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0.173279766</w:t>
            </w:r>
          </w:p>
        </w:tc>
      </w:tr>
      <w:tr w:rsidR="006670CD" w:rsidRPr="00F93976" w14:paraId="5CDF6237" w14:textId="77777777" w:rsidTr="006670CD">
        <w:trPr>
          <w:gridAfter w:val="1"/>
          <w:wAfter w:w="5598" w:type="dxa"/>
          <w:trHeight w:val="288"/>
        </w:trPr>
        <w:tc>
          <w:tcPr>
            <w:tcW w:w="100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6318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Уравнение модели 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>*(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) =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ax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>+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</w:tr>
      <w:tr w:rsidR="006670CD" w:rsidRPr="00F93976" w14:paraId="2DFF9EC9" w14:textId="77777777" w:rsidTr="006670CD">
        <w:trPr>
          <w:gridAfter w:val="1"/>
          <w:wAfter w:w="5598" w:type="dxa"/>
          <w:trHeight w:val="28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14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Параметры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линейной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регрессии</w:t>
            </w:r>
            <w:proofErr w:type="spellEnd"/>
          </w:p>
        </w:tc>
        <w:tc>
          <w:tcPr>
            <w:tcW w:w="5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77D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Оценка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4F8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Вывод</w:t>
            </w:r>
            <w:proofErr w:type="spellEnd"/>
          </w:p>
        </w:tc>
      </w:tr>
      <w:tr w:rsidR="006670CD" w:rsidRPr="00F93976" w14:paraId="1AE0BB32" w14:textId="77777777" w:rsidTr="006670CD">
        <w:trPr>
          <w:gridAfter w:val="1"/>
          <w:wAfter w:w="5598" w:type="dxa"/>
          <w:trHeight w:val="31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1B5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764B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0.595316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DBD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σ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6A4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0.13581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D3F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расч</w:t>
            </w:r>
            <w:proofErr w:type="spell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A0B2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4.383293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7D0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proofErr w:type="gramStart"/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35;0,02)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2B15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2.44</w:t>
            </w:r>
          </w:p>
        </w:tc>
        <w:tc>
          <w:tcPr>
            <w:tcW w:w="2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D17F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Значение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говорит о средней прямой зависимости. Нулевая гипотеза отвергается, т.е. величина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xy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значима (уровень значимости 0.02).</w:t>
            </w:r>
          </w:p>
        </w:tc>
      </w:tr>
      <w:tr w:rsidR="006670CD" w:rsidRPr="00F93976" w14:paraId="020D627F" w14:textId="77777777" w:rsidTr="006670CD">
        <w:trPr>
          <w:gridAfter w:val="1"/>
          <w:wAfter w:w="5598" w:type="dxa"/>
          <w:trHeight w:val="408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A40A3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ПИРСОН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6E06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0.595316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E0F3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C562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2B26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E3608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B9F6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СТЬЮД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-</w:t>
            </w:r>
            <w:r w:rsidRPr="00F9397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РАСПОБР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B8CD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2.437723</w:t>
            </w: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397A5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670CD" w:rsidRPr="00F93976" w14:paraId="22CE6D60" w14:textId="77777777" w:rsidTr="006670CD">
        <w:trPr>
          <w:trHeight w:val="288"/>
        </w:trPr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85589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59D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5B41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B7C2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4841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2E83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12E5B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C3FEF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D9CB9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4A70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670CD" w:rsidRPr="00F93976" w14:paraId="4178A923" w14:textId="77777777" w:rsidTr="006670CD">
        <w:trPr>
          <w:trHeight w:val="288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8AD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θ̲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5A9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0.278697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7B94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CE5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0.28627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080C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γ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7972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0.98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D007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  <w:r w:rsidRPr="00F93976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γ</w:t>
            </w:r>
            <w:proofErr w:type="spell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4635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2.33</w:t>
            </w:r>
          </w:p>
        </w:tc>
        <w:tc>
          <w:tcPr>
            <w:tcW w:w="2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6126E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Длина ДИ равна 0.52, т.е. коэффициент корреляции с вероятностью </w:t>
            </w: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0.98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попадает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этот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интервал</w:t>
            </w:r>
            <w:proofErr w:type="spellEnd"/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5598" w:type="dxa"/>
            <w:vAlign w:val="center"/>
            <w:hideMark/>
          </w:tcPr>
          <w:p w14:paraId="1C1DE220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70CD" w:rsidRPr="00F93976" w14:paraId="4C147C28" w14:textId="77777777" w:rsidTr="006670CD">
        <w:trPr>
          <w:trHeight w:val="288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7071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θ̅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78E4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0.795212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947F" w14:textId="77777777" w:rsidR="006670CD" w:rsidRPr="00F93976" w:rsidRDefault="006670CD" w:rsidP="00C64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BE4" w14:textId="77777777" w:rsidR="006670CD" w:rsidRPr="00F93976" w:rsidRDefault="006670CD" w:rsidP="00C64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eastAsia="en-GB"/>
              </w:rPr>
              <w:t>1.08545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B821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9CB6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B9F9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66B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4B7A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98" w:type="dxa"/>
            <w:vAlign w:val="center"/>
            <w:hideMark/>
          </w:tcPr>
          <w:p w14:paraId="3B306EB9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70CD" w:rsidRPr="00F93976" w14:paraId="2B4365F6" w14:textId="77777777" w:rsidTr="006670CD">
        <w:trPr>
          <w:trHeight w:val="288"/>
        </w:trPr>
        <w:tc>
          <w:tcPr>
            <w:tcW w:w="1006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EBF946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F93976">
              <w:rPr>
                <w:rFonts w:ascii="Calibri" w:eastAsia="Times New Roman" w:hAnsi="Calibri" w:cs="Calibri"/>
                <w:color w:val="000000"/>
                <w:lang w:val="ru-RU" w:eastAsia="en-GB"/>
              </w:rPr>
              <w:t>Из графика корреляционного поля видно, что данные приблизительно сконцентрированы посередине и форма зависимости близка к линейной. Парный линейный коэффициент корреляции Пирсона указал на возможную среднюю зависимость, гипотеза о незначимости коэффициента корреляции была отклонена, и доверительный интервал показывает, что есть высокая вероятность слабой-средней зависимости. Из всего этого следует, что есть смысл в построении линейной регрессии и исследовании её свойств.</w:t>
            </w:r>
          </w:p>
        </w:tc>
        <w:tc>
          <w:tcPr>
            <w:tcW w:w="5598" w:type="dxa"/>
            <w:vAlign w:val="center"/>
            <w:hideMark/>
          </w:tcPr>
          <w:p w14:paraId="1FC6DE1B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6670CD" w:rsidRPr="00F93976" w14:paraId="5A790FD9" w14:textId="77777777" w:rsidTr="006670CD">
        <w:trPr>
          <w:trHeight w:val="288"/>
        </w:trPr>
        <w:tc>
          <w:tcPr>
            <w:tcW w:w="1006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B5207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134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</w:tr>
      <w:tr w:rsidR="006670CD" w:rsidRPr="00F93976" w14:paraId="34A167A8" w14:textId="77777777" w:rsidTr="006670CD">
        <w:trPr>
          <w:trHeight w:val="288"/>
        </w:trPr>
        <w:tc>
          <w:tcPr>
            <w:tcW w:w="1006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1F0B0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8F9D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6670CD" w:rsidRPr="00F93976" w14:paraId="6F2D9481" w14:textId="77777777" w:rsidTr="006670CD">
        <w:trPr>
          <w:trHeight w:val="288"/>
        </w:trPr>
        <w:tc>
          <w:tcPr>
            <w:tcW w:w="1006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267E8" w14:textId="77777777" w:rsidR="006670CD" w:rsidRPr="00F93976" w:rsidRDefault="006670CD" w:rsidP="00C64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FAE2" w14:textId="77777777" w:rsidR="006670CD" w:rsidRPr="00F93976" w:rsidRDefault="006670CD" w:rsidP="00C64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</w:tbl>
    <w:p w14:paraId="77B9A294" w14:textId="67DA518E" w:rsidR="00F93976" w:rsidRDefault="006670CD" w:rsidP="00974D2E">
      <w:pPr>
        <w:pStyle w:val="a"/>
        <w:ind w:firstLine="720"/>
      </w:pPr>
      <w:r>
        <w:t xml:space="preserve">Табл. </w:t>
      </w:r>
      <w:r>
        <w:t>1 – измерение зависимости и выводы</w:t>
      </w:r>
    </w:p>
    <w:p w14:paraId="6CF3A5BA" w14:textId="160BFF21" w:rsidR="00F93976" w:rsidRDefault="00F93976" w:rsidP="006670CD">
      <w:pPr>
        <w:pStyle w:val="a"/>
      </w:pPr>
    </w:p>
    <w:sectPr w:rsidR="00F93976" w:rsidSect="006670CD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6D19D" w14:textId="77777777" w:rsidR="00851954" w:rsidRDefault="00851954" w:rsidP="00D6486A">
      <w:pPr>
        <w:spacing w:after="0" w:line="240" w:lineRule="auto"/>
      </w:pPr>
      <w:r>
        <w:separator/>
      </w:r>
    </w:p>
  </w:endnote>
  <w:endnote w:type="continuationSeparator" w:id="0">
    <w:p w14:paraId="5A45B41A" w14:textId="77777777" w:rsidR="00851954" w:rsidRDefault="00851954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9721" w14:textId="77777777" w:rsidR="00851954" w:rsidRDefault="00851954" w:rsidP="00D6486A">
      <w:pPr>
        <w:spacing w:after="0" w:line="240" w:lineRule="auto"/>
      </w:pPr>
      <w:r>
        <w:separator/>
      </w:r>
    </w:p>
  </w:footnote>
  <w:footnote w:type="continuationSeparator" w:id="0">
    <w:p w14:paraId="30549804" w14:textId="77777777" w:rsidR="00851954" w:rsidRDefault="00851954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1954"/>
    <w:rsid w:val="008555CF"/>
    <w:rsid w:val="008679E2"/>
    <w:rsid w:val="008737B8"/>
    <w:rsid w:val="008A0ADD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7B97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es\&#1057;&#1040;&#1042;&#1056;\&#1051;&#1072;&#1073;&#1086;&#1088;&#1072;&#1090;&#1086;&#1088;&#1085;&#1099;&#1077;\lab3\Lab3_Var&#8470;5_&#1050;&#1077;&#1085;&#1076;&#1099;&#1089;&#110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Корреляционное</a:t>
            </a:r>
            <a:r>
              <a:rPr lang="ru-RU" baseline="0"/>
              <a:t> поле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 results'!$C$3:$C$39</c:f>
              <c:numCache>
                <c:formatCode>General</c:formatCode>
                <c:ptCount val="37"/>
                <c:pt idx="0">
                  <c:v>7.9</c:v>
                </c:pt>
                <c:pt idx="1">
                  <c:v>8.1999999999999993</c:v>
                </c:pt>
                <c:pt idx="2">
                  <c:v>8.3000000000000007</c:v>
                </c:pt>
                <c:pt idx="3">
                  <c:v>8.4</c:v>
                </c:pt>
                <c:pt idx="4">
                  <c:v>8.4</c:v>
                </c:pt>
                <c:pt idx="5">
                  <c:v>8.1999999999999993</c:v>
                </c:pt>
                <c:pt idx="6">
                  <c:v>8.1999999999999993</c:v>
                </c:pt>
                <c:pt idx="7">
                  <c:v>9</c:v>
                </c:pt>
                <c:pt idx="8">
                  <c:v>9</c:v>
                </c:pt>
                <c:pt idx="9">
                  <c:v>8.6</c:v>
                </c:pt>
                <c:pt idx="10">
                  <c:v>8.8000000000000007</c:v>
                </c:pt>
                <c:pt idx="11">
                  <c:v>8.5</c:v>
                </c:pt>
                <c:pt idx="12">
                  <c:v>8.1999999999999993</c:v>
                </c:pt>
                <c:pt idx="13">
                  <c:v>8.3000000000000007</c:v>
                </c:pt>
                <c:pt idx="14">
                  <c:v>7.8</c:v>
                </c:pt>
                <c:pt idx="15">
                  <c:v>8</c:v>
                </c:pt>
                <c:pt idx="16">
                  <c:v>7.7</c:v>
                </c:pt>
                <c:pt idx="17">
                  <c:v>7.8</c:v>
                </c:pt>
                <c:pt idx="18">
                  <c:v>7.2</c:v>
                </c:pt>
                <c:pt idx="19">
                  <c:v>7.2</c:v>
                </c:pt>
                <c:pt idx="20">
                  <c:v>7.3</c:v>
                </c:pt>
                <c:pt idx="21">
                  <c:v>7.5</c:v>
                </c:pt>
                <c:pt idx="22">
                  <c:v>7.9</c:v>
                </c:pt>
                <c:pt idx="23">
                  <c:v>7.8</c:v>
                </c:pt>
                <c:pt idx="24">
                  <c:v>6.3</c:v>
                </c:pt>
                <c:pt idx="25">
                  <c:v>7.9</c:v>
                </c:pt>
                <c:pt idx="26">
                  <c:v>9</c:v>
                </c:pt>
                <c:pt idx="27">
                  <c:v>7.4</c:v>
                </c:pt>
                <c:pt idx="28">
                  <c:v>7.9</c:v>
                </c:pt>
                <c:pt idx="29">
                  <c:v>8.4</c:v>
                </c:pt>
                <c:pt idx="30">
                  <c:v>7.7</c:v>
                </c:pt>
                <c:pt idx="31">
                  <c:v>7.6</c:v>
                </c:pt>
                <c:pt idx="32">
                  <c:v>7.9</c:v>
                </c:pt>
                <c:pt idx="33">
                  <c:v>7.6</c:v>
                </c:pt>
                <c:pt idx="34">
                  <c:v>7.6</c:v>
                </c:pt>
                <c:pt idx="35">
                  <c:v>7.9</c:v>
                </c:pt>
                <c:pt idx="36">
                  <c:v>7.6</c:v>
                </c:pt>
              </c:numCache>
            </c:numRef>
          </c:xVal>
          <c:yVal>
            <c:numRef>
              <c:f>'lab2 results'!$D$3:$D$39</c:f>
              <c:numCache>
                <c:formatCode>General</c:formatCode>
                <c:ptCount val="37"/>
                <c:pt idx="0">
                  <c:v>8.5</c:v>
                </c:pt>
                <c:pt idx="1">
                  <c:v>8.4</c:v>
                </c:pt>
                <c:pt idx="2">
                  <c:v>8.5</c:v>
                </c:pt>
                <c:pt idx="3">
                  <c:v>8.5</c:v>
                </c:pt>
                <c:pt idx="4">
                  <c:v>8.8000000000000007</c:v>
                </c:pt>
                <c:pt idx="5">
                  <c:v>7.9</c:v>
                </c:pt>
                <c:pt idx="6">
                  <c:v>8.5</c:v>
                </c:pt>
                <c:pt idx="7">
                  <c:v>9.1</c:v>
                </c:pt>
                <c:pt idx="8">
                  <c:v>8.9</c:v>
                </c:pt>
                <c:pt idx="9">
                  <c:v>8.6</c:v>
                </c:pt>
                <c:pt idx="10">
                  <c:v>7.9</c:v>
                </c:pt>
                <c:pt idx="11">
                  <c:v>8.3000000000000007</c:v>
                </c:pt>
                <c:pt idx="12">
                  <c:v>8.1999999999999993</c:v>
                </c:pt>
                <c:pt idx="13">
                  <c:v>7.9</c:v>
                </c:pt>
                <c:pt idx="14">
                  <c:v>7.8</c:v>
                </c:pt>
                <c:pt idx="15">
                  <c:v>8.1</c:v>
                </c:pt>
                <c:pt idx="16">
                  <c:v>7.8</c:v>
                </c:pt>
                <c:pt idx="17">
                  <c:v>8</c:v>
                </c:pt>
                <c:pt idx="18">
                  <c:v>7.3</c:v>
                </c:pt>
                <c:pt idx="19">
                  <c:v>7.2</c:v>
                </c:pt>
                <c:pt idx="20">
                  <c:v>8.1</c:v>
                </c:pt>
                <c:pt idx="21">
                  <c:v>8.9</c:v>
                </c:pt>
                <c:pt idx="22">
                  <c:v>7.1</c:v>
                </c:pt>
                <c:pt idx="23">
                  <c:v>7.3</c:v>
                </c:pt>
                <c:pt idx="24">
                  <c:v>7.3</c:v>
                </c:pt>
                <c:pt idx="25">
                  <c:v>7.5</c:v>
                </c:pt>
                <c:pt idx="26">
                  <c:v>7.9</c:v>
                </c:pt>
                <c:pt idx="27">
                  <c:v>7.6</c:v>
                </c:pt>
                <c:pt idx="28">
                  <c:v>8.3000000000000007</c:v>
                </c:pt>
                <c:pt idx="29">
                  <c:v>9</c:v>
                </c:pt>
                <c:pt idx="30">
                  <c:v>8.1</c:v>
                </c:pt>
                <c:pt idx="31">
                  <c:v>7.8</c:v>
                </c:pt>
                <c:pt idx="32">
                  <c:v>8.1</c:v>
                </c:pt>
                <c:pt idx="33">
                  <c:v>7.7</c:v>
                </c:pt>
                <c:pt idx="34">
                  <c:v>8</c:v>
                </c:pt>
                <c:pt idx="35">
                  <c:v>7.4</c:v>
                </c:pt>
                <c:pt idx="36">
                  <c:v>7.6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2D-45AB-B861-A13A2B8E6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29504"/>
        <c:axId val="105831424"/>
      </c:scatterChart>
      <c:valAx>
        <c:axId val="105829504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/>
                  <a:t>, температура воды в феврале, </a:t>
                </a:r>
                <a:r>
                  <a:rPr lang="en-US" sz="1000" b="0" i="0" u="none" strike="noStrike" baseline="0">
                    <a:effectLst/>
                  </a:rPr>
                  <a:t>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31424"/>
        <c:crosses val="autoZero"/>
        <c:crossBetween val="midCat"/>
      </c:valAx>
      <c:valAx>
        <c:axId val="10583142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ru-RU"/>
                  <a:t>, температура воды в марте, </a:t>
                </a:r>
                <a:r>
                  <a:rPr lang="en-US" sz="1000" b="0" i="0" u="none" strike="noStrike" baseline="0">
                    <a:effectLst/>
                  </a:rPr>
                  <a:t>°C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2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54</cp:revision>
  <dcterms:created xsi:type="dcterms:W3CDTF">2020-12-24T19:54:00Z</dcterms:created>
  <dcterms:modified xsi:type="dcterms:W3CDTF">2023-03-03T19:03:00Z</dcterms:modified>
</cp:coreProperties>
</file>