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Hackathon n° 3</w:t>
      </w:r>
    </w:p>
    <w:p>
      <w:pPr>
        <w:pStyle w:val="Normal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Questionnaire sur un cas d’école parmi les applications de votre entité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jc w:val="center"/>
        <w:rPr>
          <w:b/>
          <w:b/>
          <w:bCs/>
          <w:color w:val="CE181E"/>
          <w:sz w:val="28"/>
          <w:szCs w:val="28"/>
        </w:rPr>
      </w:pPr>
      <w:r>
        <w:rPr>
          <w:b/>
          <w:bCs/>
          <w:color w:val="CE181E"/>
          <w:sz w:val="28"/>
          <w:szCs w:val="28"/>
        </w:rPr>
        <w:t>Basile et Jean-Philippe</w:t>
      </w:r>
    </w:p>
    <w:p>
      <w:pPr>
        <w:pStyle w:val="Normal"/>
        <w:rPr>
          <w:b/>
          <w:b/>
          <w:color w:val="4472C4"/>
          <w:sz w:val="28"/>
          <w:szCs w:val="28"/>
        </w:rPr>
      </w:pPr>
      <w:r>
        <w:rPr>
          <w:b/>
          <w:color w:val="4472C4"/>
          <w:sz w:val="28"/>
          <w:szCs w:val="28"/>
        </w:rPr>
        <w:t>Partie I - Spécifications fonctionnelles (matinée)</w:t>
      </w:r>
    </w:p>
    <w:p>
      <w:pPr>
        <w:pStyle w:val="Normal"/>
        <w:rPr>
          <w:b/>
          <w:b/>
          <w:color w:val="4472C4"/>
          <w:sz w:val="28"/>
          <w:szCs w:val="28"/>
        </w:rPr>
      </w:pPr>
      <w:r>
        <w:rPr>
          <w:b/>
          <w:color w:val="4472C4"/>
          <w:sz w:val="28"/>
          <w:szCs w:val="28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/>
          <w:sz w:val="24"/>
          <w:szCs w:val="24"/>
        </w:rPr>
        <w:t xml:space="preserve">Pour chacun des acteurs suivants, dire quels sont ses buts dans l’utilisation </w:t>
      </w:r>
      <w:r>
        <w:rPr>
          <w:b/>
          <w:color w:val="000000"/>
          <w:sz w:val="24"/>
          <w:szCs w:val="24"/>
        </w:rPr>
        <w:t>actuelle</w:t>
      </w:r>
      <w:r>
        <w:rPr>
          <w:color w:val="000000"/>
          <w:sz w:val="24"/>
          <w:szCs w:val="24"/>
        </w:rPr>
        <w:t xml:space="preserve"> des outils de réduction de modèles </w:t>
      </w:r>
      <w:r>
        <w:rPr>
          <w:b/>
          <w:color w:val="000000"/>
          <w:sz w:val="24"/>
          <w:szCs w:val="24"/>
        </w:rPr>
        <w:t>de votre entité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8702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54"/>
        <w:gridCol w:w="5948"/>
      </w:tblGrid>
      <w:tr>
        <w:trPr/>
        <w:tc>
          <w:tcPr>
            <w:tcW w:w="2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Utilisateur boîte noire</w:t>
            </w:r>
          </w:p>
        </w:tc>
        <w:tc>
          <w:tcPr>
            <w:tcW w:w="5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Buts (en 1 phrase)</w:t>
            </w:r>
          </w:p>
        </w:tc>
      </w:tr>
      <w:tr>
        <w:trPr/>
        <w:tc>
          <w:tcPr>
            <w:tcW w:w="2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Utilisateur du modèle réduit en boite noire, sans le connaître</w:t>
            </w:r>
          </w:p>
        </w:tc>
        <w:tc>
          <w:tcPr>
            <w:tcW w:w="5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Calcul d’une durée de vie 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Quantités mécaniques « macro »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8702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54"/>
        <w:gridCol w:w="5948"/>
      </w:tblGrid>
      <w:tr>
        <w:trPr/>
        <w:tc>
          <w:tcPr>
            <w:tcW w:w="2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Utilisateur connaissant le modèle complet et/ou la physique</w:t>
            </w:r>
          </w:p>
        </w:tc>
        <w:tc>
          <w:tcPr>
            <w:tcW w:w="5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Buts (en 1 phrase)</w:t>
            </w:r>
          </w:p>
        </w:tc>
      </w:tr>
      <w:tr>
        <w:trPr/>
        <w:tc>
          <w:tcPr>
            <w:tcW w:w="2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Utilisateurs connaissant le modèle complet et/ou la physique représentée</w:t>
            </w:r>
          </w:p>
        </w:tc>
        <w:tc>
          <w:tcPr>
            <w:tcW w:w="5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Calcul des champs mécaniques pour un grand nombre de cycles de chargement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Pouvoir faire un post-processing « complexe »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8702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54"/>
        <w:gridCol w:w="5948"/>
      </w:tblGrid>
      <w:tr>
        <w:trPr/>
        <w:tc>
          <w:tcPr>
            <w:tcW w:w="2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Utilisateurs sachant établir un modèle réduit</w:t>
            </w:r>
          </w:p>
        </w:tc>
        <w:tc>
          <w:tcPr>
            <w:tcW w:w="5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Buts (en 1 phrase)</w:t>
            </w:r>
          </w:p>
        </w:tc>
      </w:tr>
      <w:tr>
        <w:trPr/>
        <w:tc>
          <w:tcPr>
            <w:tcW w:w="2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color w:val="000000"/>
                <w:sz w:val="24"/>
                <w:szCs w:val="24"/>
              </w:rPr>
              <w:t>Utilisateurs sachant élaborer le modèle réduit à partir du modèle complet</w:t>
            </w:r>
          </w:p>
        </w:tc>
        <w:tc>
          <w:tcPr>
            <w:tcW w:w="5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Pouvoir changer les options de constructions du modèle réduit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.........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/>
      </w:pPr>
      <w:r>
        <w:rPr>
          <w:color w:val="000000"/>
          <w:sz w:val="24"/>
          <w:szCs w:val="24"/>
        </w:rPr>
        <w:t xml:space="preserve">Pour chacun des acteurs suivants, dire quels sont ses buts (non listés précédemment) dans l’utilisation </w:t>
      </w:r>
      <w:r>
        <w:rPr>
          <w:b/>
          <w:color w:val="000000"/>
          <w:sz w:val="24"/>
          <w:szCs w:val="24"/>
        </w:rPr>
        <w:t>future</w:t>
      </w:r>
      <w:r>
        <w:rPr>
          <w:color w:val="000000"/>
          <w:sz w:val="24"/>
          <w:szCs w:val="24"/>
        </w:rPr>
        <w:t xml:space="preserve"> des outils de la bibliothèque Mordicus </w:t>
      </w:r>
      <w:r>
        <w:rPr>
          <w:b/>
          <w:color w:val="000000"/>
          <w:sz w:val="24"/>
          <w:szCs w:val="24"/>
        </w:rPr>
        <w:t>par votre entité</w:t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8702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54"/>
        <w:gridCol w:w="5948"/>
      </w:tblGrid>
      <w:tr>
        <w:trPr/>
        <w:tc>
          <w:tcPr>
            <w:tcW w:w="2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Utilisateur boîte noire</w:t>
            </w:r>
          </w:p>
        </w:tc>
        <w:tc>
          <w:tcPr>
            <w:tcW w:w="5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Buts (en 1 phrase)</w:t>
            </w:r>
          </w:p>
        </w:tc>
      </w:tr>
      <w:tr>
        <w:trPr/>
        <w:tc>
          <w:tcPr>
            <w:tcW w:w="2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Utilisateur du modèle réduit en boite noire, sans le connaître</w:t>
            </w:r>
          </w:p>
        </w:tc>
        <w:tc>
          <w:tcPr>
            <w:tcW w:w="5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.........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.........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8702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54"/>
        <w:gridCol w:w="5948"/>
      </w:tblGrid>
      <w:tr>
        <w:trPr/>
        <w:tc>
          <w:tcPr>
            <w:tcW w:w="2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Utilisateur connaissant le modèle complet et/ou la physique</w:t>
            </w:r>
          </w:p>
        </w:tc>
        <w:tc>
          <w:tcPr>
            <w:tcW w:w="5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Buts (en 1 phrase)</w:t>
            </w:r>
          </w:p>
        </w:tc>
      </w:tr>
      <w:tr>
        <w:trPr/>
        <w:tc>
          <w:tcPr>
            <w:tcW w:w="2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Utilisateurs connaissant le modèle complet et/ou la physique représentée</w:t>
            </w:r>
          </w:p>
        </w:tc>
        <w:tc>
          <w:tcPr>
            <w:tcW w:w="5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.........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.........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tbl>
      <w:tblPr>
        <w:tblW w:w="8702" w:type="dxa"/>
        <w:jc w:val="left"/>
        <w:tblInd w:w="36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2754"/>
        <w:gridCol w:w="5948"/>
      </w:tblGrid>
      <w:tr>
        <w:trPr/>
        <w:tc>
          <w:tcPr>
            <w:tcW w:w="2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Utilisateurs sachant établir un modèle réduit</w:t>
            </w:r>
          </w:p>
        </w:tc>
        <w:tc>
          <w:tcPr>
            <w:tcW w:w="5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Buts (en 1 phrase)</w:t>
            </w:r>
          </w:p>
        </w:tc>
      </w:tr>
      <w:tr>
        <w:trPr/>
        <w:tc>
          <w:tcPr>
            <w:tcW w:w="275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Utilisateurs sachant élaborer le modèle réduit à partir du modèle complet</w:t>
            </w:r>
          </w:p>
        </w:tc>
        <w:tc>
          <w:tcPr>
            <w:tcW w:w="5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Disposer d’alternatives/autres méthodes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.........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2"/>
              </w:numPr>
              <w:spacing w:lineRule="auto" w:line="240" w:before="0" w:after="0"/>
              <w:contextualSpacing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………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  <w:p>
            <w:pPr>
              <w:pStyle w:val="Normal"/>
              <w:spacing w:lineRule="auto" w:line="240" w:before="0" w:after="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</w:r>
          </w:p>
        </w:tc>
      </w:tr>
    </w:tbl>
    <w:p>
      <w:pPr>
        <w:pStyle w:val="Normal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ind w:left="360" w:right="0" w:hanging="36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Parmi ces buts, choisissez un « cas d’école », emblématique (ou du moins typique) de la pratique de la pratique de la réduction de modèle dans votre entité.</w:t>
      </w:r>
    </w:p>
    <w:p>
      <w:pPr>
        <w:pStyle w:val="ListParagraph"/>
        <w:ind w:left="360" w:right="0" w:hanging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Cocher les fonctionnalités génériques suivantes, listées lors du premier Hackathon, auxquelles votre cas serait susceptible de correspondre ou de faire appel :</w:t>
      </w:r>
    </w:p>
    <w:p>
      <w:pPr>
        <w:pStyle w:val="Normal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Utilisateur boîte noire</w:t>
      </w:r>
    </w:p>
    <w:p>
      <w:pPr>
        <w:pStyle w:val="ListParagraph"/>
        <w:numPr>
          <w:ilvl w:val="0"/>
          <w:numId w:val="3"/>
        </w:numPr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Usage d’un modèle réduit en plan d’expérience</w:t>
      </w:r>
    </w:p>
    <w:p>
      <w:pPr>
        <w:pStyle w:val="ListParagraph"/>
        <w:numPr>
          <w:ilvl w:val="0"/>
          <w:numId w:val="3"/>
        </w:numPr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Utilisation d’un modèle réduit avec des mesures in-situ (en laboratoire, sur site de production...)</w:t>
      </w:r>
    </w:p>
    <w:p>
      <w:pPr>
        <w:pStyle w:val="ListParagraph"/>
        <w:numPr>
          <w:ilvl w:val="0"/>
          <w:numId w:val="3"/>
        </w:numPr>
        <w:rPr>
          <w:strike/>
          <w:color w:val="000000"/>
          <w:sz w:val="24"/>
          <w:szCs w:val="24"/>
        </w:rPr>
      </w:pPr>
      <w:r>
        <w:rPr>
          <w:strike/>
          <w:color w:val="000000"/>
          <w:sz w:val="24"/>
          <w:szCs w:val="24"/>
        </w:rPr>
        <w:t>Disposer d’un “clone digital” basé sur un modèle réduit</w:t>
      </w:r>
    </w:p>
    <w:p>
      <w:pPr>
        <w:pStyle w:val="ListParagraph"/>
        <w:numPr>
          <w:ilvl w:val="0"/>
          <w:numId w:val="3"/>
        </w:numPr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Générer un champ complet à partir d’un modèle réduit</w:t>
      </w:r>
    </w:p>
    <w:p>
      <w:pPr>
        <w:pStyle w:val="ListParagraph"/>
        <w:numPr>
          <w:ilvl w:val="0"/>
          <w:numId w:val="3"/>
        </w:numPr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Permettre la visualisation des résultats du modèle réduit</w:t>
      </w:r>
    </w:p>
    <w:p>
      <w:pPr>
        <w:pStyle w:val="ListParagraph"/>
        <w:numPr>
          <w:ilvl w:val="0"/>
          <w:numId w:val="3"/>
        </w:numPr>
        <w:rPr>
          <w:strike/>
          <w:color w:val="000000"/>
          <w:sz w:val="24"/>
          <w:szCs w:val="24"/>
        </w:rPr>
      </w:pPr>
      <w:r>
        <w:rPr>
          <w:strike/>
          <w:color w:val="000000"/>
          <w:sz w:val="24"/>
          <w:szCs w:val="24"/>
        </w:rPr>
        <w:t>Archiver une liste de modèles réduits</w:t>
      </w:r>
    </w:p>
    <w:p>
      <w:pPr>
        <w:pStyle w:val="ListParagraph"/>
        <w:numPr>
          <w:ilvl w:val="0"/>
          <w:numId w:val="3"/>
        </w:numPr>
        <w:rPr>
          <w:strike/>
          <w:color w:val="000000"/>
          <w:sz w:val="24"/>
          <w:szCs w:val="24"/>
          <w:u w:val="none"/>
        </w:rPr>
      </w:pPr>
      <w:r>
        <w:rPr>
          <w:strike/>
          <w:color w:val="000000"/>
          <w:sz w:val="24"/>
          <w:szCs w:val="24"/>
          <w:u w:val="none"/>
        </w:rPr>
        <w:t>Gérer une taille mémoire prescrite pour l’élaboration d’un modèle réduit</w:t>
      </w:r>
    </w:p>
    <w:p>
      <w:pPr>
        <w:pStyle w:val="ListParagraph"/>
        <w:numPr>
          <w:ilvl w:val="0"/>
          <w:numId w:val="3"/>
        </w:numPr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Couvrir avec un modèle réduit un sous-domaine d’usage du modèle haute fidélité</w:t>
      </w:r>
    </w:p>
    <w:p>
      <w:pPr>
        <w:pStyle w:val="ListParagraph"/>
        <w:numPr>
          <w:ilvl w:val="0"/>
          <w:numId w:val="3"/>
        </w:numPr>
        <w:rPr>
          <w:strike/>
          <w:color w:val="000000"/>
          <w:sz w:val="24"/>
          <w:szCs w:val="24"/>
        </w:rPr>
      </w:pPr>
      <w:r>
        <w:rPr>
          <w:strike/>
          <w:color w:val="000000"/>
          <w:sz w:val="24"/>
          <w:szCs w:val="24"/>
        </w:rPr>
        <w:t>Garantir qu’un modèle réduit fonctionne de la même manière que le modèle haute fidélité sur un sous-domaine</w:t>
      </w:r>
    </w:p>
    <w:p>
      <w:pPr>
        <w:pStyle w:val="ListParagraph"/>
        <w:numPr>
          <w:ilvl w:val="0"/>
          <w:numId w:val="3"/>
        </w:numPr>
        <w:rPr>
          <w:strike/>
          <w:color w:val="000000"/>
          <w:sz w:val="24"/>
          <w:szCs w:val="24"/>
          <w:u w:val="none"/>
        </w:rPr>
      </w:pPr>
      <w:r>
        <w:rPr>
          <w:strike/>
          <w:color w:val="000000"/>
          <w:sz w:val="24"/>
          <w:szCs w:val="24"/>
          <w:u w:val="none"/>
        </w:rPr>
        <w:t>Couplage spatial entre un modèle réduit et un modèle haute fidélité</w:t>
      </w:r>
    </w:p>
    <w:p>
      <w:pPr>
        <w:pStyle w:val="Normal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Utilisateur connaissant le modèle complet et/ou la physique</w:t>
      </w:r>
    </w:p>
    <w:p>
      <w:pPr>
        <w:pStyle w:val="ListParagraph"/>
        <w:numPr>
          <w:ilvl w:val="0"/>
          <w:numId w:val="3"/>
        </w:numPr>
        <w:rPr>
          <w:strike/>
          <w:color w:val="000000"/>
          <w:sz w:val="24"/>
          <w:szCs w:val="24"/>
        </w:rPr>
      </w:pPr>
      <w:r>
        <w:rPr>
          <w:strike/>
          <w:color w:val="000000"/>
          <w:sz w:val="24"/>
          <w:szCs w:val="24"/>
        </w:rPr>
        <w:t>Création d’un modèle réduit pour effectuer un plan d’expérience (sans exigence de méthode particulière de réduction, mais avec un contrôle de sa fiabilité)</w:t>
      </w:r>
    </w:p>
    <w:p>
      <w:pPr>
        <w:pStyle w:val="ListParagraph"/>
        <w:numPr>
          <w:ilvl w:val="0"/>
          <w:numId w:val="3"/>
        </w:numPr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Comparer un modèle réduit 1 avec un modèle haute fidélité 2</w:t>
      </w:r>
    </w:p>
    <w:p>
      <w:pPr>
        <w:pStyle w:val="ListParagraph"/>
        <w:numPr>
          <w:ilvl w:val="0"/>
          <w:numId w:val="3"/>
        </w:numPr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Optimisation de loi(s) de comportement sur structure complexe</w:t>
      </w:r>
    </w:p>
    <w:p>
      <w:pPr>
        <w:pStyle w:val="ListParagraph"/>
        <w:numPr>
          <w:ilvl w:val="0"/>
          <w:numId w:val="3"/>
        </w:numPr>
        <w:rPr>
          <w:strike/>
          <w:color w:val="000000"/>
          <w:sz w:val="24"/>
          <w:szCs w:val="24"/>
        </w:rPr>
      </w:pPr>
      <w:r>
        <w:rPr>
          <w:strike/>
          <w:color w:val="000000"/>
          <w:sz w:val="24"/>
          <w:szCs w:val="24"/>
        </w:rPr>
        <w:t>Faire interagir un modèle réduit et des opérations de Data Science</w:t>
      </w:r>
    </w:p>
    <w:p>
      <w:pPr>
        <w:pStyle w:val="Normal"/>
        <w:rPr>
          <w:i/>
          <w:i/>
          <w:color w:val="000000"/>
          <w:sz w:val="24"/>
          <w:szCs w:val="24"/>
        </w:rPr>
      </w:pPr>
      <w:r>
        <w:rPr>
          <w:i/>
          <w:color w:val="000000"/>
          <w:sz w:val="24"/>
          <w:szCs w:val="24"/>
        </w:rPr>
        <w:t>Utilisateurs sachant établir un modèle réduit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trike/>
          <w:color w:val="000000"/>
          <w:sz w:val="24"/>
          <w:szCs w:val="24"/>
        </w:rPr>
      </w:pPr>
      <w:r>
        <w:rPr>
          <w:strike/>
          <w:color w:val="000000"/>
          <w:sz w:val="24"/>
          <w:szCs w:val="24"/>
        </w:rPr>
        <w:t>Création d’un modèle réduit avec des informations provenant de mesures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Déduire un modèle réduit 2 à partir d’un modèle réduit 1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trike/>
          <w:color w:val="000000"/>
          <w:sz w:val="24"/>
          <w:szCs w:val="24"/>
        </w:rPr>
      </w:pPr>
      <w:r>
        <w:rPr>
          <w:strike/>
          <w:color w:val="000000"/>
          <w:sz w:val="24"/>
          <w:szCs w:val="24"/>
        </w:rPr>
        <w:t>Permettre le calcul multi-échelles ou multi-physiques de systèmes représentés par des modèles réduits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Permettre la visualisation du modèle réduit lui-même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trike/>
          <w:color w:val="000000"/>
          <w:sz w:val="24"/>
          <w:szCs w:val="24"/>
        </w:rPr>
      </w:pPr>
      <w:r>
        <w:rPr>
          <w:strike/>
          <w:color w:val="000000"/>
          <w:sz w:val="24"/>
          <w:szCs w:val="24"/>
        </w:rPr>
        <w:t>Construire un modèle réduit 3 en combinant deux modèles réduits 1 et 2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b/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Évaluer l’intérêt de la démarche “Offline+Modèle réduit” par rapport à l’utilisation directe du modèle haute fidélité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trike/>
          <w:color w:val="000000"/>
          <w:sz w:val="24"/>
          <w:szCs w:val="24"/>
        </w:rPr>
      </w:pPr>
      <w:r>
        <w:rPr>
          <w:strike/>
          <w:color w:val="000000"/>
          <w:sz w:val="24"/>
          <w:szCs w:val="24"/>
        </w:rPr>
        <w:t>Construire un modèle réduit lorsque le maillage (voire la géométrie) change entre les différents snapshots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trike/>
          <w:color w:val="000000"/>
          <w:sz w:val="24"/>
          <w:szCs w:val="24"/>
        </w:rPr>
      </w:pPr>
      <w:r>
        <w:rPr>
          <w:strike/>
          <w:color w:val="000000"/>
          <w:sz w:val="24"/>
          <w:szCs w:val="24"/>
        </w:rPr>
        <w:t>Utilisation de tous les calculs intermédiaires existants pour effectuer la réduction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ListParagraph"/>
        <w:numPr>
          <w:ilvl w:val="1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Si votre cas ne s’apparente à aucune des fonctionnalités ci-dessus, proposer une formulation générique de votre cas :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………………………………………………………………………………………………………………………………………………</w:t>
      </w:r>
      <w:r>
        <w:br w:type="page"/>
      </w:r>
    </w:p>
    <w:p>
      <w:pPr>
        <w:pStyle w:val="ListParagraph"/>
        <w:numPr>
          <w:ilvl w:val="0"/>
          <w:numId w:val="1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Décrivez votre cas d’usage en remplissant le tableau suivant (exemple en page …)</w:t>
      </w:r>
    </w:p>
    <w:p>
      <w:pPr>
        <w:pStyle w:val="ListParagraph"/>
        <w:rPr>
          <w:b/>
          <w:b/>
        </w:rPr>
      </w:pPr>
      <w:r>
        <w:rPr>
          <w:b/>
        </w:rPr>
      </w:r>
    </w:p>
    <w:tbl>
      <w:tblPr>
        <w:tblW w:w="1045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94"/>
        <w:gridCol w:w="853"/>
        <w:gridCol w:w="2410"/>
        <w:gridCol w:w="5499"/>
      </w:tblGrid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</w:rPr>
            </w:pPr>
            <w:r>
              <w:rPr>
                <w:rFonts w:cs="Calibri"/>
                <w:b/>
              </w:rPr>
              <w:t>USE CASE #</w:t>
            </w:r>
          </w:p>
        </w:tc>
        <w:tc>
          <w:tcPr>
            <w:tcW w:w="8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&lt; the name is the goal as a short active verb phrase &gt;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Construction and equivalent usage of ROM from full field</w:t>
            </w:r>
            <w:r>
              <w:rPr>
                <w:rFonts w:cs="Calibri"/>
                <w:lang w:val="en-US"/>
              </w:rPr>
              <w:t xml:space="preserve"> </w:t>
            </w:r>
          </w:p>
        </w:tc>
      </w:tr>
      <w:tr>
        <w:trPr>
          <w:trHeight w:val="843" w:hRule="atLeast"/>
        </w:trPr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Context of use</w:t>
            </w:r>
          </w:p>
        </w:tc>
        <w:tc>
          <w:tcPr>
            <w:tcW w:w="8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&lt;a longer statement of the context of use if needed&gt;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Scope</w:t>
            </w:r>
          </w:p>
        </w:tc>
        <w:tc>
          <w:tcPr>
            <w:tcW w:w="8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&lt;what system is being considered black box under design&gt;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 xml:space="preserve">High fidelity Z-set/Zebulon computation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Level</w:t>
            </w:r>
          </w:p>
        </w:tc>
        <w:tc>
          <w:tcPr>
            <w:tcW w:w="8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&lt;one of : Summary, Primary Task, Subfunction&gt;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……………………………………………………………………………………………………………………………………………………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Primary actor</w:t>
            </w:r>
          </w:p>
        </w:tc>
        <w:tc>
          <w:tcPr>
            <w:tcW w:w="8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&lt;a role name for the primary actor, or description&gt;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color w:val="4472C4"/>
                <w:lang w:val="en-US"/>
              </w:rPr>
            </w:pPr>
            <w:r>
              <w:rPr>
                <w:rFonts w:cs="Calibri"/>
                <w:b/>
                <w:bCs/>
                <w:color w:val="4472C4"/>
                <w:lang w:val="en-US"/>
              </w:rPr>
              <w:t>User without knowledge of reduced-order modelling technique</w:t>
            </w:r>
          </w:p>
          <w:tbl>
            <w:tblPr>
              <w:tblW w:w="10434" w:type="dxa"/>
              <w:jc w:val="left"/>
              <w:tblInd w:w="22" w:type="dxa"/>
              <w:tblBorders>
                <w:top w:val="single" w:sz="4" w:space="0" w:color="00000A"/>
                <w:left w:val="single" w:sz="4" w:space="0" w:color="00000A"/>
                <w:bottom w:val="single" w:sz="4" w:space="0" w:color="00000A"/>
                <w:right w:val="single" w:sz="4" w:space="0" w:color="00000A"/>
                <w:insideH w:val="single" w:sz="4" w:space="0" w:color="00000A"/>
                <w:insideV w:val="single" w:sz="4" w:space="0" w:color="00000A"/>
              </w:tblBorders>
              <w:tblCellMar>
                <w:top w:w="0" w:type="dxa"/>
                <w:left w:w="103" w:type="dxa"/>
                <w:bottom w:w="0" w:type="dxa"/>
                <w:right w:w="108" w:type="dxa"/>
              </w:tblCellMar>
            </w:tblPr>
            <w:tblGrid>
              <w:gridCol w:w="10434"/>
            </w:tblGrid>
            <w:tr>
              <w:trPr/>
              <w:tc>
                <w:tcPr>
                  <w:tcW w:w="10434" w:type="dxa"/>
                  <w:tcBorders>
                    <w:top w:val="single" w:sz="4" w:space="0" w:color="00000A"/>
                    <w:left w:val="single" w:sz="4" w:space="0" w:color="00000A"/>
                    <w:bottom w:val="single" w:sz="4" w:space="0" w:color="00000A"/>
                    <w:right w:val="single" w:sz="4" w:space="0" w:color="00000A"/>
                    <w:insideH w:val="single" w:sz="4" w:space="0" w:color="00000A"/>
                    <w:insideV w:val="single" w:sz="4" w:space="0" w:color="00000A"/>
                  </w:tcBorders>
                  <w:shd w:fill="auto" w:val="clear"/>
                  <w:tcMar>
                    <w:left w:w="103" w:type="dxa"/>
                  </w:tcMar>
                </w:tcPr>
                <w:p>
                  <w:pPr>
                    <w:pStyle w:val="Normal"/>
                    <w:spacing w:lineRule="auto" w:line="240" w:before="0" w:after="0"/>
                    <w:rPr>
                      <w:rFonts w:cs="Calibri"/>
                      <w:color w:val="4472C4"/>
                      <w:lang w:val="en-US"/>
                    </w:rPr>
                  </w:pPr>
                  <w:r>
                    <w:rPr>
                      <w:rFonts w:cs="Calibri"/>
                      <w:color w:val="4472C4"/>
                      <w:lang w:val="en-US"/>
                    </w:rPr>
                  </w:r>
                </w:p>
              </w:tc>
            </w:tr>
          </w:tbl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Stakeholder &amp; Interests</w:t>
            </w:r>
          </w:p>
        </w:tc>
        <w:tc>
          <w:tcPr>
            <w:tcW w:w="32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Stakeholder</w:t>
            </w:r>
          </w:p>
        </w:tc>
        <w:tc>
          <w:tcPr>
            <w:tcW w:w="5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Interest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32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color w:val="4472C4"/>
                <w:lang w:val="en-US"/>
              </w:rPr>
            </w:pPr>
            <w:r>
              <w:rPr>
                <w:rFonts w:cs="Calibri"/>
                <w:b/>
                <w:bCs/>
                <w:color w:val="4472C4"/>
                <w:lang w:val="en-US"/>
              </w:rPr>
              <w:t>User of a reduced-order model in his field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5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color w:val="4472C4"/>
                <w:lang w:val="en-US"/>
              </w:rPr>
            </w:pPr>
            <w:r>
              <w:rPr>
                <w:rFonts w:cs="Calibri"/>
                <w:b/>
                <w:bCs/>
                <w:color w:val="4472C4"/>
                <w:lang w:val="en-US"/>
              </w:rPr>
              <w:t xml:space="preserve">wants a reduced-order model that behaves as the full-order one from his point of view; </w:t>
              <w:br/>
              <w:t>wants clear and direct access to varying parameters and physical case description (for control)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32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&lt;stakeholder name&gt;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5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&lt;put here the interest of the stakeholder&gt;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Preconditions</w:t>
            </w:r>
          </w:p>
        </w:tc>
        <w:tc>
          <w:tcPr>
            <w:tcW w:w="8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&lt;what we expect is already the state of the world&gt;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/>
                <w:b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High-fidelity problem dataset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/>
                <w:b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Post-processing criterion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/>
                <w:b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Vizualisation reduce model on RID and Full Mesh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ListParagraph"/>
              <w:numPr>
                <w:ilvl w:val="0"/>
                <w:numId w:val="4"/>
              </w:numPr>
              <w:spacing w:lineRule="auto" w:line="240" w:before="0" w:after="0"/>
              <w:contextualSpacing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Success End Condition</w:t>
            </w:r>
          </w:p>
        </w:tc>
        <w:tc>
          <w:tcPr>
            <w:tcW w:w="8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&lt;the state of the world upon successful completion&gt;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rFonts w:cs="Calibri"/>
                <w:b/>
                <w:bCs/>
                <w:lang w:val="en-US"/>
              </w:rPr>
              <w:t>Reduce computation is equivalent (according given criterion) to high-fidelity ………………………………………………………………………………………………………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Failed End Protection</w:t>
            </w:r>
          </w:p>
        </w:tc>
        <w:tc>
          <w:tcPr>
            <w:tcW w:w="8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&lt;the proper state of the world if goal abandoned&gt;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 xml:space="preserve">The computation results is different to the full-field one. The reduce computation diverge.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color w:val="4472C4"/>
                <w:lang w:val="en-US"/>
              </w:rPr>
            </w:pPr>
            <w:r>
              <w:rPr>
                <w:rFonts w:cs="Calibri"/>
                <w:b/>
                <w:bCs/>
                <w:color w:val="4472C4"/>
                <w:lang w:val="en-US"/>
              </w:rPr>
              <w:t>User gets informed about missing or erroneous input data, or algorithm configuration at failure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Trigger</w:t>
            </w:r>
          </w:p>
        </w:tc>
        <w:tc>
          <w:tcPr>
            <w:tcW w:w="8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&lt;the action upon the system that starts the use case&gt;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bCs/>
                <w:lang w:val="en-US"/>
              </w:rPr>
            </w:pPr>
            <w:r>
              <w:rPr>
                <w:rFonts w:cs="Calibri"/>
                <w:b/>
                <w:bCs/>
                <w:lang w:val="en-US"/>
              </w:rPr>
              <w:t>User enters problem description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DESCRIPTION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Step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Action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&lt;put here the steps of the scenario from trigger to goal delivery, and any cleanup after&gt;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User : enters problem description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Full mesh, behavior, material parameters, boundary conditions, time discretisation for one cycle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User launch the offline stage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3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System : verifiy that dataset is valid and launch the full field computation for one cycle. 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4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System : collect results of the full field computation and build the reduced-order basis on nodal data (displacement) and integ data (stress tensor and cumulated plasticity)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5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System : build using a DEIM (or a modification of DEIM) the Reduce Integration Domain 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6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User : specify the number of cycle to compute using the reduced model 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7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System launch the computation for high number of cycle using the Ryckelynck’s Hyper Reduction (computation made only on the RID)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8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System rebuild the mechanical on the full mesh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EXTENSIONS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Step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Branching Action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3</w:t>
            </w:r>
            <w:r>
              <w:rPr>
                <w:rFonts w:cs="Calibri"/>
                <w:lang w:val="en-US"/>
              </w:rPr>
              <w:t>a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User dataset is not correct --- inform user about the error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3b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The full field offline compution doesn’t converge --- inform user about computation error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7a 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The ROM computation doesn’t converge --- inform user abut divergence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I/O VARIATIONS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Branching Action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&lt;list of variations&gt;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RELATED INFORMATION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&lt;list here related documentation to this use case, and whether or not you are ready to make it available to other members of Mordicus&gt;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…………………………………………………………………………………………………………………………………</w:t>
            </w:r>
            <w:r>
              <w:rPr>
                <w:rFonts w:cs="Calibri"/>
                <w:lang w:val="en-US"/>
              </w:rPr>
              <w:t>..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</w:tbl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  <w:r>
        <w:br w:type="page"/>
      </w:r>
    </w:p>
    <w:p>
      <w:pPr>
        <w:pStyle w:val="Normal"/>
        <w:rPr>
          <w:b/>
          <w:b/>
        </w:rPr>
      </w:pPr>
      <w:r>
        <w:rPr>
          <w:b/>
        </w:rPr>
        <w:t>Exemple (sous forme de tableau)</w:t>
      </w:r>
    </w:p>
    <w:p>
      <w:pPr>
        <w:pStyle w:val="Normal"/>
        <w:rPr>
          <w:b/>
          <w:b/>
        </w:rPr>
      </w:pPr>
      <w:r>
        <w:rPr>
          <w:b/>
        </w:rPr>
      </w:r>
    </w:p>
    <w:tbl>
      <w:tblPr>
        <w:tblW w:w="1045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694"/>
        <w:gridCol w:w="853"/>
        <w:gridCol w:w="2410"/>
        <w:gridCol w:w="5499"/>
      </w:tblGrid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Calibri"/>
                <w:b/>
              </w:rPr>
              <w:t>USE CASE #</w:t>
            </w:r>
            <w:r>
              <w:rPr>
                <w:rFonts w:cs="Calibri"/>
                <w:b/>
                <w:color w:val="4472C4"/>
              </w:rPr>
              <w:t>EDF.01</w:t>
            </w:r>
          </w:p>
        </w:tc>
        <w:tc>
          <w:tcPr>
            <w:tcW w:w="8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Apply the offline stage for a linear parametric parabolic problem</w:t>
            </w:r>
          </w:p>
        </w:tc>
      </w:tr>
      <w:tr>
        <w:trPr>
          <w:trHeight w:val="843" w:hRule="atLeast"/>
        </w:trPr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Context of use</w:t>
            </w:r>
          </w:p>
        </w:tc>
        <w:tc>
          <w:tcPr>
            <w:tcW w:w="8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Expert user establishes the needed autonomous data structure for running a reduced-order simulation of a parametric parabolic problem, with operators linearly dependent of the parameters and the state. For instance, a linear transient thermal analysis with an explicit parameter variation of the conductivity, capacity or exchange coefficient falls into this case.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Scope</w:t>
            </w:r>
          </w:p>
        </w:tc>
        <w:tc>
          <w:tcPr>
            <w:tcW w:w="8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The offline component of Mordicus library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Level</w:t>
            </w:r>
          </w:p>
        </w:tc>
        <w:tc>
          <w:tcPr>
            <w:tcW w:w="8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Primary Task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Primary actor</w:t>
            </w:r>
          </w:p>
        </w:tc>
        <w:tc>
          <w:tcPr>
            <w:tcW w:w="8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User with knowledge of reduced-order modelling techniques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Stakeholder &amp; Interests</w:t>
            </w:r>
          </w:p>
        </w:tc>
        <w:tc>
          <w:tcPr>
            <w:tcW w:w="32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Stakeholder</w:t>
            </w:r>
          </w:p>
        </w:tc>
        <w:tc>
          <w:tcPr>
            <w:tcW w:w="5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Interest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32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User of a reduced-order model in his field</w:t>
            </w:r>
          </w:p>
        </w:tc>
        <w:tc>
          <w:tcPr>
            <w:tcW w:w="5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 xml:space="preserve">wants a reduced-order model that behaves as the full-order one from his point of view; </w:t>
              <w:br/>
              <w:t>wants clear and direct access to varying parameters and physical case description (for control)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3263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Developer of a leightweight field-specific application</w:t>
            </w:r>
          </w:p>
        </w:tc>
        <w:tc>
          <w:tcPr>
            <w:tcW w:w="549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 xml:space="preserve">wants an clear and portable output data structure with minimal software dependencies 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Preconditions</w:t>
            </w:r>
          </w:p>
        </w:tc>
        <w:tc>
          <w:tcPr>
            <w:tcW w:w="8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Have available: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a nominal full-order case of study of a phenomenon governed by parabolic equations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its result fields for all targeted time steps at least one parameter value, possibly in different folders but in the same filesystem</w:t>
            </w:r>
          </w:p>
          <w:p>
            <w:pPr>
              <w:pStyle w:val="ListParagraph"/>
              <w:numPr>
                <w:ilvl w:val="0"/>
                <w:numId w:val="5"/>
              </w:numPr>
              <w:spacing w:lineRule="auto" w:line="240" w:before="0" w:after="0"/>
              <w:contextualSpacing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pre-computed full-order operators : C (unit “capacity” matrix), K (unit “conductivity” matrix), f (unit “source” right-hand side vector), fb (unit “Robin condition” right-hand side vector, zone-wise on the border), Kd (unit “Robin condition” right-hand side matrix, zone-wise on the border). Each right-hand side vector is accompanied by one time-evolution file</w:t>
            </w:r>
          </w:p>
          <w:p>
            <w:pPr>
              <w:pStyle w:val="ListParagraph"/>
              <w:spacing w:lineRule="auto" w:line="240" w:before="0" w:after="0"/>
              <w:contextualSpacing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 xml:space="preserve">  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Success End Condition</w:t>
            </w:r>
          </w:p>
        </w:tc>
        <w:tc>
          <w:tcPr>
            <w:tcW w:w="8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The expected autonomous data structure was produced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Failed End Protection</w:t>
            </w:r>
          </w:p>
        </w:tc>
        <w:tc>
          <w:tcPr>
            <w:tcW w:w="8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Only the responsible process is stopped. User gets informed about missing or erroneous input data, or algorithm configuration at failure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Trigger</w:t>
            </w:r>
          </w:p>
        </w:tc>
        <w:tc>
          <w:tcPr>
            <w:tcW w:w="8762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User enters the offline component of Mordicus while announcing a parabolic problem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DESCRIPTION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Step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Action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1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User: fills user input for the offline stage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Demanded input data: parameter values (at least one) and a path to one time-history result file for each; pre-computed operators C, K as path to different files; truncation criterion; path for output data structure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Optional input data: f and fb with their time-evolution files; Kb (zones should be consistent); format for the description of the operators in the output data structure (one of ‘MED’, ‘numpy’… numpy is default); format for time-evolution files (csv…); path for log files of the offline phase (for diagnosis); capacity, conductivity or exchange coefficients if fixed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2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User : demands execution of the offline phase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3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System : verifies that input data is provided and valid. Extracts initial state from provided results.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4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System : applies the progressive RB algo (greedy selection, appeals to incremental SVD only), produces a reduced-order basis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5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System : produces compressed operators for unitary M, C, f and initial state vector f0 by algebraic projection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6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System : packs the following into an output data structure: compressed operators, time-evolutions, fixed coefficients, and either links to high-fidelity file results or assumed mesh and time discretization. Writes it to a file at the location specified by the user.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lang w:val="en-US"/>
              </w:rPr>
            </w:pPr>
            <w:r>
              <w:rPr>
                <w:rFonts w:cs="Calibri"/>
                <w:lang w:val="en-US"/>
              </w:rPr>
              <w:t>7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System : notifies use of completion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EXTENSIONS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Step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Branching Action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color w:val="4472C4"/>
                <w:lang w:val="en-US"/>
              </w:rPr>
            </w:pPr>
            <w:r>
              <w:rPr>
                <w:rFonts w:cs="Calibri"/>
                <w:b/>
                <w:color w:val="4472C4"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3a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 xml:space="preserve">Submitted data is incomplete (some required input is not provided) : </w:t>
              <w:br/>
              <w:t>ask missing data from the user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color w:val="4472C4"/>
                <w:lang w:val="en-US"/>
              </w:rPr>
            </w:pPr>
            <w:r>
              <w:rPr>
                <w:rFonts w:cs="Calibri"/>
                <w:b/>
                <w:color w:val="4472C4"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3b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Submitted data is erroneous due to wrong file path: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Inform user of erroneous file path, save existing input data, clean exit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color w:val="4472C4"/>
                <w:lang w:val="en-US"/>
              </w:rPr>
            </w:pPr>
            <w:r>
              <w:rPr>
                <w:rFonts w:cs="Calibri"/>
                <w:b/>
                <w:color w:val="4472C4"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3c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Not all provided results refer to the same mesh or zones of provided operators Kd, fd are not consistent 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Inform user and clean exit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color w:val="4472C4"/>
                <w:lang w:val="en-US"/>
              </w:rPr>
            </w:pPr>
            <w:r>
              <w:rPr>
                <w:rFonts w:cs="Calibri"/>
                <w:b/>
                <w:color w:val="4472C4"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3d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Time-history of the input computation results are not consistent with each other or with the provided time-evolutions 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Inform user and clean exit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color w:val="4472C4"/>
                <w:lang w:val="en-US"/>
              </w:rPr>
            </w:pPr>
            <w:r>
              <w:rPr>
                <w:rFonts w:cs="Calibri"/>
                <w:b/>
                <w:color w:val="4472C4"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4a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Dimensions of input results are not compatible 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Inform user of responsible files and time steps, exit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color w:val="4472C4"/>
                <w:lang w:val="en-US"/>
              </w:rPr>
            </w:pPr>
            <w:r>
              <w:rPr>
                <w:rFonts w:cs="Calibri"/>
                <w:b/>
                <w:color w:val="4472C4"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5a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Incompatible size error occurs on the projection: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Inform the user of the nature of the responsible matrices/vectors, exit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color w:val="4472C4"/>
                <w:lang w:val="en-US"/>
              </w:rPr>
            </w:pPr>
            <w:r>
              <w:rPr>
                <w:rFonts w:cs="Calibri"/>
                <w:b/>
                <w:color w:val="4472C4"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6a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Invalid or taken output file location:</w:t>
            </w:r>
          </w:p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Generate valid file path, save there, inform user, continue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I/O VARIATIONS</w:t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  <w:t>Branching Action</w:t>
            </w:r>
          </w:p>
        </w:tc>
      </w:tr>
      <w:tr>
        <w:trPr/>
        <w:tc>
          <w:tcPr>
            <w:tcW w:w="16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b/>
                <w:b/>
                <w:lang w:val="en-US"/>
              </w:rPr>
            </w:pPr>
            <w:r>
              <w:rPr>
                <w:rFonts w:cs="Calibri"/>
                <w:b/>
                <w:lang w:val="en-US"/>
              </w:rPr>
            </w:r>
          </w:p>
        </w:tc>
        <w:tc>
          <w:tcPr>
            <w:tcW w:w="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3</w:t>
            </w:r>
          </w:p>
        </w:tc>
        <w:tc>
          <w:tcPr>
            <w:tcW w:w="790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0" w:after="0"/>
              <w:rPr>
                <w:rFonts w:cs="Calibri"/>
                <w:color w:val="4472C4"/>
                <w:lang w:val="en-US"/>
              </w:rPr>
            </w:pPr>
            <w:r>
              <w:rPr>
                <w:rFonts w:cs="Calibri"/>
                <w:color w:val="4472C4"/>
                <w:lang w:val="en-US"/>
              </w:rPr>
              <w:t>I/O variation: Initial state may be given explicitly by the user if not present in the initial results</w:t>
            </w:r>
          </w:p>
        </w:tc>
      </w:tr>
    </w:tbl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fixed"/>
  </w:font>
  <w:font w:name="Courier New">
    <w:charset w:val="01"/>
    <w:family w:val="auto"/>
    <w:pitch w:val="fixed"/>
  </w:font>
  <w:font w:name="Wingdings">
    <w:charset w:val="02"/>
    <w:family w:val="auto"/>
    <w:pitch w:val="fixed"/>
  </w:font>
  <w:font w:name="Calibri"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"/>
      <w:lvlJc w:val="left"/>
      <w:pPr>
        <w:ind w:left="72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fr-F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Tahoma"/>
      <w:color w:val="00000A"/>
      <w:kern w:val="0"/>
      <w:sz w:val="22"/>
      <w:szCs w:val="22"/>
      <w:lang w:val="fr-FR" w:eastAsia="en-US" w:bidi="ar-SA"/>
    </w:rPr>
  </w:style>
  <w:style w:type="character" w:styleId="DefaultParagraphFont">
    <w:name w:val="Default Paragraph Font"/>
    <w:qFormat/>
    <w:rPr/>
  </w:style>
  <w:style w:type="character" w:styleId="TextedebullesCar">
    <w:name w:val="Texte de bulles Car"/>
    <w:basedOn w:val="DefaultParagraphFont"/>
    <w:qFormat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Symbol"/>
      <w:sz w:val="24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  <w:sz w:val="24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Wingdings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Wingdings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Calibri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Wingdings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ucida Sans Unicode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25409</TotalTime>
  <Application>LibreOffice/5.4.6.2$Linux_X86_64 LibreOffice_project/4014ce260a04f1026ba855d3b8d91541c224eab8</Application>
  <Pages>9</Pages>
  <Words>1811</Words>
  <Characters>11129</Characters>
  <CharactersWithSpaces>12637</CharactersWithSpaces>
  <Paragraphs>257</Paragraphs>
  <Company>EDF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2019-01-31T09:04:00Z</dcterms:created>
  <dc:creator>FERTE GUILHEM</dc:creator>
  <dc:description/>
  <dc:language>fr-FR</dc:language>
  <cp:lastModifiedBy>Basile Marchand</cp:lastModifiedBy>
  <cp:lastPrinted>2019-01-31T08:33:00Z</cp:lastPrinted>
  <dcterms:modified xsi:type="dcterms:W3CDTF">2019-02-24T21:45:43Z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EDF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