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720" w:lineRule="exact" w:before="0" w:after="0"/>
      </w:pPr>
      <w:r>
        <w:rPr>
          <w:rFonts w:ascii="FangS-SC" w:hAnsi="FangS-SC" w:eastAsia="FangS-SC" w:cs="FangS-SC"/>
          <w:b/>
          <w:sz w:val="44"/>
        </w:rPr>
        <w:t>关于开展年度安全检查的通知</w:t>
      </w:r>
    </w:p>
    <w:p>
      <w:pPr>
        <w:jc w:val="both"/>
        <w:spacing w:line="560" w:lineRule="exact" w:before="0" w:after="0"/>
        <w:ind w:firstLine="560" w:firstLineChars="200"/>
      </w:pPr>
      <w:r>
        <w:rPr>
          <w:rFonts w:ascii="FangS-SC" w:hAnsi="FangS-SC" w:eastAsia="FangS-SC" w:cs="FangS-SC"/>
          <w:b w:val="0"/>
          <w:sz w:val="28"/>
        </w:rPr>
        <w:t>各部门：</w:t>
      </w:r>
    </w:p>
    <w:p>
      <w:pPr>
        <w:jc w:val="both"/>
        <w:spacing w:line="560" w:lineRule="exact" w:before="0" w:after="0"/>
        <w:ind w:firstLine="560" w:firstLineChars="200"/>
      </w:pPr>
      <w:r>
        <w:rPr>
          <w:rFonts w:ascii="FangS-SC" w:hAnsi="FangS-SC" w:eastAsia="FangS-SC" w:cs="FangS-SC"/>
          <w:b w:val="0"/>
          <w:sz w:val="28"/>
        </w:rPr>
        <w:t>为落实安全责任，现就年度安全检查有关事项通知如下。</w:t>
      </w:r>
    </w:p>
    <w:p>
      <w:pPr>
        <w:jc w:val="both"/>
        <w:spacing w:line="560" w:lineRule="exact" w:before="0" w:after="0"/>
        <w:ind w:firstLine="640" w:firstLineChars="200"/>
      </w:pPr>
      <w:r>
        <w:rPr>
          <w:rFonts w:ascii="FangS-SC" w:hAnsi="FangS-SC" w:eastAsia="FangS-SC" w:cs="FangS-SC"/>
          <w:b/>
          <w:sz w:val="32"/>
        </w:rPr>
        <w:t>一、检查范围</w:t>
      </w:r>
    </w:p>
    <w:p>
      <w:pPr>
        <w:jc w:val="both"/>
        <w:spacing w:line="560" w:lineRule="exact" w:before="0" w:after="0"/>
        <w:ind w:firstLine="560" w:firstLineChars="200"/>
      </w:pPr>
      <w:r>
        <w:rPr>
          <w:rFonts w:ascii="FangS-SC" w:hAnsi="FangS-SC" w:eastAsia="FangS-SC" w:cs="FangS-SC"/>
          <w:b w:val="0"/>
          <w:sz w:val="28"/>
        </w:rPr>
        <w:t>覆盖全部办公终端与服务器。</w:t>
      </w:r>
    </w:p>
    <w:p>
      <w:pPr>
        <w:jc w:val="both"/>
        <w:spacing w:line="560" w:lineRule="exact" w:before="0" w:after="0"/>
        <w:ind w:firstLine="640" w:firstLineChars="200"/>
      </w:pPr>
      <w:r>
        <w:rPr>
          <w:rFonts w:ascii="FangS-SC" w:hAnsi="FangS-SC" w:eastAsia="FangS-SC" w:cs="FangS-SC"/>
          <w:b/>
          <w:sz w:val="32"/>
        </w:rPr>
        <w:t>二、时间安排</w:t>
      </w:r>
    </w:p>
    <w:p>
      <w:pPr>
        <w:jc w:val="both"/>
        <w:spacing w:line="560" w:lineRule="exact" w:before="0" w:after="0"/>
        <w:ind w:firstLine="560" w:firstLineChars="200"/>
      </w:pPr>
      <w:r>
        <w:rPr>
          <w:rFonts w:ascii="FangS-SC" w:hAnsi="FangS-SC" w:eastAsia="FangS-SC" w:cs="FangS-SC"/>
          <w:b w:val="0"/>
          <w:sz w:val="28"/>
        </w:rPr>
        <w:t>自查阶段：11 月 1 日至 11 月 15 日</w:t>
      </w:r>
    </w:p>
    <w:p>
      <w:pPr>
        <w:jc w:val="both"/>
        <w:spacing w:line="560" w:lineRule="exact" w:before="0" w:after="0"/>
        <w:ind w:firstLine="560" w:firstLineChars="200"/>
      </w:pPr>
      <w:r>
        <w:rPr>
          <w:rFonts w:ascii="FangS-SC" w:hAnsi="FangS-SC" w:eastAsia="FangS-SC" w:cs="FangS-SC"/>
          <w:b w:val="0"/>
          <w:sz w:val="28"/>
        </w:rPr>
        <w:t>复核阶段：11 月 16 日至 11 月 30 日</w:t>
      </w:r>
    </w:p>
    <w:p>
      <w:pPr>
        <w:jc w:val="both"/>
        <w:spacing w:line="560" w:lineRule="exact" w:before="0" w:after="0"/>
        <w:ind w:firstLine="640" w:firstLineChars="200"/>
      </w:pPr>
      <w:r>
        <w:rPr>
          <w:rFonts w:ascii="FangS-SC" w:hAnsi="FangS-SC" w:eastAsia="FangS-SC" w:cs="FangS-SC"/>
          <w:b/>
          <w:sz w:val="32"/>
        </w:rPr>
        <w:t>三、工作要求</w:t>
      </w:r>
    </w:p>
    <w:p>
      <w:pPr>
        <w:jc w:val="both"/>
        <w:spacing w:line="560" w:lineRule="exact" w:before="0" w:after="0"/>
        <w:ind w:firstLine="560" w:firstLineChars="200"/>
      </w:pPr>
      <w:r>
        <w:rPr>
          <w:rFonts w:ascii="FangS-SC" w:hAnsi="FangS-SC" w:eastAsia="FangS-SC" w:cs="FangS-SC"/>
          <w:b w:val="0"/>
          <w:sz w:val="28"/>
        </w:rPr>
        <w:t>请各部门指定专人负责，按时提交自查表。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720" w:footer="1587" w:gutter="0"/>
      <w:cols w:space="720"/>
      <w:docGrid w:type="lines" w:linePitch="5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spacing w:line="560" w:lineRule="exact" w:before="0" w:after="0"/>
      <w:ind w:right="320" w:rightChars="100"/>
    </w:pPr>
    <w:r>
      <w:rPr>
        <w:rFonts w:ascii="FangS-SC" w:hAnsi="FangS-SC" w:eastAsia="FangS-SC" w:cs="FangS-SC"/>
        <w:b w:val="0"/>
        <w:sz w:val="28"/>
      </w:rPr>
      <w:t xml:space="preserve">- </w:t>
    </w:r>
    <w:r>
      <w:rPr>
        <w:rFonts w:ascii="FangS-SC" w:hAnsi="FangS-SC" w:eastAsia="FangS-SC" w:cs="FangS-SC"/>
        <w:b w:val="0"/>
        <w:sz w:val="2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FangS-SC" w:hAnsi="FangS-SC" w:eastAsia="FangS-SC" w:cs="FangS-SC"/>
        <w:b w:val="0"/>
        <w:sz w:val="28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spacing w:line="560" w:lineRule="exact" w:before="0" w:after="0"/>
      <w:ind w:left="320" w:leftChars="100"/>
    </w:pPr>
    <w:r>
      <w:rPr>
        <w:rFonts w:ascii="FangS-SC" w:hAnsi="FangS-SC" w:eastAsia="FangS-SC" w:cs="FangS-SC"/>
        <w:b w:val="0"/>
        <w:sz w:val="28"/>
      </w:rPr>
      <w:t xml:space="preserve">- </w:t>
    </w:r>
    <w:r>
      <w:rPr>
        <w:rFonts w:ascii="FangS-SC" w:hAnsi="FangS-SC" w:eastAsia="FangS-SC" w:cs="FangS-SC"/>
        <w:b w:val="0"/>
        <w:sz w:val="2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FangS-SC" w:hAnsi="FangS-SC" w:eastAsia="FangS-SC" w:cs="FangS-SC"/>
        <w:b w:val="0"/>
        <w:sz w:val="2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