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6941"/>
      </w:tblGrid>
      <w:tr>
        <w:tc>
          <w:tcPr>
            <w:tcW w:type="dxa" w:w="4579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0" w:line="240" w:lineRule="auto"/>
            </w:pPr>
            <w:r>
              <w:rPr>
                <w:rFonts w:ascii="Georgia" w:hAnsi="Georgia" w:eastAsia="Georgia"/>
                <w:b/>
                <w:i w:val="0"/>
                <w:color w:val="D24A1E"/>
                <w:sz w:val="40"/>
              </w:rPr>
              <w:t>Retail</w:t>
            </w:r>
          </w:p>
          <w:p>
            <w:pPr>
              <w:spacing w:after="40" w:before="0" w:line="240" w:lineRule="auto"/>
            </w:pPr>
            <w:r>
              <w:rPr>
                <w:rFonts w:ascii="Georgia" w:hAnsi="Georgia" w:eastAsia="Georgia"/>
                <w:b/>
                <w:i w:val="0"/>
                <w:color w:val="D24A1E"/>
                <w:sz w:val="40"/>
              </w:rPr>
              <w:t>Analytics</w:t>
            </w:r>
          </w:p>
          <w:p>
            <w:pPr>
              <w:spacing w:after="40" w:before="0" w:line="240" w:lineRule="auto"/>
            </w:pPr>
            <w:r>
              <w:rPr>
                <w:rFonts w:ascii="Georgia" w:hAnsi="Georgia" w:eastAsia="Georgia"/>
                <w:b/>
                <w:i w:val="0"/>
                <w:color w:val="D24A1E"/>
                <w:sz w:val="40"/>
              </w:rPr>
              <w:t>Delivery</w:t>
            </w:r>
          </w:p>
          <w:p>
            <w:pPr>
              <w:spacing w:after="160" w:before="0" w:line="240" w:lineRule="auto"/>
            </w:pPr>
            <w:r>
              <w:rPr>
                <w:rFonts w:ascii="Georgia" w:hAnsi="Georgia" w:eastAsia="Georgia"/>
                <w:b/>
                <w:i w:val="0"/>
                <w:color w:val="D24A1E"/>
                <w:sz w:val="40"/>
              </w:rPr>
              <w:t>Manager</w:t>
            </w:r>
          </w:p>
          <w:p>
            <w:pPr>
              <w:spacing w:after="0" w:before="0" w:line="240" w:lineRule="auto"/>
            </w:pPr>
            <w:r>
              <w:rPr>
                <w:rFonts w:ascii="Georgia" w:hAnsi="Georgia" w:eastAsia="Georgia"/>
                <w:b/>
                <w:i w:val="0"/>
                <w:color w:val="D24A1E"/>
                <w:sz w:val="19"/>
              </w:rPr>
              <w:t>Business Systems | Data Quality | Retail Operations | AI-Ready Delivery</w:t>
            </w:r>
          </w:p>
        </w:tc>
        <w:tc>
          <w:tcPr>
            <w:tcW w:type="dxa" w:w="6941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40"/>
              </w:rPr>
              <w:t>Fejiro Efiuvwere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Greater Toronto Area, Canada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D24A1E"/>
                <w:sz w:val="19"/>
              </w:rPr>
              <w:t>+1 555 010 2026</w:t>
            </w:r>
          </w:p>
          <w:p>
            <w:pPr>
              <w:spacing w:after="2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005FAA"/>
                <w:sz w:val="19"/>
              </w:rPr>
              <w:t>candidate@example.test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b w:val="0"/>
                <w:i w:val="0"/>
                <w:color w:val="005FAA"/>
                <w:sz w:val="18"/>
              </w:rPr>
              <w:t>linkedin.com/in/test-candidate | example.test | github.com/test-candidate</w:t>
            </w:r>
          </w:p>
        </w:tc>
      </w:tr>
      <w:tr>
        <w:tc>
          <w:tcPr>
            <w:tcW w:type="dxa" w:w="4579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480" w:line="240" w:lineRule="auto"/>
            </w:pPr>
            <w:r>
              <w:rPr>
                <w:rFonts w:ascii="Georgia" w:hAnsi="Georgia" w:eastAsia="Georgia"/>
                <w:b/>
                <w:i w:val="0"/>
                <w:color w:val="000000"/>
                <w:sz w:val="36"/>
              </w:rPr>
              <w:t>Summary</w:t>
            </w:r>
          </w:p>
        </w:tc>
        <w:tc>
          <w:tcPr>
            <w:tcW w:type="dxa" w:w="6941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SUMMARY</w:t>
            </w:r>
          </w:p>
          <w:p>
            <w:pPr>
              <w:spacing w:after="3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Retail analytics delivery and business systems leader with 15+ years translating operational problems into structured systems, reporting, data-quality controls, acceptance criteria, and measurable delivery outcomes across Canadian Tire, Talize, Home Depot, LCBO, logistics, and public-sector environments.</w:t>
            </w:r>
          </w:p>
          <w:p>
            <w:pPr>
              <w:spacing w:after="3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Strong fit for Canadian Tire’s Manager, Network Analytics mandate: leading cross-functional delivery, aligning business stakeholders with technical teams, framing ambiguous business questions, defining success metrics, and ensuring outputs support operational decision-making.</w:t>
            </w:r>
          </w:p>
          <w:p>
            <w:pPr>
              <w:spacing w:after="3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Experienced in store operations, omnichannel systems, POS, ERP, WMS, SAP microservices, Google Cloud Platform integration, SQL-backed validation, UAT governance, dashboards, release readiness, and executive reporting across large retail transformation programs.</w:t>
            </w:r>
          </w:p>
          <w:p>
            <w:pPr>
              <w:spacing w:after="3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Known for creating clarity around priorities, removing delivery blockers, coordinating vendors and technical teams, and building repeatable governance that balances speed, quality, documentation, and operational impact.</w:t>
            </w:r>
          </w:p>
          <w:p>
            <w:pPr>
              <w:spacing w:after="3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Portfolio includes a public GitHub/Una Labs profile focused on enterprise systems, secure AI workflows, API integrations, product strategy, and practical workflow automation without overclaiming hands-on data science ownership.</w:t>
            </w:r>
          </w:p>
        </w:tc>
      </w:tr>
      <w:tr>
        <w:tc>
          <w:tcPr>
            <w:tcW w:type="dxa" w:w="4579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360" w:line="240" w:lineRule="auto"/>
            </w:pPr>
            <w:r>
              <w:rPr>
                <w:rFonts w:ascii="Georgia" w:hAnsi="Georgia" w:eastAsia="Georgia"/>
                <w:b/>
                <w:i w:val="0"/>
                <w:color w:val="000000"/>
                <w:sz w:val="36"/>
              </w:rPr>
              <w:t>Core Strengths</w:t>
            </w:r>
          </w:p>
        </w:tc>
        <w:tc>
          <w:tcPr>
            <w:tcW w:type="dxa" w:w="6941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CORE STRENGTHS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Analytics delivery leadership: intake management, business-question framing, success metrics, prioritization, dependency tracking, release readiness, executive reporting, and delivery governance across multiple concurrent initiatives.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Business and technical translation: converting senior stakeholder priorities, store operations pain points, and field feedback into data requirements, acceptance criteria, test scenarios, dashboards, process flows, and scalable solution designs.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Retail and store operations: Canadian Tire, Talize, Home Depot, LCBO, Sears, The Brick; experience across POS, loyalty, store process, omnichannel fulfillment, ecommerce, inventory, logistics, and warehouse operations.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Data quality and solution standards: UAT/SIT strategy, traceability, defect triage, SQL validation, integration testing, documentation discipline, root-cause analysis, and enterprise-ready support handover.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AI and advanced analytics exposure: practical AI workflow/product work through Una Labs and PeacePad, plus experience translating business problems into structured approaches suitable for analytics, automation, or AI-enabled decision support.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Platforms and tools: Jira, Confluence, ServiceNow, SharePoint, SQL, Postman, HP ALM, Smartsheet, Microsoft Project, Google Cloud Platform, SAP, Manhattan WMOS, ERP, POS, REST APIs, reporting dashboards, and executive status packs.</w:t>
            </w:r>
          </w:p>
          <w:p>
            <w:pPr>
              <w:spacing w:after="22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6"/>
              </w:rPr>
              <w:t>•  Leadership style: clear priorities, blocker removal, stakeholder alignment, quality standards, concise communication, team coaching, vendor coordination, and delivery accountability in fast-paced matrixed environments.</w:t>
            </w:r>
          </w:p>
        </w:tc>
      </w:tr>
      <w:tr>
        <w:tc>
          <w:tcPr>
            <w:tcW w:type="dxa" w:w="4579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360" w:line="240" w:lineRule="auto"/>
            </w:pPr>
            <w:r>
              <w:rPr>
                <w:rFonts w:ascii="Georgia" w:hAnsi="Georgia" w:eastAsia="Georgia"/>
                <w:b/>
                <w:i w:val="0"/>
                <w:color w:val="000000"/>
                <w:sz w:val="36"/>
              </w:rPr>
              <w:t>Experience</w:t>
            </w:r>
          </w:p>
        </w:tc>
        <w:tc>
          <w:tcPr>
            <w:tcW w:type="dxa" w:w="6941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EXPERIENCE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Ontario Government | System Software Manager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APRIL 2025 to APRIL 2026, Oshawa,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Led modernization of Ontario revenue processing and document management systems, translating operational and compliance requirements into structured workflows, validation plans, traceability, release-readiness evidence, and executive reporting.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Coordinated senior stakeholders, technical teams, business users, and vendors to strengthen implementation readiness, risk visibility, decision tracking, and post-deployment stability across 120+ government programs.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Established reporting cadence, audit discipline, and process controls that improved transparency, reduced reconciliation issues, and supported reliable digital service delivery in a high-compliance environment.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Framed ambiguous operational problems into measurable system improvements, helping teams prioritize fixes, validate outcomes, and connect technical delivery to business impact.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Talize | Information Technology Business System Manager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JANUARY 2024 to OCTOBER 2025, Toronto,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Led business systems delivery across POS modernization, loyalty API, ERP integrations, store operations workflows, vendor-supported platforms, reporting, and multi-location retail technology operations.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Partnered with operations, finance, marketing, store leadership, vendors, and technical teams to translate business goals into requirements, dashboards, workflows, release plans, and measurable service improvements.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Built governance across issue triage, UAT, change readiness, support escalation, data validation, vendor coordination, and executive reporting, improving reliability and adoption across store and head-office stakeholders.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Introduced reporting dashboards and KPI visibility for leadership, helping connect store performance, customer engagement, technology health, and operational decision-making.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Improved transaction processing performance and reduced store-level downtime by 40%, strengthening the foundation for loyalty engagement, analytics, and future omnichannel growth.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Canadian Tire Corporation | Business Acceptance Test Lead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MAY 2021 to DECEMBER 2023, Greater Toronto Area, Canada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Led acceptance-testing governance for enterprise retail technology modernization across Canadian Tire’s national environment, reducing deployment risk for POS, loyalty, store process, digital operations, and omnichannel initiatives.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Acted as a primary bridge between business stakeholders, QA, IT, vendors, and technical delivery teams, translating operational scenarios into acceptance criteria, data validation, test coverage, and go-live readiness evidence.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Created repeatable UAT frameworks, readiness dashboards, issue logs, risk updates, and executive-ready reporting that improved visibility across multiple concurrent transformation workstreams.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Analyzed system performance, data integrity issues, defects, and operational impacts, then drove corrective actions with business and technology teams to reduce disruption to stores and customers.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Supported omnichannel initiatives connecting in-store and online platforms, helping ensure insights, outputs, and delivery decisions remained tied to retail operations and business value.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The Home Depot Canada | Senior Business Systems Analyst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MAY 2020 to APRIL 2021, Toronto,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Supported enterprise omnichannel fulfillment modernization through SAP microservices, Google Cloud Platform integration, API workflows, business process mapping, release coordination, and stakeholder documentation.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Mapped API endpoints to business use cases, created user stories and acceptance criteria, and supported SIT/UAT activities for ship-to-home, buy-online-pay-in-store, buy-online-ship-to-store, and deliver-from-store capabilities.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Participated in SAP-to-Google Cloud integration validation, data-flow analysis, background API review, and cloud-enabled fulfillment readiness, helping connect technical decisions to customer delivery outcomes.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LCBO | Lead Systems &amp; Warehouse Platform Consultant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SEPTEMBER 2019 to APRIL 2020, Whitby,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Led QA strategy, business systems support, UAT execution, defect triage, and post-production readiness for LCBO warehouse, ecommerce, and Manhattan WMOS platform initiatives.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Supported system configuration validation for transactions, inbound rules, put-away, tasking, waving, PIX, ecommerce test data, and warehouse process enhancements, improving service stability across operational workflows.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Reported test execution, risks, defects, data issues, and readiness status to senior business and technology stakeholders while coordinating vendor and cross-functional issue resolution.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SCI Group Inc. | Business Analyst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JANUARY 2018 to SEPTEMBER 2019, Mississauga,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Delivered business analysis, testing, stakeholder coordination, and continuous improvement for retail logistics, WMS, omnichannel, inventory, reporting, and customer-service workflow initiatives.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Improved order download logic and channel separation for Rogers orders, helping accelerate WMS order processing and reduce operational delay across fulfillment workflows.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Partnered with third-party development teams on WMS change requests, SQL-backed process improvements, weight-validation workflows, acceptance testing, and production support planning.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Sears Canada | Senior Business Analyst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MAY 2015 to AUGUST 2017, Toronto,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Supported retail systems modernization across Manhattan WMOS, ecommerce fulfillment, inventory visibility, order management, integration workflows, reporting, and business process redesign.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Managed testing and business readiness for migration from legacy AS400 WMS to Manhattan WMOS, supporting pilot DCs, upgrades, enhancements, training, dashboards, and go-live documentation.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Produced user stories, process maps, mockups, executive reports, and delivery documentation to align business stakeholders, technical teams, vendors, and operational users.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The Brick | Business Process Analyst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JANUARY 2014 to APRIL 2015, Mississauga, ON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Supported process improvement across inventory, transportation, warehouse operations, SAP-aligned workflows, EDI visibility, reporting, and operational service improvements.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Contributed to transportation procurement and logistics initiatives that improved RFP cycle time, carrier visibility, and reconciliation between transportation, warehouse, and order management systems.</w:t>
            </w:r>
          </w:p>
          <w:p>
            <w:pPr>
              <w:spacing w:after="0" w:before="8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NNPC Limited | Senior Business Analyst Project Lead</w:t>
            </w:r>
          </w:p>
          <w:p>
            <w:pPr>
              <w:spacing w:after="30" w:before="0" w:line="240" w:lineRule="auto"/>
            </w:pPr>
            <w:r>
              <w:rPr>
                <w:rFonts w:ascii="Arial" w:hAnsi="Arial" w:eastAsia="Arial"/>
                <w:b/>
                <w:i w:val="0"/>
                <w:color w:val="D24A1E"/>
                <w:sz w:val="15"/>
              </w:rPr>
              <w:t>MARCH 2008 to DECEMBER 2013, Lagos, Nigeria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Led enterprise software and ERP initiatives across government, telecom, oil and gas, and operational environments, translating business needs into requirements, delivery plans, reporting, and system enhancements.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Supported Microsoft Dynamics, JD Edwards, Oracle, EDI, procurement, transportation, inventory, fixed assets, sales order management, reporting, and infrastructure-enabled service delivery.</w:t>
            </w:r>
          </w:p>
          <w:p>
            <w:pPr>
              <w:spacing w:after="24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Managed cross-functional delivery teams and supported governance across scope, requirements, vendor coordination, documentation, training, and executive reporting.</w:t>
            </w:r>
          </w:p>
        </w:tc>
      </w:tr>
      <w:tr>
        <w:tc>
          <w:tcPr>
            <w:tcW w:type="dxa" w:w="4579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before="320" w:line="240" w:lineRule="auto"/>
            </w:pPr>
            <w:r>
              <w:rPr>
                <w:rFonts w:ascii="Georgia" w:hAnsi="Georgia" w:eastAsia="Georgia"/>
                <w:b/>
                <w:i w:val="0"/>
                <w:color w:val="000000"/>
                <w:sz w:val="36"/>
              </w:rPr>
              <w:t>Education &amp; Certifications</w:t>
            </w:r>
          </w:p>
        </w:tc>
        <w:tc>
          <w:tcPr>
            <w:tcW w:type="dxa" w:w="6941"/>
            <w:vAlign w:val="top"/>
            <w:top w:val="nil"/>
            <w:left w:val="nil"/>
            <w:bottom w:val="nil"/>
            <w:right w:val="nil"/>
            <w:insideH w:val="nil"/>
            <w:insideV w:val="nil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EDUCATION &amp; CERTIFICATIONS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St. Lawrence College: Post Graduate Diploma in Supply Chain and Logistics Management, 2015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Humber College: Post Graduate Diploma in Wireless Technology, 2014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University of Port Harcourt: Bachelor of Applied Science, Electrical and Electronics Engineering, 2009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ServiceNow Certified Implementation Specialist, IT Service Management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Project Management Foundations; REST API; PCI Compliance; Prompt Engineering with ChatGPT</w:t>
            </w:r>
          </w:p>
          <w:p>
            <w:pPr>
              <w:spacing w:after="80" w:before="0" w:line="240" w:lineRule="auto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PORTFOLIO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GitHub: github.com/test-candidate, with portfolio positioning around enterprise systems, secure AI workflows, API integrations, product strategy, and practical workflow automation.</w:t>
            </w:r>
          </w:p>
          <w:p>
            <w:pPr>
              <w:spacing w:after="28" w:line="240" w:lineRule="auto"/>
              <w:ind w:left="259" w:hanging="202"/>
            </w:pPr>
            <w:r>
              <w:rPr>
                <w:rFonts w:ascii="Arial" w:hAnsi="Arial" w:eastAsia="Arial"/>
                <w:color w:val="000000"/>
                <w:sz w:val="17"/>
              </w:rPr>
              <w:t>•  Una Labs: workflow automation and AI-enabled operations assets demonstrating structured delivery, systems thinking, technical leadership, and business problem translation.</w:t>
            </w:r>
          </w:p>
        </w:tc>
      </w:tr>
    </w:tbl>
    <w:sectPr w:rsidR="00FC693F" w:rsidRPr="0006063C" w:rsidSect="00034616">
      <w:pgSz w:w="12240" w:h="15840"/>
      <w:pgMar w:top="547" w:right="576" w:bottom="50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