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Arial" w:hAnsi="Arial"/>
          <w:b/>
          <w:color w:val="111827"/>
          <w:sz w:val="31"/>
        </w:rPr>
        <w:t>FEJIRO EFIUVWERE</w:t>
      </w:r>
    </w:p>
    <w:p>
      <w:pPr>
        <w:spacing w:after="0" w:before="0" w:line="240" w:lineRule="auto"/>
        <w:jc w:val="center"/>
      </w:pPr>
      <w:r>
        <w:rPr>
          <w:rFonts w:ascii="Arial" w:hAnsi="Arial"/>
          <w:b/>
          <w:color w:val="2563EB"/>
          <w:sz w:val="21"/>
        </w:rPr>
        <w:t>ERP, WMS &amp; POS Modernization Consultant</w:t>
      </w:r>
    </w:p>
    <w:p>
      <w:pPr>
        <w:spacing w:after="0" w:before="0" w:line="240" w:lineRule="auto"/>
        <w:jc w:val="center"/>
      </w:pPr>
      <w:r>
        <w:rPr>
          <w:rFonts w:ascii="Arial" w:hAnsi="Arial"/>
          <w:b w:val="0"/>
          <w:color w:val="374151"/>
          <w:sz w:val="16"/>
        </w:rPr>
        <w:t>Target Lane: ERP/WMS/POS, WMS Consultant, Supply Chain Systems, Retail Systems</w:t>
      </w:r>
    </w:p>
    <w:p>
      <w:pPr>
        <w:spacing w:after="0" w:before="0" w:line="240" w:lineRule="auto"/>
        <w:jc w:val="center"/>
      </w:pPr>
      <w:r>
        <w:rPr>
          <w:rFonts w:ascii="Arial" w:hAnsi="Arial"/>
          <w:b w:val="0"/>
          <w:color w:val="4B5563"/>
          <w:sz w:val="15"/>
        </w:rPr>
        <w:t>Whitby, Ontario, Canada | +1 (416) 473-2732 | fejiro.efiuvwere@gmail.com | linkedin.com/in/fejiro-efiuvwere | github.com/fefejiro | unalabs.cloud</w:t>
      </w:r>
    </w:p>
    <w:p>
      <w:pPr>
        <w:spacing w:after="60" w:before="0" w:line="240" w:lineRule="auto"/>
        <w:jc w:val="center"/>
      </w:pPr>
      <w:r>
        <w:rPr>
          <w:rFonts w:ascii="Arial" w:hAnsi="Arial"/>
          <w:b w:val="0"/>
          <w:color w:val="4B5563"/>
          <w:sz w:val="15"/>
        </w:rPr>
        <w:t>Canadian citizen. TN-eligible under USMCA for qualifying U.S. professional roles.</w:t>
      </w:r>
    </w:p>
    <w:p>
      <w:pPr>
        <w:spacing w:after="20" w:before="40" w:line="240" w:lineRule="auto"/>
      </w:pPr>
      <w:r>
        <w:rPr>
          <w:rFonts w:ascii="Arial" w:hAnsi="Arial"/>
          <w:b/>
          <w:color w:val="111827"/>
          <w:sz w:val="17"/>
        </w:rPr>
        <w:t>PROFESSIONAL SUMMARY</w:t>
      </w:r>
    </w:p>
    <w:p>
      <w:pPr>
        <w:spacing w:after="40" w:before="0" w:line="240" w:lineRule="auto"/>
      </w:pPr>
      <w:r>
        <w:rPr>
          <w:rFonts w:ascii="Arial" w:hAnsi="Arial"/>
          <w:b w:val="0"/>
          <w:sz w:val="16"/>
        </w:rPr>
        <w:t>ERP, WMS, POS and supply chain systems consultant with 10+ years of hands-on delivery across Manhattan WMOS, NetSuite WMS, Logfire, SAP MM/SD/WMS, Microsoft Dynamics NAV, JD Edwards, POS, EDI, APIs, inventory, warehouse, fulfillment, transportation, and retail operations. Experienced across solution blueprint, system design, configuration, data loading, testing, deployment, training, hypercare, and continuous improvement.</w:t>
      </w:r>
    </w:p>
    <w:p>
      <w:pPr>
        <w:spacing w:after="20" w:before="40" w:line="240" w:lineRule="auto"/>
      </w:pPr>
      <w:r>
        <w:rPr>
          <w:rFonts w:ascii="Arial" w:hAnsi="Arial"/>
          <w:b/>
          <w:color w:val="111827"/>
          <w:sz w:val="17"/>
        </w:rPr>
        <w:t>KEYWORD ALIGNMENT</w:t>
      </w:r>
    </w:p>
    <w:p>
      <w:pPr>
        <w:spacing w:after="40" w:before="0" w:line="240" w:lineRule="auto"/>
      </w:pPr>
      <w:r>
        <w:rPr>
          <w:rFonts w:ascii="Arial" w:hAnsi="Arial"/>
          <w:b w:val="0"/>
          <w:color w:val="374151"/>
          <w:sz w:val="14"/>
        </w:rPr>
        <w:t>WMS | ERP | POS | Manhattan WMOS | Blue Yonder | Red Prairie | Tecsys | SAP MM | SAP SD | NetSuite WMS | Logfire | Microsoft Dynamics NAV | JD Edwards | EDI | Inventory | Warehouse Operations | Fulfillment | Shipping | Receiving | Put-Away | Waving | PIX | SQL | UAT | Hypercare</w:t>
      </w:r>
    </w:p>
    <w:p>
      <w:pPr>
        <w:spacing w:after="20" w:before="40" w:line="240" w:lineRule="auto"/>
      </w:pPr>
      <w:r>
        <w:rPr>
          <w:rFonts w:ascii="Arial" w:hAnsi="Arial"/>
          <w:b/>
          <w:color w:val="111827"/>
          <w:sz w:val="17"/>
        </w:rPr>
        <w:t>CORE SKILLS</w:t>
      </w:r>
    </w:p>
    <w:tbl>
      <w:tblPr>
        <w:tblW w:type="auto" w:w="0"/>
        <w:jc w:val="center"/>
        <w:tblLayout w:type="autofit"/>
        <w:tblLook w:firstColumn="1" w:firstRow="1" w:lastColumn="0" w:lastRow="0" w:noHBand="0" w:noVBand="1" w:val="04A0"/>
      </w:tblPr>
      <w:tblGrid>
        <w:gridCol w:w="5472"/>
        <w:gridCol w:w="5472"/>
      </w:tblGrid>
      <w:tr>
        <w:tc>
          <w:tcPr>
            <w:tcW w:type="dxa" w:w="5472"/>
            <w:vAlign w:val="top"/>
          </w:tcPr>
          <w:p>
            <w:pPr>
              <w:spacing w:after="0"/>
            </w:pPr>
            <w:r/>
            <w:r>
              <w:rPr>
                <w:rFonts w:ascii="Arial" w:hAnsi="Arial"/>
                <w:b w:val="0"/>
                <w:sz w:val="14"/>
              </w:rPr>
              <w:t>• WMS lifecycle delivery and optimization</w:t>
            </w:r>
          </w:p>
        </w:tc>
        <w:tc>
          <w:tcPr>
            <w:tcW w:type="dxa" w:w="5472"/>
            <w:vAlign w:val="top"/>
          </w:tcPr>
          <w:p>
            <w:pPr>
              <w:spacing w:after="0"/>
            </w:pPr>
            <w:r/>
            <w:r>
              <w:rPr>
                <w:rFonts w:ascii="Arial" w:hAnsi="Arial"/>
                <w:b w:val="0"/>
                <w:sz w:val="14"/>
              </w:rPr>
              <w:t>• SAP, NetSuite, Logfire, Microsoft Dynamics and JD Edwards</w:t>
            </w:r>
          </w:p>
        </w:tc>
      </w:tr>
      <w:tr>
        <w:tc>
          <w:tcPr>
            <w:tcW w:type="dxa" w:w="5472"/>
            <w:vAlign w:val="top"/>
          </w:tcPr>
          <w:p>
            <w:pPr>
              <w:spacing w:after="0"/>
            </w:pPr>
            <w:r/>
            <w:r>
              <w:rPr>
                <w:rFonts w:ascii="Arial" w:hAnsi="Arial"/>
                <w:b w:val="0"/>
                <w:sz w:val="14"/>
              </w:rPr>
              <w:t>• ERP, WMS, POS and inventory integrations</w:t>
            </w:r>
          </w:p>
        </w:tc>
        <w:tc>
          <w:tcPr>
            <w:tcW w:type="dxa" w:w="5472"/>
            <w:vAlign w:val="top"/>
          </w:tcPr>
          <w:p>
            <w:pPr>
              <w:spacing w:after="0"/>
            </w:pPr>
            <w:r/>
            <w:r>
              <w:rPr>
                <w:rFonts w:ascii="Arial" w:hAnsi="Arial"/>
                <w:b w:val="0"/>
                <w:sz w:val="14"/>
              </w:rPr>
              <w:t>• Business process design and solution blueprint</w:t>
            </w:r>
          </w:p>
        </w:tc>
      </w:tr>
      <w:tr>
        <w:tc>
          <w:tcPr>
            <w:tcW w:type="dxa" w:w="5472"/>
            <w:vAlign w:val="top"/>
          </w:tcPr>
          <w:p>
            <w:pPr>
              <w:spacing w:after="0"/>
            </w:pPr>
            <w:r/>
            <w:r>
              <w:rPr>
                <w:rFonts w:ascii="Arial" w:hAnsi="Arial"/>
                <w:b w:val="0"/>
                <w:sz w:val="14"/>
              </w:rPr>
              <w:t>• Warehouse operations: inbound, outbound, picking, packing, shipping</w:t>
            </w:r>
          </w:p>
        </w:tc>
        <w:tc>
          <w:tcPr>
            <w:tcW w:type="dxa" w:w="5472"/>
            <w:vAlign w:val="top"/>
          </w:tcPr>
          <w:p>
            <w:pPr>
              <w:spacing w:after="0"/>
            </w:pPr>
            <w:r/>
            <w:r>
              <w:rPr>
                <w:rFonts w:ascii="Arial" w:hAnsi="Arial"/>
                <w:b w:val="0"/>
                <w:sz w:val="14"/>
              </w:rPr>
              <w:t>• Data loading, testing, training and hypercare</w:t>
            </w:r>
          </w:p>
        </w:tc>
      </w:tr>
      <w:tr>
        <w:tc>
          <w:tcPr>
            <w:tcW w:type="dxa" w:w="5472"/>
            <w:vAlign w:val="top"/>
          </w:tcPr>
          <w:p>
            <w:pPr>
              <w:spacing w:after="0"/>
            </w:pPr>
            <w:r/>
            <w:r>
              <w:rPr>
                <w:rFonts w:ascii="Arial" w:hAnsi="Arial"/>
                <w:b w:val="0"/>
                <w:sz w:val="14"/>
              </w:rPr>
              <w:t>• Manhattan WMOS configuration validation</w:t>
            </w:r>
          </w:p>
        </w:tc>
        <w:tc>
          <w:tcPr>
            <w:tcW w:type="dxa" w:w="5472"/>
            <w:vAlign w:val="top"/>
          </w:tcPr>
          <w:p>
            <w:pPr>
              <w:spacing w:after="0"/>
            </w:pPr>
            <w:r/>
            <w:r>
              <w:rPr>
                <w:rFonts w:ascii="Arial" w:hAnsi="Arial"/>
                <w:b w:val="0"/>
                <w:sz w:val="14"/>
              </w:rPr>
              <w:t>• Transportation and fulfillment workflows</w:t>
            </w:r>
          </w:p>
        </w:tc>
      </w:tr>
      <w:tr>
        <w:tc>
          <w:tcPr>
            <w:tcW w:type="dxa" w:w="5472"/>
            <w:vAlign w:val="top"/>
          </w:tcPr>
          <w:p>
            <w:pPr>
              <w:spacing w:after="0"/>
            </w:pPr>
            <w:r/>
            <w:r>
              <w:rPr>
                <w:rFonts w:ascii="Arial" w:hAnsi="Arial"/>
                <w:b w:val="0"/>
                <w:sz w:val="14"/>
              </w:rPr>
              <w:t>• EDI, APIs and downstream execution systems</w:t>
            </w:r>
          </w:p>
        </w:tc>
        <w:tc>
          <w:tcPr>
            <w:tcW w:type="dxa" w:w="5472"/>
            <w:vAlign w:val="top"/>
          </w:tcPr>
          <w:p>
            <w:pPr>
              <w:spacing w:after="0"/>
            </w:pPr>
            <w:r/>
            <w:r>
              <w:rPr>
                <w:rFonts w:ascii="Arial" w:hAnsi="Arial"/>
                <w:b w:val="0"/>
                <w:sz w:val="14"/>
              </w:rPr>
              <w:t>• Supply chain process improvement and reporting</w:t>
            </w:r>
          </w:p>
        </w:tc>
      </w:tr>
    </w:tbl>
    <w:p>
      <w:pPr>
        <w:spacing w:after="20" w:before="40" w:line="240" w:lineRule="auto"/>
      </w:pPr>
      <w:r>
        <w:rPr>
          <w:rFonts w:ascii="Arial" w:hAnsi="Arial"/>
          <w:b/>
          <w:color w:val="111827"/>
          <w:sz w:val="17"/>
        </w:rPr>
        <w:t>PROFESSIONAL EXPERIENCE</w:t>
      </w:r>
    </w:p>
    <w:p>
      <w:pPr>
        <w:spacing w:after="10" w:before="40" w:line="240" w:lineRule="auto"/>
      </w:pPr>
      <w:r>
        <w:rPr>
          <w:rFonts w:ascii="Arial" w:hAnsi="Arial"/>
          <w:b/>
          <w:color w:val="1F2937"/>
          <w:sz w:val="16"/>
        </w:rPr>
        <w:t>Talize | Information Technology Business System Manager | Toronto, Ontario, Canada | Jan 2024 - Oct 2025</w:t>
      </w:r>
    </w:p>
    <w:p>
      <w:pPr>
        <w:spacing w:after="16" w:line="240" w:lineRule="auto"/>
        <w:ind w:left="216" w:hanging="144"/>
      </w:pPr>
      <w:r>
        <w:rPr>
          <w:rFonts w:ascii="Arial" w:hAnsi="Arial"/>
          <w:sz w:val="14"/>
        </w:rPr>
        <w:t>• Led retail technology and business systems modernization across multi-location stores, aligning executive priorities, store operations, vendors, and technical teams around reliability, scalability, and customer experience.</w:t>
      </w:r>
    </w:p>
    <w:p>
      <w:pPr>
        <w:spacing w:after="16" w:line="240" w:lineRule="auto"/>
        <w:ind w:left="216" w:hanging="144"/>
      </w:pPr>
      <w:r>
        <w:rPr>
          <w:rFonts w:ascii="Arial" w:hAnsi="Arial"/>
          <w:sz w:val="14"/>
        </w:rPr>
        <w:t>• Directed POS modernization, loyalty API delivery, ERP, inventory and accounting integrations, operational reporting, release planning, vendor coordination, and governance.</w:t>
      </w:r>
    </w:p>
    <w:p>
      <w:pPr>
        <w:spacing w:after="16" w:line="240" w:lineRule="auto"/>
        <w:ind w:left="216" w:hanging="144"/>
      </w:pPr>
      <w:r>
        <w:rPr>
          <w:rFonts w:ascii="Arial" w:hAnsi="Arial"/>
          <w:sz w:val="14"/>
        </w:rPr>
        <w:t>• Managed vendor relationships, implementation scope, escalations, issue triage, UAT planning, production support, and long-term platform scalability for retail technology partners.</w:t>
      </w:r>
    </w:p>
    <w:p>
      <w:pPr>
        <w:spacing w:after="16" w:line="240" w:lineRule="auto"/>
        <w:ind w:left="216" w:hanging="144"/>
      </w:pPr>
      <w:r>
        <w:rPr>
          <w:rFonts w:ascii="Arial" w:hAnsi="Arial"/>
          <w:sz w:val="14"/>
        </w:rPr>
        <w:t>• Improved transaction processing speed and reduced store-level downtime by 40% through rollout governance, UAT discipline, production support improvements, and stronger vendor accountability.</w:t>
      </w:r>
    </w:p>
    <w:p>
      <w:pPr>
        <w:spacing w:after="10" w:before="40" w:line="240" w:lineRule="auto"/>
      </w:pPr>
      <w:r>
        <w:rPr>
          <w:rFonts w:ascii="Arial" w:hAnsi="Arial"/>
          <w:b/>
          <w:color w:val="1F2937"/>
          <w:sz w:val="16"/>
        </w:rPr>
        <w:t>Canadian Tire Corporation | Business Acceptance Test Lead | Greater Toronto Area, Canada | May 2021 - Dec 2023</w:t>
      </w:r>
    </w:p>
    <w:p>
      <w:pPr>
        <w:spacing w:after="16" w:line="240" w:lineRule="auto"/>
        <w:ind w:left="216" w:hanging="144"/>
      </w:pPr>
      <w:r>
        <w:rPr>
          <w:rFonts w:ascii="Arial" w:hAnsi="Arial"/>
          <w:sz w:val="14"/>
        </w:rPr>
        <w:t>• Led UAT planning and business acceptance for large-scale retail technology initiatives, including POS upgrades, loyalty enhancements, omnichannel workflows, and store process improvements.</w:t>
      </w:r>
    </w:p>
    <w:p>
      <w:pPr>
        <w:spacing w:after="16" w:line="240" w:lineRule="auto"/>
        <w:ind w:left="216" w:hanging="144"/>
      </w:pPr>
      <w:r>
        <w:rPr>
          <w:rFonts w:ascii="Arial" w:hAnsi="Arial"/>
          <w:sz w:val="14"/>
        </w:rPr>
        <w:t>• Translated business requirements into technical specifications, user stories, acceptance criteria, test scripts, release evidence, and deployment readiness artifacts.</w:t>
      </w:r>
    </w:p>
    <w:p>
      <w:pPr>
        <w:spacing w:after="16" w:line="240" w:lineRule="auto"/>
        <w:ind w:left="216" w:hanging="144"/>
      </w:pPr>
      <w:r>
        <w:rPr>
          <w:rFonts w:ascii="Arial" w:hAnsi="Arial"/>
          <w:sz w:val="14"/>
        </w:rPr>
        <w:t>• Partnered with vendor teams, product owners, QA, store leadership, and corporate stakeholders to manage issue triage, system adoption, release readiness, and post-release stabilization.</w:t>
      </w:r>
    </w:p>
    <w:p>
      <w:pPr>
        <w:spacing w:after="16" w:line="240" w:lineRule="auto"/>
        <w:ind w:left="216" w:hanging="144"/>
      </w:pPr>
      <w:r>
        <w:rPr>
          <w:rFonts w:ascii="Arial" w:hAnsi="Arial"/>
          <w:sz w:val="14"/>
        </w:rPr>
        <w:t>• Analyzed system performance and data integrity issues, identified root causes, and coordinated corrective actions to reduce operational disruption.</w:t>
      </w:r>
    </w:p>
    <w:p>
      <w:pPr>
        <w:spacing w:after="10" w:before="40" w:line="240" w:lineRule="auto"/>
      </w:pPr>
      <w:r>
        <w:rPr>
          <w:rFonts w:ascii="Arial" w:hAnsi="Arial"/>
          <w:b/>
          <w:color w:val="1F2937"/>
          <w:sz w:val="16"/>
        </w:rPr>
        <w:t>The Home Depot Canada | Senior Business Systems Analyst | Toronto, Ontario, Canada | Sep 2020 - Apr 2021</w:t>
      </w:r>
    </w:p>
    <w:p>
      <w:pPr>
        <w:spacing w:after="16" w:line="240" w:lineRule="auto"/>
        <w:ind w:left="216" w:hanging="144"/>
      </w:pPr>
      <w:r>
        <w:rPr>
          <w:rFonts w:ascii="Arial" w:hAnsi="Arial"/>
          <w:sz w:val="14"/>
        </w:rPr>
        <w:t>• Supported SAP microservices fulfillment initiatives including Ship-To-Home, Buy-Online-Pay-In-Store, Buy-Online-Ship-To-Store, and Buy-Online-Deliver-From-Store capabilities.</w:t>
      </w:r>
    </w:p>
    <w:p>
      <w:pPr>
        <w:spacing w:after="16" w:line="240" w:lineRule="auto"/>
        <w:ind w:left="216" w:hanging="144"/>
      </w:pPr>
      <w:r>
        <w:rPr>
          <w:rFonts w:ascii="Arial" w:hAnsi="Arial"/>
          <w:sz w:val="14"/>
        </w:rPr>
        <w:t>• Mapped API endpoints to business use cases, maintained user stories and acceptance criteria in Jira, and documented technical workflows for automation handover.</w:t>
      </w:r>
    </w:p>
    <w:p>
      <w:pPr>
        <w:spacing w:after="16" w:line="240" w:lineRule="auto"/>
        <w:ind w:left="216" w:hanging="144"/>
      </w:pPr>
      <w:r>
        <w:rPr>
          <w:rFonts w:ascii="Arial" w:hAnsi="Arial"/>
          <w:sz w:val="14"/>
        </w:rPr>
        <w:t>• Supported SAP to Google Cloud data integration including subscriber APIs, GCP data migration, ETL validation, Postman documentation, and service management activities.</w:t>
      </w:r>
    </w:p>
    <w:p>
      <w:pPr>
        <w:spacing w:after="16" w:line="240" w:lineRule="auto"/>
        <w:ind w:left="216" w:hanging="144"/>
      </w:pPr>
      <w:r>
        <w:rPr>
          <w:rFonts w:ascii="Arial" w:hAnsi="Arial"/>
          <w:sz w:val="14"/>
        </w:rPr>
        <w:t>• Coordinated SIT, UAT, go-live readiness, production support, and performance optimization for cloud-connected fulfillment platforms.</w:t>
      </w:r>
    </w:p>
    <w:p>
      <w:pPr>
        <w:spacing w:after="10" w:before="40" w:line="240" w:lineRule="auto"/>
      </w:pPr>
      <w:r>
        <w:rPr>
          <w:rFonts w:ascii="Arial" w:hAnsi="Arial"/>
          <w:b/>
          <w:color w:val="1F2937"/>
          <w:sz w:val="16"/>
        </w:rPr>
        <w:t>LCBO | Lead BA / QA Analyst | Toronto, Ontario, Canada | Sep 2019 - Apr 2020</w:t>
      </w:r>
    </w:p>
    <w:p>
      <w:pPr>
        <w:spacing w:after="16" w:line="240" w:lineRule="auto"/>
        <w:ind w:left="216" w:hanging="144"/>
      </w:pPr>
      <w:r>
        <w:rPr>
          <w:rFonts w:ascii="Arial" w:hAnsi="Arial"/>
          <w:sz w:val="14"/>
        </w:rPr>
        <w:t>• Led functional, API, integration, SIT, and UAT testing for warehouse and ecommerce system enhancements, working with vendor teams, business owners, IT, and executive stakeholders.</w:t>
      </w:r>
    </w:p>
    <w:p>
      <w:pPr>
        <w:spacing w:after="16" w:line="240" w:lineRule="auto"/>
        <w:ind w:left="216" w:hanging="144"/>
      </w:pPr>
      <w:r>
        <w:rPr>
          <w:rFonts w:ascii="Arial" w:hAnsi="Arial"/>
          <w:sz w:val="14"/>
        </w:rPr>
        <w:t>• Supported LCBO Durham Warehouse implementation activities including test data setup, post-production testing, user training, UAT support, and operational validation.</w:t>
      </w:r>
    </w:p>
    <w:p>
      <w:pPr>
        <w:spacing w:after="16" w:line="240" w:lineRule="auto"/>
        <w:ind w:left="216" w:hanging="144"/>
      </w:pPr>
      <w:r>
        <w:rPr>
          <w:rFonts w:ascii="Arial" w:hAnsi="Arial"/>
          <w:sz w:val="14"/>
        </w:rPr>
        <w:t>• Escalated critical defects with cross-functional teams and Manhattan support while managing daily defect triage, test execution reporting, and closure governance.</w:t>
      </w:r>
    </w:p>
    <w:p>
      <w:pPr>
        <w:spacing w:after="16" w:line="240" w:lineRule="auto"/>
        <w:ind w:left="216" w:hanging="144"/>
      </w:pPr>
      <w:r>
        <w:rPr>
          <w:rFonts w:ascii="Arial" w:hAnsi="Arial"/>
          <w:sz w:val="14"/>
        </w:rPr>
        <w:t>• Validated Manhattan WMOS configuration changes including transactions, inbound rules, put-away rules, tasking, waving, PIX, and warehouse application enhancements.</w:t>
      </w:r>
    </w:p>
    <w:p>
      <w:pPr>
        <w:spacing w:after="10" w:before="40" w:line="240" w:lineRule="auto"/>
      </w:pPr>
      <w:r>
        <w:rPr>
          <w:rFonts w:ascii="Arial" w:hAnsi="Arial"/>
          <w:b/>
          <w:color w:val="1F2937"/>
          <w:sz w:val="16"/>
        </w:rPr>
        <w:t>SCI Group Inc. | Business Analyst | Toronto, Ontario, Canada | Jan 2018 - Sep 2019</w:t>
      </w:r>
    </w:p>
    <w:p>
      <w:pPr>
        <w:spacing w:after="16" w:line="240" w:lineRule="auto"/>
        <w:ind w:left="216" w:hanging="144"/>
      </w:pPr>
      <w:r>
        <w:rPr>
          <w:rFonts w:ascii="Arial" w:hAnsi="Arial"/>
          <w:sz w:val="14"/>
        </w:rPr>
        <w:t>• Managed continuous improvement initiatives across WMS, order processing, shipping workflows, SQL data updates, and system change management to reduce cost and improve productivity.</w:t>
      </w:r>
    </w:p>
    <w:p>
      <w:pPr>
        <w:spacing w:after="16" w:line="240" w:lineRule="auto"/>
        <w:ind w:left="216" w:hanging="144"/>
      </w:pPr>
      <w:r>
        <w:rPr>
          <w:rFonts w:ascii="Arial" w:hAnsi="Arial"/>
          <w:sz w:val="14"/>
        </w:rPr>
        <w:t>• Developed and implemented enhanced order download logic across EDI, UTE, and CSM channels, increasing WMS processing speed to 140-150 orders per minute.</w:t>
      </w:r>
    </w:p>
    <w:p>
      <w:pPr>
        <w:spacing w:after="16" w:line="240" w:lineRule="auto"/>
        <w:ind w:left="216" w:hanging="144"/>
      </w:pPr>
      <w:r>
        <w:rPr>
          <w:rFonts w:ascii="Arial" w:hAnsi="Arial"/>
          <w:sz w:val="14"/>
        </w:rPr>
        <w:t>• Worked with third-party development teams to deliver WMS shipping enhancements, including real-time weight validation and SQL updates across manual and automated shipping tables.</w:t>
      </w:r>
    </w:p>
    <w:p>
      <w:pPr>
        <w:spacing w:after="16" w:line="240" w:lineRule="auto"/>
        <w:ind w:left="216" w:hanging="144"/>
      </w:pPr>
      <w:r>
        <w:rPr>
          <w:rFonts w:ascii="Arial" w:hAnsi="Arial"/>
          <w:sz w:val="14"/>
        </w:rPr>
        <w:t>• Managed client expectations, QA planning, risk identification, documentation, and project status reporting during high-volume Black Friday operations.</w:t>
      </w:r>
    </w:p>
    <w:p>
      <w:pPr>
        <w:spacing w:after="10" w:before="40" w:line="240" w:lineRule="auto"/>
      </w:pPr>
      <w:r>
        <w:rPr>
          <w:rFonts w:ascii="Arial" w:hAnsi="Arial"/>
          <w:b/>
          <w:color w:val="1F2937"/>
          <w:sz w:val="16"/>
        </w:rPr>
        <w:t>Sears Canada | Senior Business Analyst / Business Analyst | Toronto, Ontario, Canada | May 2015 - Aug 2017</w:t>
      </w:r>
    </w:p>
    <w:p>
      <w:pPr>
        <w:spacing w:after="16" w:line="240" w:lineRule="auto"/>
        <w:ind w:left="216" w:hanging="144"/>
      </w:pPr>
      <w:r>
        <w:rPr>
          <w:rFonts w:ascii="Arial" w:hAnsi="Arial"/>
          <w:sz w:val="14"/>
        </w:rPr>
        <w:t>• Supported Manhattan WMOS across 10 pilot distribution centers, including migration from AS400 legacy WMS, upgrades, enhancements, inventory workflows, and fulfillment process improvements.</w:t>
      </w:r>
    </w:p>
    <w:p>
      <w:pPr>
        <w:spacing w:after="16" w:line="240" w:lineRule="auto"/>
        <w:ind w:left="216" w:hanging="144"/>
      </w:pPr>
      <w:r>
        <w:rPr>
          <w:rFonts w:ascii="Arial" w:hAnsi="Arial"/>
          <w:sz w:val="14"/>
        </w:rPr>
        <w:t>• Improved inventory visibility and developed advanced wave flow logic for different client, stock, and order profiles to improve outbound handling efficiency.</w:t>
      </w:r>
    </w:p>
    <w:p>
      <w:pPr>
        <w:spacing w:after="16" w:line="240" w:lineRule="auto"/>
        <w:ind w:left="216" w:hanging="144"/>
      </w:pPr>
      <w:r>
        <w:rPr>
          <w:rFonts w:ascii="Arial" w:hAnsi="Arial"/>
          <w:sz w:val="14"/>
        </w:rPr>
        <w:t>• Led requirements and development coordination for a web service synchronizing retail inventory and NetSuite WMS for real-time order notification through SMS, URL, and UI.</w:t>
      </w:r>
    </w:p>
    <w:p>
      <w:pPr>
        <w:spacing w:after="16" w:line="240" w:lineRule="auto"/>
        <w:ind w:left="216" w:hanging="144"/>
      </w:pPr>
      <w:r>
        <w:rPr>
          <w:rFonts w:ascii="Arial" w:hAnsi="Arial"/>
          <w:sz w:val="14"/>
        </w:rPr>
        <w:t>• Led QA for a mobile-based loyalty card application covering coupon loading, point balance, discount application, rewards collection, Selenium testing, and Jira defect tracking.</w:t>
      </w:r>
    </w:p>
    <w:p>
      <w:pPr>
        <w:spacing w:after="10" w:before="40" w:line="240" w:lineRule="auto"/>
      </w:pPr>
      <w:r>
        <w:rPr>
          <w:rFonts w:ascii="Arial" w:hAnsi="Arial"/>
          <w:b/>
          <w:color w:val="1F2937"/>
          <w:sz w:val="16"/>
        </w:rPr>
        <w:t>The Brick | Business Process Analyst | Mississauga, Ontario, Canada | Jan 2014 - Apr 2015</w:t>
      </w:r>
    </w:p>
    <w:p>
      <w:pPr>
        <w:spacing w:after="16" w:line="240" w:lineRule="auto"/>
        <w:ind w:left="216" w:hanging="144"/>
      </w:pPr>
      <w:r>
        <w:rPr>
          <w:rFonts w:ascii="Arial" w:hAnsi="Arial"/>
          <w:sz w:val="14"/>
        </w:rPr>
        <w:t>• Supported SAP Materials Management, Sales and Distribution, and WMS initiatives improving inventory control, distribution cost, service levels, and store support after The Brick and Leon's merger.</w:t>
      </w:r>
    </w:p>
    <w:p>
      <w:pPr>
        <w:spacing w:after="16" w:line="240" w:lineRule="auto"/>
        <w:ind w:left="216" w:hanging="144"/>
      </w:pPr>
      <w:r>
        <w:rPr>
          <w:rFonts w:ascii="Arial" w:hAnsi="Arial"/>
          <w:sz w:val="14"/>
        </w:rPr>
        <w:t>• Contributed to outcomes including 54% reduction in inventory holding requirements, 40% reduction in distribution costs, 43% improvement in store service levels, and 15% productivity improvement within one week.</w:t>
      </w:r>
    </w:p>
    <w:p>
      <w:pPr>
        <w:spacing w:after="16" w:line="240" w:lineRule="auto"/>
        <w:ind w:left="216" w:hanging="144"/>
      </w:pPr>
      <w:r>
        <w:rPr>
          <w:rFonts w:ascii="Arial" w:hAnsi="Arial"/>
          <w:sz w:val="14"/>
        </w:rPr>
        <w:t>• Supported transportation procurement and TMS planning, reducing RFP cycle time from several months to 6-8 weeks and enabling quarterly carrier bidding.</w:t>
      </w:r>
    </w:p>
    <w:p>
      <w:pPr>
        <w:spacing w:after="16" w:line="240" w:lineRule="auto"/>
        <w:ind w:left="216" w:hanging="144"/>
      </w:pPr>
      <w:r>
        <w:rPr>
          <w:rFonts w:ascii="Arial" w:hAnsi="Arial"/>
          <w:sz w:val="14"/>
        </w:rPr>
        <w:t>• Coordinated QA for the Click and Pick Up mobile furniture shopping app covering product browsing, payment, pickup scheduling, performance, and backend SQL validation.</w:t>
      </w:r>
    </w:p>
    <w:p>
      <w:pPr>
        <w:spacing w:after="10" w:before="40" w:line="240" w:lineRule="auto"/>
      </w:pPr>
      <w:r>
        <w:rPr>
          <w:rFonts w:ascii="Arial" w:hAnsi="Arial"/>
          <w:b/>
          <w:color w:val="1F2937"/>
          <w:sz w:val="16"/>
        </w:rPr>
        <w:t>NNPC | Senior Business Analyst Project Lead | Lagos, Nigeria | Mar 2008 - Dec 2013</w:t>
      </w:r>
    </w:p>
    <w:p>
      <w:pPr>
        <w:spacing w:after="16" w:line="240" w:lineRule="auto"/>
        <w:ind w:left="216" w:hanging="144"/>
      </w:pPr>
      <w:r>
        <w:rPr>
          <w:rFonts w:ascii="Arial" w:hAnsi="Arial"/>
          <w:sz w:val="14"/>
        </w:rPr>
        <w:t>• Led ERP, mobile, web, and workplace virtualization projects across government, telecommunications, and oil and gas clients in fast-paced delivery environments.</w:t>
      </w:r>
    </w:p>
    <w:p>
      <w:pPr>
        <w:spacing w:after="16" w:line="240" w:lineRule="auto"/>
        <w:ind w:left="216" w:hanging="144"/>
      </w:pPr>
      <w:r>
        <w:rPr>
          <w:rFonts w:ascii="Arial" w:hAnsi="Arial"/>
          <w:sz w:val="14"/>
        </w:rPr>
        <w:t>• Supported Microsoft Dynamics NAV and JD Edwards functional modules including Sales Order Management, GL, AP, AR, Manufacturing, EDI, Procurement, Transportation, Warehouse, Fixed Assets, Master Data, Inventory, and Advanced Pricing.</w:t>
      </w:r>
    </w:p>
    <w:p>
      <w:pPr>
        <w:spacing w:after="16" w:line="240" w:lineRule="auto"/>
        <w:ind w:left="216" w:hanging="144"/>
      </w:pPr>
      <w:r>
        <w:rPr>
          <w:rFonts w:ascii="Arial" w:hAnsi="Arial"/>
          <w:sz w:val="14"/>
        </w:rPr>
        <w:t>• Worked with stakeholders, solution teams, development teams, QA, and project managers to prioritize requirements, confirm scope, and execute delivery plans.</w:t>
      </w:r>
    </w:p>
    <w:p>
      <w:pPr>
        <w:spacing w:after="16" w:line="240" w:lineRule="auto"/>
        <w:ind w:left="216" w:hanging="144"/>
      </w:pPr>
      <w:r>
        <w:rPr>
          <w:rFonts w:ascii="Arial" w:hAnsi="Arial"/>
          <w:sz w:val="14"/>
        </w:rPr>
        <w:t>• Managed up to 15 teams across multiple projects while maintaining quality, schedule discipline, and client delivery expectations; used PMBOK, RFI, RFP, RFQ, SLAs, Oracle, SQL Server, and MS Project.</w:t>
      </w:r>
    </w:p>
    <w:p>
      <w:pPr>
        <w:spacing w:after="20" w:before="40" w:line="240" w:lineRule="auto"/>
      </w:pPr>
      <w:r>
        <w:rPr>
          <w:rFonts w:ascii="Arial" w:hAnsi="Arial"/>
          <w:b/>
          <w:color w:val="111827"/>
          <w:sz w:val="17"/>
        </w:rPr>
        <w:t>EDUCATION</w:t>
      </w:r>
    </w:p>
    <w:p>
      <w:pPr>
        <w:spacing w:after="16" w:line="240" w:lineRule="auto"/>
        <w:ind w:left="216" w:hanging="144"/>
      </w:pPr>
      <w:r>
        <w:rPr>
          <w:rFonts w:ascii="Arial" w:hAnsi="Arial"/>
          <w:sz w:val="14"/>
        </w:rPr>
        <w:t>• Post Graduate Diploma, Supply Chain &amp; Logistics Management - St. Lawrence College, 2015</w:t>
      </w:r>
    </w:p>
    <w:p>
      <w:pPr>
        <w:spacing w:after="16" w:line="240" w:lineRule="auto"/>
        <w:ind w:left="216" w:hanging="144"/>
      </w:pPr>
      <w:r>
        <w:rPr>
          <w:rFonts w:ascii="Arial" w:hAnsi="Arial"/>
          <w:sz w:val="14"/>
        </w:rPr>
        <w:t>• Post Graduate Diploma, Wireless Technology - Humber College, 2014</w:t>
      </w:r>
    </w:p>
    <w:p>
      <w:pPr>
        <w:spacing w:after="16" w:line="240" w:lineRule="auto"/>
        <w:ind w:left="216" w:hanging="144"/>
      </w:pPr>
      <w:r>
        <w:rPr>
          <w:rFonts w:ascii="Arial" w:hAnsi="Arial"/>
          <w:sz w:val="14"/>
        </w:rPr>
        <w:t>• Bachelor of Applied Science, Electrical and Electronics Engineering - University of Port Harcourt, 2009</w:t>
      </w:r>
    </w:p>
    <w:p>
      <w:pPr>
        <w:spacing w:after="20" w:before="40" w:line="240" w:lineRule="auto"/>
      </w:pPr>
      <w:r>
        <w:rPr>
          <w:rFonts w:ascii="Arial" w:hAnsi="Arial"/>
          <w:b/>
          <w:color w:val="111827"/>
          <w:sz w:val="17"/>
        </w:rPr>
        <w:t>CERTIFICATIONS &amp; TOOLS</w:t>
      </w:r>
    </w:p>
    <w:p>
      <w:pPr>
        <w:spacing w:after="20" w:before="0" w:line="240" w:lineRule="auto"/>
      </w:pPr>
      <w:r>
        <w:rPr>
          <w:rFonts w:ascii="Arial" w:hAnsi="Arial"/>
          <w:b w:val="0"/>
          <w:sz w:val="14"/>
        </w:rPr>
        <w:t>ServiceNow Certified Implementation Specialist - IT Service Management | Prompt Engineering with ChatGPT | Safeguarding Customer Credit Card Data: PCI Compliance | REST API | Project Management Foundations | ITIL Foundations V3</w:t>
      </w:r>
    </w:p>
    <w:p>
      <w:pPr>
        <w:spacing w:after="20" w:before="0" w:line="240" w:lineRule="auto"/>
      </w:pPr>
      <w:r>
        <w:rPr>
          <w:rFonts w:ascii="Arial" w:hAnsi="Arial"/>
          <w:b w:val="0"/>
          <w:color w:val="374151"/>
          <w:sz w:val="14"/>
        </w:rPr>
        <w:t>Tools: Jira, Confluence, ServiceNow, SharePoint, Azure DevOps, SQL, Postman, SAP, Google Cloud Platform, Manhattan WMOS, NetSuite WMS, Logfire, Salesforce, Oracle, Microsoft Dynamics NAV, JD Edwards, HP ALM, Zephyr, Selenium, FastTrack, Linux, EDI, REST APIs</w:t>
      </w:r>
    </w:p>
    <w:sectPr w:rsidR="00FC693F" w:rsidRPr="0006063C" w:rsidSect="00034616">
      <w:pgSz w:w="12240" w:h="15840"/>
      <w:pgMar w:top="547"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16"/>
      <w:ind w:left="216" w:hanging="144"/>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