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Arial" w:hAnsi="Arial"/>
          <w:b/>
          <w:color w:val="111827"/>
          <w:sz w:val="31"/>
        </w:rPr>
        <w:t>FEJIRO EFIUVWERE</w:t>
      </w:r>
    </w:p>
    <w:p>
      <w:pPr>
        <w:spacing w:after="0" w:before="0" w:line="240" w:lineRule="auto"/>
        <w:jc w:val="center"/>
      </w:pPr>
      <w:r>
        <w:rPr>
          <w:rFonts w:ascii="Arial" w:hAnsi="Arial"/>
          <w:b/>
          <w:color w:val="2563EB"/>
          <w:sz w:val="21"/>
        </w:rPr>
        <w:t>Business Analyst - Mobile Applications &amp; Product Systems</w:t>
      </w:r>
    </w:p>
    <w:p>
      <w:pPr>
        <w:spacing w:after="0" w:before="0" w:line="240" w:lineRule="auto"/>
        <w:jc w:val="center"/>
      </w:pPr>
      <w:r>
        <w:rPr>
          <w:rFonts w:ascii="Arial" w:hAnsi="Arial"/>
          <w:b w:val="0"/>
          <w:color w:val="374151"/>
          <w:sz w:val="16"/>
        </w:rPr>
        <w:t>Target Lane: Mobile App BA, Product BA, Application Analyst, Digital Product Systems</w:t>
      </w:r>
    </w:p>
    <w:p>
      <w:pPr>
        <w:spacing w:after="0" w:before="0" w:line="240" w:lineRule="auto"/>
        <w:jc w:val="center"/>
      </w:pPr>
      <w:r>
        <w:rPr>
          <w:rFonts w:ascii="Arial" w:hAnsi="Arial"/>
          <w:b w:val="0"/>
          <w:color w:val="4B5563"/>
          <w:sz w:val="15"/>
        </w:rPr>
        <w:t>Whitby, Ontario, Canada | +1 (416) 473-2732 | fejiro.efiuvwere@gmail.com | linkedin.com/in/fejiro-efiuvwere | github.com/fefejiro | unalabs.cloud</w:t>
      </w:r>
    </w:p>
    <w:p>
      <w:pPr>
        <w:spacing w:after="60" w:before="0" w:line="240" w:lineRule="auto"/>
        <w:jc w:val="center"/>
      </w:pPr>
      <w:r>
        <w:rPr>
          <w:rFonts w:ascii="Arial" w:hAnsi="Arial"/>
          <w:b w:val="0"/>
          <w:color w:val="4B5563"/>
          <w:sz w:val="15"/>
        </w:rPr>
        <w:t>Canadian citizen. TN-eligible under USMCA for qualifying U.S. professional roles.</w:t>
      </w:r>
    </w:p>
    <w:p>
      <w:pPr>
        <w:spacing w:after="20" w:before="40" w:line="240" w:lineRule="auto"/>
      </w:pPr>
      <w:r>
        <w:rPr>
          <w:rFonts w:ascii="Arial" w:hAnsi="Arial"/>
          <w:b/>
          <w:color w:val="111827"/>
          <w:sz w:val="17"/>
        </w:rPr>
        <w:t>PROFESSIONAL SUMMARY</w:t>
      </w:r>
    </w:p>
    <w:p>
      <w:pPr>
        <w:spacing w:after="40" w:before="0" w:line="240" w:lineRule="auto"/>
      </w:pPr>
      <w:r>
        <w:rPr>
          <w:rFonts w:ascii="Arial" w:hAnsi="Arial"/>
          <w:b w:val="0"/>
          <w:sz w:val="16"/>
        </w:rPr>
        <w:t>Business analyst and product systems leader with 15+ years of experience supporting mobile, web, ecommerce, retail, loyalty, fulfillment, and enterprise application delivery. Skilled in requirements gathering, user stories, acceptance criteria, API workflows, UX collaboration, UAT, defect triage, SQL validation, rollout readiness, and cross-functional coordination between business users, product owners, developers, vendors, and QA teams.</w:t>
      </w:r>
    </w:p>
    <w:p>
      <w:pPr>
        <w:spacing w:after="20" w:before="40" w:line="240" w:lineRule="auto"/>
      </w:pPr>
      <w:r>
        <w:rPr>
          <w:rFonts w:ascii="Arial" w:hAnsi="Arial"/>
          <w:b/>
          <w:color w:val="111827"/>
          <w:sz w:val="17"/>
        </w:rPr>
        <w:t>KEYWORD ALIGNMENT</w:t>
      </w:r>
    </w:p>
    <w:p>
      <w:pPr>
        <w:spacing w:after="40" w:before="0" w:line="240" w:lineRule="auto"/>
      </w:pPr>
      <w:r>
        <w:rPr>
          <w:rFonts w:ascii="Arial" w:hAnsi="Arial"/>
          <w:b w:val="0"/>
          <w:color w:val="374151"/>
          <w:sz w:val="14"/>
        </w:rPr>
        <w:t>Mobile Applications | Business Analyst | Product BA | User Stories | Acceptance Criteria | UX/UI | UAT | API Integrations | iOS | Android | Ecommerce | Loyalty | POS | Payment | Fulfillment | Jira | Selenium | SQL | Requirements Analysis</w:t>
      </w:r>
    </w:p>
    <w:p>
      <w:pPr>
        <w:spacing w:after="20" w:before="40" w:line="240" w:lineRule="auto"/>
      </w:pPr>
      <w:r>
        <w:rPr>
          <w:rFonts w:ascii="Arial" w:hAnsi="Arial"/>
          <w:b/>
          <w:color w:val="111827"/>
          <w:sz w:val="17"/>
        </w:rPr>
        <w:t>CORE SKILLS</w:t>
      </w:r>
    </w:p>
    <w:tbl>
      <w:tblPr>
        <w:tblW w:type="auto" w:w="0"/>
        <w:jc w:val="center"/>
        <w:tblLayout w:type="autofit"/>
        <w:tblLook w:firstColumn="1" w:firstRow="1" w:lastColumn="0" w:lastRow="0" w:noHBand="0" w:noVBand="1" w:val="04A0"/>
      </w:tblPr>
      <w:tblGrid>
        <w:gridCol w:w="5472"/>
        <w:gridCol w:w="5472"/>
      </w:tblGrid>
      <w:tr>
        <w:tc>
          <w:tcPr>
            <w:tcW w:type="dxa" w:w="5472"/>
            <w:vAlign w:val="top"/>
          </w:tcPr>
          <w:p>
            <w:pPr>
              <w:spacing w:after="0"/>
            </w:pPr>
            <w:r/>
            <w:r>
              <w:rPr>
                <w:rFonts w:ascii="Arial" w:hAnsi="Arial"/>
                <w:b w:val="0"/>
                <w:sz w:val="14"/>
              </w:rPr>
              <w:t>• Mobile and web application requirements</w:t>
            </w:r>
          </w:p>
        </w:tc>
        <w:tc>
          <w:tcPr>
            <w:tcW w:type="dxa" w:w="5472"/>
            <w:vAlign w:val="top"/>
          </w:tcPr>
          <w:p>
            <w:pPr>
              <w:spacing w:after="0"/>
            </w:pPr>
            <w:r/>
            <w:r>
              <w:rPr>
                <w:rFonts w:ascii="Arial" w:hAnsi="Arial"/>
                <w:b w:val="0"/>
                <w:sz w:val="14"/>
              </w:rPr>
              <w:t>• API and backend data validation</w:t>
            </w:r>
          </w:p>
        </w:tc>
      </w:tr>
      <w:tr>
        <w:tc>
          <w:tcPr>
            <w:tcW w:type="dxa" w:w="5472"/>
            <w:vAlign w:val="top"/>
          </w:tcPr>
          <w:p>
            <w:pPr>
              <w:spacing w:after="0"/>
            </w:pPr>
            <w:r/>
            <w:r>
              <w:rPr>
                <w:rFonts w:ascii="Arial" w:hAnsi="Arial"/>
                <w:b w:val="0"/>
                <w:sz w:val="14"/>
              </w:rPr>
              <w:t>• User stories, acceptance criteria and feature validation</w:t>
            </w:r>
          </w:p>
        </w:tc>
        <w:tc>
          <w:tcPr>
            <w:tcW w:type="dxa" w:w="5472"/>
            <w:vAlign w:val="top"/>
          </w:tcPr>
          <w:p>
            <w:pPr>
              <w:spacing w:after="0"/>
            </w:pPr>
            <w:r/>
            <w:r>
              <w:rPr>
                <w:rFonts w:ascii="Arial" w:hAnsi="Arial"/>
                <w:b w:val="0"/>
                <w:sz w:val="14"/>
              </w:rPr>
              <w:t>• UAT, SIT, defect triage and release readiness</w:t>
            </w:r>
          </w:p>
        </w:tc>
      </w:tr>
      <w:tr>
        <w:tc>
          <w:tcPr>
            <w:tcW w:type="dxa" w:w="5472"/>
            <w:vAlign w:val="top"/>
          </w:tcPr>
          <w:p>
            <w:pPr>
              <w:spacing w:after="0"/>
            </w:pPr>
            <w:r/>
            <w:r>
              <w:rPr>
                <w:rFonts w:ascii="Arial" w:hAnsi="Arial"/>
                <w:b w:val="0"/>
                <w:sz w:val="14"/>
              </w:rPr>
              <w:t>• UX/UI collaboration and workflow design</w:t>
            </w:r>
          </w:p>
        </w:tc>
        <w:tc>
          <w:tcPr>
            <w:tcW w:type="dxa" w:w="5472"/>
            <w:vAlign w:val="top"/>
          </w:tcPr>
          <w:p>
            <w:pPr>
              <w:spacing w:after="0"/>
            </w:pPr>
            <w:r/>
            <w:r>
              <w:rPr>
                <w:rFonts w:ascii="Arial" w:hAnsi="Arial"/>
                <w:b w:val="0"/>
                <w:sz w:val="14"/>
              </w:rPr>
              <w:t>• Stakeholder workshops and vendor coordination</w:t>
            </w:r>
          </w:p>
        </w:tc>
      </w:tr>
      <w:tr>
        <w:tc>
          <w:tcPr>
            <w:tcW w:type="dxa" w:w="5472"/>
            <w:vAlign w:val="top"/>
          </w:tcPr>
          <w:p>
            <w:pPr>
              <w:spacing w:after="0"/>
            </w:pPr>
            <w:r/>
            <w:r>
              <w:rPr>
                <w:rFonts w:ascii="Arial" w:hAnsi="Arial"/>
                <w:b w:val="0"/>
                <w:sz w:val="14"/>
              </w:rPr>
              <w:t>• iOS and Android functional testing coordination</w:t>
            </w:r>
          </w:p>
        </w:tc>
        <w:tc>
          <w:tcPr>
            <w:tcW w:type="dxa" w:w="5472"/>
            <w:vAlign w:val="top"/>
          </w:tcPr>
          <w:p>
            <w:pPr>
              <w:spacing w:after="0"/>
            </w:pPr>
            <w:r/>
            <w:r>
              <w:rPr>
                <w:rFonts w:ascii="Arial" w:hAnsi="Arial"/>
                <w:b w:val="0"/>
                <w:sz w:val="14"/>
              </w:rPr>
              <w:t>• Go-live support and hypercare</w:t>
            </w:r>
          </w:p>
        </w:tc>
      </w:tr>
      <w:tr>
        <w:tc>
          <w:tcPr>
            <w:tcW w:type="dxa" w:w="5472"/>
            <w:vAlign w:val="top"/>
          </w:tcPr>
          <w:p>
            <w:pPr>
              <w:spacing w:after="0"/>
            </w:pPr>
            <w:r/>
            <w:r>
              <w:rPr>
                <w:rFonts w:ascii="Arial" w:hAnsi="Arial"/>
                <w:b w:val="0"/>
                <w:sz w:val="14"/>
              </w:rPr>
              <w:t>• Ecommerce, loyalty, POS and fulfillment workflows</w:t>
            </w:r>
          </w:p>
        </w:tc>
        <w:tc>
          <w:tcPr>
            <w:tcW w:type="dxa" w:w="5472"/>
            <w:vAlign w:val="top"/>
          </w:tcPr>
          <w:p>
            <w:pPr>
              <w:spacing w:after="0"/>
            </w:pPr>
            <w:r/>
            <w:r>
              <w:rPr>
                <w:rFonts w:ascii="Arial" w:hAnsi="Arial"/>
                <w:b w:val="0"/>
                <w:sz w:val="14"/>
              </w:rPr>
              <w:t>• Customer-facing product workflow improvement</w:t>
            </w:r>
          </w:p>
        </w:tc>
      </w:tr>
    </w:tbl>
    <w:p>
      <w:pPr>
        <w:spacing w:after="20" w:before="40" w:line="240" w:lineRule="auto"/>
      </w:pPr>
      <w:r>
        <w:rPr>
          <w:rFonts w:ascii="Arial" w:hAnsi="Arial"/>
          <w:b/>
          <w:color w:val="111827"/>
          <w:sz w:val="17"/>
        </w:rPr>
        <w:t>PROFESSIONAL EXPERIENCE</w:t>
      </w:r>
    </w:p>
    <w:p>
      <w:pPr>
        <w:spacing w:after="10" w:before="40" w:line="240" w:lineRule="auto"/>
      </w:pPr>
      <w:r>
        <w:rPr>
          <w:rFonts w:ascii="Arial" w:hAnsi="Arial"/>
          <w:b/>
          <w:color w:val="1F2937"/>
          <w:sz w:val="16"/>
        </w:rPr>
        <w:t>FTC / Una Labs | Principal Consultant | Toronto, Ontario, Canada | Nov 2025 - Present</w:t>
      </w:r>
    </w:p>
    <w:p>
      <w:pPr>
        <w:spacing w:after="16" w:line="240" w:lineRule="auto"/>
        <w:ind w:left="216" w:hanging="144"/>
      </w:pPr>
      <w:r>
        <w:rPr>
          <w:rFonts w:ascii="Arial" w:hAnsi="Arial"/>
          <w:sz w:val="14"/>
        </w:rPr>
        <w:t>• Lead product strategy, workflow architecture, delivery planning, client intake, approval gates, reporting, and implementation documentation for AI-enabled SaaS and automation systems.</w:t>
      </w:r>
    </w:p>
    <w:p>
      <w:pPr>
        <w:spacing w:after="16" w:line="240" w:lineRule="auto"/>
        <w:ind w:left="216" w:hanging="144"/>
      </w:pPr>
      <w:r>
        <w:rPr>
          <w:rFonts w:ascii="Arial" w:hAnsi="Arial"/>
          <w:sz w:val="14"/>
        </w:rPr>
        <w:t>• Translate business, legal, compliance, mediation, and technology requirements into platform roadmaps, functional specifications, UX flows, technical acceptance criteria, and development priorities.</w:t>
      </w:r>
    </w:p>
    <w:p>
      <w:pPr>
        <w:spacing w:after="16" w:line="240" w:lineRule="auto"/>
        <w:ind w:left="216" w:hanging="144"/>
      </w:pPr>
      <w:r>
        <w:rPr>
          <w:rFonts w:ascii="Arial" w:hAnsi="Arial"/>
          <w:sz w:val="14"/>
        </w:rPr>
        <w:t>• Design human-in-the-loop workflows, AI-assisted communication safeguards, structured decision points, and reporting patterns for PeacePad and Una Labs product initiatives.</w:t>
      </w:r>
    </w:p>
    <w:p>
      <w:pPr>
        <w:spacing w:after="16" w:line="240" w:lineRule="auto"/>
        <w:ind w:left="216" w:hanging="144"/>
      </w:pPr>
      <w:r>
        <w:rPr>
          <w:rFonts w:ascii="Arial" w:hAnsi="Arial"/>
          <w:sz w:val="14"/>
        </w:rPr>
        <w:t>• Coordinate development, security considerations, stakeholder feedback, QA evidence, and delivery proof workflows across web and mobile environments.</w:t>
      </w:r>
    </w:p>
    <w:p>
      <w:pPr>
        <w:spacing w:after="10" w:before="40" w:line="240" w:lineRule="auto"/>
      </w:pPr>
      <w:r>
        <w:rPr>
          <w:rFonts w:ascii="Arial" w:hAnsi="Arial"/>
          <w:b/>
          <w:color w:val="1F2937"/>
          <w:sz w:val="16"/>
        </w:rPr>
        <w:t>Talize | Information Technology Business System Manager | Toronto, Ontario, Canada | Jan 2024 - Oct 2025</w:t>
      </w:r>
    </w:p>
    <w:p>
      <w:pPr>
        <w:spacing w:after="16" w:line="240" w:lineRule="auto"/>
        <w:ind w:left="216" w:hanging="144"/>
      </w:pPr>
      <w:r>
        <w:rPr>
          <w:rFonts w:ascii="Arial" w:hAnsi="Arial"/>
          <w:sz w:val="14"/>
        </w:rPr>
        <w:t>• Led POS, loyalty API, ERP, inventory, accounting, and reporting modernization, translating store and customer-facing requirements into implementation-ready workflows.</w:t>
      </w:r>
    </w:p>
    <w:p>
      <w:pPr>
        <w:spacing w:after="16" w:line="240" w:lineRule="auto"/>
        <w:ind w:left="216" w:hanging="144"/>
      </w:pPr>
      <w:r>
        <w:rPr>
          <w:rFonts w:ascii="Arial" w:hAnsi="Arial"/>
          <w:sz w:val="14"/>
        </w:rPr>
        <w:t>• Coordinated business stakeholders, vendors, developers, QA, and operations through requirements, acceptance criteria, UAT, release planning, production support, and adoption.</w:t>
      </w:r>
    </w:p>
    <w:p>
      <w:pPr>
        <w:spacing w:after="16" w:line="240" w:lineRule="auto"/>
        <w:ind w:left="216" w:hanging="144"/>
      </w:pPr>
      <w:r>
        <w:rPr>
          <w:rFonts w:ascii="Arial" w:hAnsi="Arial"/>
          <w:sz w:val="14"/>
        </w:rPr>
        <w:t>• Supported mobile and web-adjacent operational workflows by aligning business process changes with system capabilities, training, reporting, and support models.</w:t>
      </w:r>
    </w:p>
    <w:p>
      <w:pPr>
        <w:spacing w:after="16" w:line="240" w:lineRule="auto"/>
        <w:ind w:left="216" w:hanging="144"/>
      </w:pPr>
      <w:r>
        <w:rPr>
          <w:rFonts w:ascii="Arial" w:hAnsi="Arial"/>
          <w:sz w:val="14"/>
        </w:rPr>
        <w:t>• Reduced store-level downtime by 40% through disciplined testing, issue triage, vendor accountability, and rollout governance.</w:t>
      </w:r>
    </w:p>
    <w:p>
      <w:pPr>
        <w:spacing w:after="10" w:before="40" w:line="240" w:lineRule="auto"/>
      </w:pPr>
      <w:r>
        <w:rPr>
          <w:rFonts w:ascii="Arial" w:hAnsi="Arial"/>
          <w:b/>
          <w:color w:val="1F2937"/>
          <w:sz w:val="16"/>
        </w:rPr>
        <w:t>Canadian Tire Corporation | Business Acceptance Test Lead | Greater Toronto Area, Canada | May 2021 - Dec 2023</w:t>
      </w:r>
    </w:p>
    <w:p>
      <w:pPr>
        <w:spacing w:after="16" w:line="240" w:lineRule="auto"/>
        <w:ind w:left="216" w:hanging="144"/>
      </w:pPr>
      <w:r>
        <w:rPr>
          <w:rFonts w:ascii="Arial" w:hAnsi="Arial"/>
          <w:sz w:val="14"/>
        </w:rPr>
        <w:t>• Led UAT planning and business acceptance for large-scale retail technology initiatives, including POS upgrades, loyalty enhancements, omnichannel workflows, and store process improvements.</w:t>
      </w:r>
    </w:p>
    <w:p>
      <w:pPr>
        <w:spacing w:after="16" w:line="240" w:lineRule="auto"/>
        <w:ind w:left="216" w:hanging="144"/>
      </w:pPr>
      <w:r>
        <w:rPr>
          <w:rFonts w:ascii="Arial" w:hAnsi="Arial"/>
          <w:sz w:val="14"/>
        </w:rPr>
        <w:t>• Translated business requirements into technical specifications, user stories, acceptance criteria, test scripts, release evidence, and deployment readiness artifacts.</w:t>
      </w:r>
    </w:p>
    <w:p>
      <w:pPr>
        <w:spacing w:after="16" w:line="240" w:lineRule="auto"/>
        <w:ind w:left="216" w:hanging="144"/>
      </w:pPr>
      <w:r>
        <w:rPr>
          <w:rFonts w:ascii="Arial" w:hAnsi="Arial"/>
          <w:sz w:val="14"/>
        </w:rPr>
        <w:t>• Partnered with vendor teams, product owners, QA, store leadership, and corporate stakeholders to manage issue triage, system adoption, release readiness, and post-release stabilization.</w:t>
      </w:r>
    </w:p>
    <w:p>
      <w:pPr>
        <w:spacing w:after="16" w:line="240" w:lineRule="auto"/>
        <w:ind w:left="216" w:hanging="144"/>
      </w:pPr>
      <w:r>
        <w:rPr>
          <w:rFonts w:ascii="Arial" w:hAnsi="Arial"/>
          <w:sz w:val="14"/>
        </w:rPr>
        <w:t>• Analyzed system performance and data integrity issues, identified root causes, and coordinated corrective actions to reduce operational disruption.</w:t>
      </w:r>
    </w:p>
    <w:p>
      <w:pPr>
        <w:spacing w:after="10" w:before="40" w:line="240" w:lineRule="auto"/>
      </w:pPr>
      <w:r>
        <w:rPr>
          <w:rFonts w:ascii="Arial" w:hAnsi="Arial"/>
          <w:b/>
          <w:color w:val="1F2937"/>
          <w:sz w:val="16"/>
        </w:rPr>
        <w:t>The Home Depot Canada | Senior Business Systems Analyst | Toronto, Ontario, Canada | Sep 2020 - Apr 2021</w:t>
      </w:r>
    </w:p>
    <w:p>
      <w:pPr>
        <w:spacing w:after="16" w:line="240" w:lineRule="auto"/>
        <w:ind w:left="216" w:hanging="144"/>
      </w:pPr>
      <w:r>
        <w:rPr>
          <w:rFonts w:ascii="Arial" w:hAnsi="Arial"/>
          <w:sz w:val="14"/>
        </w:rPr>
        <w:t>• Supported SAP microservices fulfillment initiatives including Ship-To-Home, Buy-Online-Pay-In-Store, Buy-Online-Ship-To-Store, and Buy-Online-Deliver-From-Store capabilities.</w:t>
      </w:r>
    </w:p>
    <w:p>
      <w:pPr>
        <w:spacing w:after="16" w:line="240" w:lineRule="auto"/>
        <w:ind w:left="216" w:hanging="144"/>
      </w:pPr>
      <w:r>
        <w:rPr>
          <w:rFonts w:ascii="Arial" w:hAnsi="Arial"/>
          <w:sz w:val="14"/>
        </w:rPr>
        <w:t>• Mapped API endpoints to business use cases, maintained user stories and acceptance criteria in Jira, and documented technical workflows for automation handover.</w:t>
      </w:r>
    </w:p>
    <w:p>
      <w:pPr>
        <w:spacing w:after="16" w:line="240" w:lineRule="auto"/>
        <w:ind w:left="216" w:hanging="144"/>
      </w:pPr>
      <w:r>
        <w:rPr>
          <w:rFonts w:ascii="Arial" w:hAnsi="Arial"/>
          <w:sz w:val="14"/>
        </w:rPr>
        <w:t>• Supported SAP to Google Cloud data integration including subscriber APIs, GCP data migration, ETL validation, Postman documentation, and service management activities.</w:t>
      </w:r>
    </w:p>
    <w:p>
      <w:pPr>
        <w:spacing w:after="16" w:line="240" w:lineRule="auto"/>
        <w:ind w:left="216" w:hanging="144"/>
      </w:pPr>
      <w:r>
        <w:rPr>
          <w:rFonts w:ascii="Arial" w:hAnsi="Arial"/>
          <w:sz w:val="14"/>
        </w:rPr>
        <w:t>• Coordinated SIT, UAT, go-live readiness, production support, and performance optimization for cloud-connected fulfillment platforms.</w:t>
      </w:r>
    </w:p>
    <w:p>
      <w:pPr>
        <w:spacing w:after="10" w:before="40" w:line="240" w:lineRule="auto"/>
      </w:pPr>
      <w:r>
        <w:rPr>
          <w:rFonts w:ascii="Arial" w:hAnsi="Arial"/>
          <w:b/>
          <w:color w:val="1F2937"/>
          <w:sz w:val="16"/>
        </w:rPr>
        <w:t>Sears Canada | Senior Business Analyst / Business Analyst | Toronto, Ontario, Canada | May 2015 - Aug 2017</w:t>
      </w:r>
    </w:p>
    <w:p>
      <w:pPr>
        <w:spacing w:after="16" w:line="240" w:lineRule="auto"/>
        <w:ind w:left="216" w:hanging="144"/>
      </w:pPr>
      <w:r>
        <w:rPr>
          <w:rFonts w:ascii="Arial" w:hAnsi="Arial"/>
          <w:sz w:val="14"/>
        </w:rPr>
        <w:t>• Led QA and business analysis for a mobile-based loyalty card application on iOS and Android, covering coupon loading, points balance, discounts, rewards collection, Selenium testing, and Jira defect tracking.</w:t>
      </w:r>
    </w:p>
    <w:p>
      <w:pPr>
        <w:spacing w:after="16" w:line="240" w:lineRule="auto"/>
        <w:ind w:left="216" w:hanging="144"/>
      </w:pPr>
      <w:r>
        <w:rPr>
          <w:rFonts w:ascii="Arial" w:hAnsi="Arial"/>
          <w:sz w:val="14"/>
        </w:rPr>
        <w:t>• Gathered requirements with UX/UI teams to redesign and unify legacy ecommerce experiences into an omni-channel online platform.</w:t>
      </w:r>
    </w:p>
    <w:p>
      <w:pPr>
        <w:spacing w:after="16" w:line="240" w:lineRule="auto"/>
        <w:ind w:left="216" w:hanging="144"/>
      </w:pPr>
      <w:r>
        <w:rPr>
          <w:rFonts w:ascii="Arial" w:hAnsi="Arial"/>
          <w:sz w:val="14"/>
        </w:rPr>
        <w:t>• Produced user stories, tasks, mockups, wireframes, acceptance criteria, reports, go-live documentation, and closure artifacts for product and technical teams.</w:t>
      </w:r>
    </w:p>
    <w:p>
      <w:pPr>
        <w:spacing w:after="16" w:line="240" w:lineRule="auto"/>
        <w:ind w:left="216" w:hanging="144"/>
      </w:pPr>
      <w:r>
        <w:rPr>
          <w:rFonts w:ascii="Arial" w:hAnsi="Arial"/>
          <w:sz w:val="14"/>
        </w:rPr>
        <w:t>• Led requirements and development coordination for a web service synchronizing retail inventory and NetSuite WMS for real-time order notification through SMS, URL, and UI.</w:t>
      </w:r>
    </w:p>
    <w:p>
      <w:pPr>
        <w:spacing w:after="10" w:before="40" w:line="240" w:lineRule="auto"/>
      </w:pPr>
      <w:r>
        <w:rPr>
          <w:rFonts w:ascii="Arial" w:hAnsi="Arial"/>
          <w:b/>
          <w:color w:val="1F2937"/>
          <w:sz w:val="16"/>
        </w:rPr>
        <w:t>The Brick | Business Process Analyst | Mississauga, Ontario, Canada | Jan 2014 - Apr 2015</w:t>
      </w:r>
    </w:p>
    <w:p>
      <w:pPr>
        <w:spacing w:after="16" w:line="240" w:lineRule="auto"/>
        <w:ind w:left="216" w:hanging="144"/>
      </w:pPr>
      <w:r>
        <w:rPr>
          <w:rFonts w:ascii="Arial" w:hAnsi="Arial"/>
          <w:sz w:val="14"/>
        </w:rPr>
        <w:t>• Coordinated QA for the Click and Pick Up mobile furniture shopping app across product browsing, payment, pickup scheduling, performance, stress testing, and backend SQL validation.</w:t>
      </w:r>
    </w:p>
    <w:p>
      <w:pPr>
        <w:spacing w:after="16" w:line="240" w:lineRule="auto"/>
        <w:ind w:left="216" w:hanging="144"/>
      </w:pPr>
      <w:r>
        <w:rPr>
          <w:rFonts w:ascii="Arial" w:hAnsi="Arial"/>
          <w:sz w:val="14"/>
        </w:rPr>
        <w:t>• Produced detailed functional and non-functional requirements, business rules, user stories, use cases, and data dictionaries with traceability across Agile sprints.</w:t>
      </w:r>
    </w:p>
    <w:p>
      <w:pPr>
        <w:spacing w:after="16" w:line="240" w:lineRule="auto"/>
        <w:ind w:left="216" w:hanging="144"/>
      </w:pPr>
      <w:r>
        <w:rPr>
          <w:rFonts w:ascii="Arial" w:hAnsi="Arial"/>
          <w:sz w:val="14"/>
        </w:rPr>
        <w:t>• Assessed and tested COTS and customized applications, including CRM-style workflows, EDI reporting, backend SQL validation, and user-facing process changes.</w:t>
      </w:r>
    </w:p>
    <w:p>
      <w:pPr>
        <w:spacing w:after="16" w:line="240" w:lineRule="auto"/>
        <w:ind w:left="216" w:hanging="144"/>
      </w:pPr>
      <w:r>
        <w:rPr>
          <w:rFonts w:ascii="Arial" w:hAnsi="Arial"/>
          <w:sz w:val="14"/>
        </w:rPr>
        <w:t>• Supported WMS and supply chain systems work connected to retail fulfillment and pickup experiences.</w:t>
      </w:r>
    </w:p>
    <w:p>
      <w:pPr>
        <w:spacing w:after="10" w:before="40" w:line="240" w:lineRule="auto"/>
      </w:pPr>
      <w:r>
        <w:rPr>
          <w:rFonts w:ascii="Arial" w:hAnsi="Arial"/>
          <w:b/>
          <w:color w:val="1F2937"/>
          <w:sz w:val="16"/>
        </w:rPr>
        <w:t>NNPC | Senior Business Analyst Project Lead | Lagos, Nigeria | Mar 2008 - Dec 2013</w:t>
      </w:r>
    </w:p>
    <w:p>
      <w:pPr>
        <w:spacing w:after="16" w:line="240" w:lineRule="auto"/>
        <w:ind w:left="216" w:hanging="144"/>
      </w:pPr>
      <w:r>
        <w:rPr>
          <w:rFonts w:ascii="Arial" w:hAnsi="Arial"/>
          <w:sz w:val="14"/>
        </w:rPr>
        <w:t>• Led ERP, mobile, web, and workplace virtualization projects across government, telecommunications, and oil and gas clients in fast-paced delivery environments.</w:t>
      </w:r>
    </w:p>
    <w:p>
      <w:pPr>
        <w:spacing w:after="16" w:line="240" w:lineRule="auto"/>
        <w:ind w:left="216" w:hanging="144"/>
      </w:pPr>
      <w:r>
        <w:rPr>
          <w:rFonts w:ascii="Arial" w:hAnsi="Arial"/>
          <w:sz w:val="14"/>
        </w:rPr>
        <w:t>• Supported Microsoft Dynamics NAV and JD Edwards functional modules including Sales Order Management, GL, AP, AR, Manufacturing, EDI, Procurement, Transportation, Warehouse, Fixed Assets, Master Data, Inventory, and Advanced Pricing.</w:t>
      </w:r>
    </w:p>
    <w:p>
      <w:pPr>
        <w:spacing w:after="16" w:line="240" w:lineRule="auto"/>
        <w:ind w:left="216" w:hanging="144"/>
      </w:pPr>
      <w:r>
        <w:rPr>
          <w:rFonts w:ascii="Arial" w:hAnsi="Arial"/>
          <w:sz w:val="14"/>
        </w:rPr>
        <w:t>• Worked with stakeholders, solution teams, development teams, QA, and project managers to prioritize requirements, confirm scope, and execute delivery plans.</w:t>
      </w:r>
    </w:p>
    <w:p>
      <w:pPr>
        <w:spacing w:after="16" w:line="240" w:lineRule="auto"/>
        <w:ind w:left="216" w:hanging="144"/>
      </w:pPr>
      <w:r>
        <w:rPr>
          <w:rFonts w:ascii="Arial" w:hAnsi="Arial"/>
          <w:sz w:val="14"/>
        </w:rPr>
        <w:t>• Managed up to 15 teams across multiple projects while maintaining quality, schedule discipline, and client delivery expectations; used PMBOK, RFI, RFP, RFQ, SLAs, Oracle, SQL Server, and MS Project.</w:t>
      </w:r>
    </w:p>
    <w:p>
      <w:pPr>
        <w:spacing w:after="20" w:before="40" w:line="240" w:lineRule="auto"/>
      </w:pPr>
      <w:r>
        <w:rPr>
          <w:rFonts w:ascii="Arial" w:hAnsi="Arial"/>
          <w:b/>
          <w:color w:val="111827"/>
          <w:sz w:val="17"/>
        </w:rPr>
        <w:t>EDUCATION</w:t>
      </w:r>
    </w:p>
    <w:p>
      <w:pPr>
        <w:spacing w:after="16" w:line="240" w:lineRule="auto"/>
        <w:ind w:left="216" w:hanging="144"/>
      </w:pPr>
      <w:r>
        <w:rPr>
          <w:rFonts w:ascii="Arial" w:hAnsi="Arial"/>
          <w:sz w:val="14"/>
        </w:rPr>
        <w:t>• Post Graduate Diploma, Supply Chain &amp; Logistics Management - St. Lawrence College, 2015</w:t>
      </w:r>
    </w:p>
    <w:p>
      <w:pPr>
        <w:spacing w:after="16" w:line="240" w:lineRule="auto"/>
        <w:ind w:left="216" w:hanging="144"/>
      </w:pPr>
      <w:r>
        <w:rPr>
          <w:rFonts w:ascii="Arial" w:hAnsi="Arial"/>
          <w:sz w:val="14"/>
        </w:rPr>
        <w:t>• Post Graduate Diploma, Wireless Technology - Humber College, 2014</w:t>
      </w:r>
    </w:p>
    <w:p>
      <w:pPr>
        <w:spacing w:after="16" w:line="240" w:lineRule="auto"/>
        <w:ind w:left="216" w:hanging="144"/>
      </w:pPr>
      <w:r>
        <w:rPr>
          <w:rFonts w:ascii="Arial" w:hAnsi="Arial"/>
          <w:sz w:val="14"/>
        </w:rPr>
        <w:t>• Bachelor of Applied Science, Electrical and Electronics Engineering - University of Port Harcourt, 2009</w:t>
      </w:r>
    </w:p>
    <w:p>
      <w:pPr>
        <w:spacing w:after="20" w:before="40" w:line="240" w:lineRule="auto"/>
      </w:pPr>
      <w:r>
        <w:rPr>
          <w:rFonts w:ascii="Arial" w:hAnsi="Arial"/>
          <w:b/>
          <w:color w:val="111827"/>
          <w:sz w:val="17"/>
        </w:rPr>
        <w:t>CERTIFICATIONS &amp; TOOLS</w:t>
      </w:r>
    </w:p>
    <w:p>
      <w:pPr>
        <w:spacing w:after="20" w:before="0" w:line="240" w:lineRule="auto"/>
      </w:pPr>
      <w:r>
        <w:rPr>
          <w:rFonts w:ascii="Arial" w:hAnsi="Arial"/>
          <w:b w:val="0"/>
          <w:sz w:val="14"/>
        </w:rPr>
        <w:t>ServiceNow Certified Implementation Specialist - IT Service Management | Prompt Engineering with ChatGPT | Safeguarding Customer Credit Card Data: PCI Compliance | REST API | Project Management Foundations | ITIL Foundations V3</w:t>
      </w:r>
    </w:p>
    <w:p>
      <w:pPr>
        <w:spacing w:after="20" w:before="0" w:line="240" w:lineRule="auto"/>
      </w:pPr>
      <w:r>
        <w:rPr>
          <w:rFonts w:ascii="Arial" w:hAnsi="Arial"/>
          <w:b w:val="0"/>
          <w:color w:val="374151"/>
          <w:sz w:val="14"/>
        </w:rPr>
        <w:t>Tools: Jira, Confluence, ServiceNow, SharePoint, Azure DevOps, SQL, Postman, SAP, Google Cloud Platform, Manhattan WMOS, NetSuite WMS, Logfire, Salesforce, Oracle, Microsoft Dynamics NAV, JD Edwards, HP ALM, Zephyr, Selenium, FastTrack, Linux, EDI, REST APIs</w:t>
      </w:r>
    </w:p>
    <w:sectPr w:rsidR="00FC693F" w:rsidRPr="0006063C" w:rsidSect="00034616">
      <w:pgSz w:w="12240" w:h="15840"/>
      <w:pgMar w:top="547" w:right="648" w:bottom="547"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16"/>
      <w:ind w:left="216" w:hanging="144"/>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