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D5BD8" w14:textId="50B5E5F1" w:rsidR="00A57892" w:rsidRDefault="00A57892" w:rsidP="00A57892">
      <w:pPr>
        <w:pStyle w:val="Title"/>
        <w:jc w:val="center"/>
      </w:pPr>
      <w:r>
        <w:t>Delivery Excellence | AI-Driven Approvals</w:t>
      </w:r>
    </w:p>
    <w:p w14:paraId="0AA8E295" w14:textId="77777777" w:rsidR="00A57892" w:rsidRDefault="00A57892">
      <w:pPr>
        <w:rPr>
          <w:rFonts w:ascii="Arial" w:hAnsi="Arial" w:cs="Arial"/>
          <w:color w:val="000000"/>
        </w:rPr>
      </w:pPr>
    </w:p>
    <w:p w14:paraId="7931C7A2" w14:textId="7A117455" w:rsidR="00A57892" w:rsidRDefault="00A57892" w:rsidP="00A57892">
      <w:pPr>
        <w:pStyle w:val="Heading2"/>
      </w:pPr>
      <w:r>
        <w:t>CLM via Agentic AI - Basis for MD File</w:t>
      </w:r>
    </w:p>
    <w:p w14:paraId="3D66DA2B" w14:textId="77777777" w:rsidR="00A57892" w:rsidRDefault="00A57892">
      <w:pPr>
        <w:rPr>
          <w:rFonts w:ascii="MS Gothic" w:eastAsia="MS Gothic" w:hAnsi="MS Gothic" w:cs="MS Gothic"/>
          <w:color w:val="000000"/>
        </w:rPr>
      </w:pPr>
      <w:r>
        <w:rPr>
          <w:rFonts w:ascii="Arial" w:hAnsi="Arial" w:cs="Arial"/>
          <w:color w:val="000000"/>
        </w:rPr>
        <w:t>S</w:t>
      </w:r>
      <w:r>
        <w:rPr>
          <w:rFonts w:ascii="Arial" w:hAnsi="Arial" w:cs="Arial"/>
          <w:color w:val="000000"/>
        </w:rPr>
        <w:t>tructured briefing on the most modern concepts, models, and AI-driven approaches reshaping consulting contract deal approvals in 2026. This is where the top tech platforms and consulting firms are placing their bets.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##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pple Color Emoji" w:hAnsi="Apple Color Emoji" w:cs="Apple Color Emoji"/>
          <w:color w:val="000000"/>
        </w:rPr>
        <w:t>🔷</w:t>
      </w:r>
      <w:r>
        <w:rPr>
          <w:rFonts w:ascii="Arial" w:hAnsi="Arial" w:cs="Arial"/>
          <w:color w:val="000000"/>
        </w:rPr>
        <w:t xml:space="preserve"> THE BIG PICTURE: WHY THIS MATTERS NOW </w:t>
      </w:r>
      <w:r>
        <w:rPr>
          <w:rFonts w:ascii="MS Gothic" w:eastAsia="MS Gothic" w:hAnsi="MS Gothic" w:cs="MS Gothic" w:hint="eastAsia"/>
          <w:color w:val="000000"/>
        </w:rPr>
        <w:t>━━━━━━━━━━━━━━━━━━━━━━━━━━━━━━━━</w:t>
      </w:r>
      <w:r>
        <w:rPr>
          <w:rFonts w:ascii="Arial" w:hAnsi="Arial" w:cs="Arial"/>
          <w:color w:val="000000"/>
        </w:rPr>
        <w:t xml:space="preserve"> The consulting industry is undergoing a seismic revenue shift driven by AI. BCG reported that 25% of its $14.4B in 2025 revenue came from AI-related engagements (~$3.6B). Accenture has booked over $3.6B in generative AI consulting. McKinsey expects 40% of its total business to be AI-related in the near term. EY's AI-related revenue grew 30% in FY2025. At the same time, the Harvard/BCG study found that AI-using consultants completed tasks 25.1% faster with over 40% higher quality — which means deal velocity and approval throughput are now competitive differentiators, not just operational concerns. The result: deal approvals for consulting contracts are no longer purely a legal/compliance workflow — they have become a revenue acceleration engine. </w:t>
      </w:r>
    </w:p>
    <w:p w14:paraId="15DF6D1B" w14:textId="77777777" w:rsidR="00A57892" w:rsidRDefault="00A57892">
      <w:pPr>
        <w:rPr>
          <w:rFonts w:ascii="MS Gothic" w:eastAsia="MS Gothic" w:hAnsi="MS Gothic" w:cs="MS Gothic"/>
          <w:color w:val="000000"/>
        </w:rPr>
      </w:pPr>
    </w:p>
    <w:p w14:paraId="3597203C" w14:textId="018A542A" w:rsidR="00A57892" w:rsidRDefault="00A57892">
      <w:pPr>
        <w:rPr>
          <w:rFonts w:ascii="MS Gothic" w:eastAsia="MS Gothic" w:hAnsi="MS Gothic" w:cs="MS Gothic"/>
          <w:color w:val="000000"/>
        </w:rPr>
      </w:pPr>
      <w:r>
        <w:rPr>
          <w:rFonts w:ascii="MS Gothic" w:eastAsia="MS Gothic" w:hAnsi="MS Gothic" w:cs="MS Gothic"/>
          <w:color w:val="000000"/>
        </w:rPr>
        <w:t>#</w:t>
      </w:r>
      <w:proofErr w:type="gramStart"/>
      <w:r>
        <w:rPr>
          <w:rFonts w:ascii="MS Gothic" w:eastAsia="MS Gothic" w:hAnsi="MS Gothic" w:cs="MS Gothic"/>
          <w:color w:val="000000"/>
        </w:rPr>
        <w:t xml:space="preserve"># </w:t>
      </w:r>
      <w:r>
        <w:rPr>
          <w:rFonts w:ascii="Arial" w:hAnsi="Arial" w:cs="Arial"/>
          <w:color w:val="000000"/>
        </w:rPr>
        <w:t xml:space="preserve"> 1</w:t>
      </w:r>
      <w:proofErr w:type="gramEnd"/>
      <w:r>
        <w:rPr>
          <w:rFonts w:ascii="Arial" w:hAnsi="Arial" w:cs="Arial"/>
          <w:color w:val="000000"/>
        </w:rPr>
        <w:t xml:space="preserve">. AGENTIC AI IN CONTRACT LIFECYCLE MANAGEMENT (CLM) </w:t>
      </w:r>
      <w:r>
        <w:rPr>
          <w:rFonts w:ascii="MS Gothic" w:eastAsia="MS Gothic" w:hAnsi="MS Gothic" w:cs="MS Gothic" w:hint="eastAsia"/>
          <w:color w:val="000000"/>
        </w:rPr>
        <w:t>━━━━━━━━━━━━━━━━━━━━━━━━━━━━━━━━</w:t>
      </w:r>
      <w:r>
        <w:rPr>
          <w:rFonts w:ascii="Arial" w:hAnsi="Arial" w:cs="Arial"/>
          <w:color w:val="000000"/>
        </w:rPr>
        <w:t xml:space="preserve"> The most disruptive shift is from rule-based workflow automation to agentic AI — systems that don't just route contracts but reason about them. • Gartner predicts that by 2028, 33% of enterprise software applications will include agentic AI (up from less than 1% in 2024). In CLM, this means AI agents can autonomously send a contract to legal, finance, and procurement stakeholders in the correct sequence — without manual coordination. • IBM's </w:t>
      </w:r>
      <w:proofErr w:type="spellStart"/>
      <w:r>
        <w:rPr>
          <w:rFonts w:ascii="Arial" w:hAnsi="Arial" w:cs="Arial"/>
          <w:color w:val="000000"/>
        </w:rPr>
        <w:t>watsonx</w:t>
      </w:r>
      <w:proofErr w:type="spellEnd"/>
      <w:r>
        <w:rPr>
          <w:rFonts w:ascii="Arial" w:hAnsi="Arial" w:cs="Arial"/>
          <w:color w:val="000000"/>
        </w:rPr>
        <w:t xml:space="preserve"> Orchestrate and similar platforms embed AI agents that track approval status in real time, flag bottlenecks before they delay deals, and align contracts with related purchase orders automatically. • Platforms like </w:t>
      </w:r>
      <w:proofErr w:type="spellStart"/>
      <w:r>
        <w:rPr>
          <w:rFonts w:ascii="Arial" w:hAnsi="Arial" w:cs="Arial"/>
          <w:color w:val="000000"/>
        </w:rPr>
        <w:t>SpotDraft</w:t>
      </w:r>
      <w:proofErr w:type="spellEnd"/>
      <w:r>
        <w:rPr>
          <w:rFonts w:ascii="Arial" w:hAnsi="Arial" w:cs="Arial"/>
          <w:color w:val="000000"/>
        </w:rPr>
        <w:t xml:space="preserve">, Ironclad, and Spellbook now sit inside CLM workflows, providing routing, audit trails, and risk-tiered approval queues alongside AI contract analysis. </w:t>
      </w:r>
      <w:r>
        <w:rPr>
          <w:rFonts w:ascii="Apple Color Emoji" w:hAnsi="Apple Color Emoji" w:cs="Apple Color Emoji"/>
          <w:color w:val="000000"/>
        </w:rPr>
        <w:t>💡</w:t>
      </w:r>
      <w:r>
        <w:rPr>
          <w:rFonts w:ascii="Arial" w:hAnsi="Arial" w:cs="Arial"/>
          <w:color w:val="000000"/>
        </w:rPr>
        <w:t xml:space="preserve"> MODERN CONCEPT: "Autonomous Approval Routing" — AI classifies every incoming consulting contract by deal value and risk tier, then routes it automatically to the right decision-maker. Low-risk, standard-terms contracts can get approved in hours with minimal human touch. High-complexity deals with custom scoping are elevated with a pre-built AI risk memo attached. </w:t>
      </w:r>
    </w:p>
    <w:p w14:paraId="5C8A4ED0" w14:textId="77777777" w:rsidR="00A57892" w:rsidRDefault="00A57892">
      <w:pPr>
        <w:rPr>
          <w:rFonts w:ascii="Arial" w:hAnsi="Arial" w:cs="Arial"/>
          <w:color w:val="000000"/>
        </w:rPr>
      </w:pPr>
      <w:r>
        <w:rPr>
          <w:rFonts w:ascii="MS Gothic" w:eastAsia="MS Gothic" w:hAnsi="MS Gothic" w:cs="MS Gothic"/>
          <w:color w:val="000000"/>
        </w:rPr>
        <w:lastRenderedPageBreak/>
        <w:t>##</w:t>
      </w:r>
      <w:r>
        <w:rPr>
          <w:rFonts w:ascii="Arial" w:hAnsi="Arial" w:cs="Arial"/>
          <w:color w:val="000000"/>
        </w:rPr>
        <w:t xml:space="preserve"> 2. AI PLAYBOOK ENFORCEMENT &amp; DEVIATION FLAGGING </w:t>
      </w:r>
      <w:r>
        <w:rPr>
          <w:rFonts w:ascii="MS Gothic" w:eastAsia="MS Gothic" w:hAnsi="MS Gothic" w:cs="MS Gothic" w:hint="eastAsia"/>
          <w:color w:val="000000"/>
        </w:rPr>
        <w:t>━━━━━━━━━━━━━━━━━━━━━━━━━━━━━━━━</w:t>
      </w:r>
      <w:r>
        <w:rPr>
          <w:rFonts w:ascii="Arial" w:hAnsi="Arial" w:cs="Arial"/>
          <w:color w:val="000000"/>
        </w:rPr>
        <w:t xml:space="preserve"> Legacy deal approvals failed because contract language drifted from approved standards, creating legal exposure and negotiation delays. The modern approach: AI enforces playbooks dynamically. • AI systems now compare incoming contracts — whether your own paper or the client's — against a pre-approved clause library and business positions. They flag deviations, route them to the right stakeholder, and catalog exceptions for future reference. • Microsoft's Contracts 365 AI Negotiation Companion surfaces AI-generated suggestions directly inside Word as the contract is being reviewed. Legal teams can approve, reassign, or rewrite flagged clauses without leaving the document. • </w:t>
      </w:r>
      <w:proofErr w:type="spellStart"/>
      <w:r>
        <w:rPr>
          <w:rFonts w:ascii="Arial" w:hAnsi="Arial" w:cs="Arial"/>
          <w:color w:val="000000"/>
        </w:rPr>
        <w:t>CoCounsel</w:t>
      </w:r>
      <w:proofErr w:type="spellEnd"/>
      <w:r>
        <w:rPr>
          <w:rFonts w:ascii="Arial" w:hAnsi="Arial" w:cs="Arial"/>
          <w:color w:val="000000"/>
        </w:rPr>
        <w:t xml:space="preserve"> (Thomson Reuters) pairs playbook-driven contract review with Westlaw legal research citations — so deviation flags are grounded in actual legal precedent, not just internal policy. </w:t>
      </w:r>
      <w:r>
        <w:rPr>
          <w:rFonts w:ascii="Apple Color Emoji" w:hAnsi="Apple Color Emoji" w:cs="Apple Color Emoji"/>
          <w:color w:val="000000"/>
        </w:rPr>
        <w:t>💡</w:t>
      </w:r>
      <w:r>
        <w:rPr>
          <w:rFonts w:ascii="Arial" w:hAnsi="Arial" w:cs="Arial"/>
          <w:color w:val="000000"/>
        </w:rPr>
        <w:t xml:space="preserve"> MODERN CONCEPT: "Playbook-Grounded Approval" — before any consulting contract goes to a partner or CFO for approval, an AI layer has already compared it to thousands of prior deals, surfaced the three highest-risk clauses with market benchmarks, and suggested alternative language. The human approver sees a risk-scored brief, not a 40-page document. </w:t>
      </w:r>
      <w:r>
        <w:rPr>
          <w:rFonts w:ascii="Arial" w:hAnsi="Arial" w:cs="Arial"/>
          <w:color w:val="000000"/>
        </w:rPr>
        <w:br/>
      </w:r>
    </w:p>
    <w:p w14:paraId="24042DE3" w14:textId="77777777" w:rsidR="00A57892" w:rsidRDefault="00A57892">
      <w:pPr>
        <w:rPr>
          <w:rFonts w:ascii="MS Gothic" w:eastAsia="MS Gothic" w:hAnsi="MS Gothic" w:cs="MS Gothic"/>
          <w:color w:val="000000"/>
        </w:rPr>
      </w:pPr>
      <w:r>
        <w:rPr>
          <w:rFonts w:ascii="Arial" w:hAnsi="Arial" w:cs="Arial"/>
          <w:color w:val="000000"/>
        </w:rPr>
        <w:t>##</w:t>
      </w:r>
      <w:r>
        <w:rPr>
          <w:rFonts w:ascii="Arial" w:hAnsi="Arial" w:cs="Arial"/>
          <w:color w:val="000000"/>
        </w:rPr>
        <w:t xml:space="preserve"> 3. PREDICTIVE DEAL SCORING &amp; RISK ASSESSMENT </w:t>
      </w:r>
      <w:r>
        <w:rPr>
          <w:rFonts w:ascii="MS Gothic" w:eastAsia="MS Gothic" w:hAnsi="MS Gothic" w:cs="MS Gothic" w:hint="eastAsia"/>
          <w:color w:val="000000"/>
        </w:rPr>
        <w:t>━━━━━━━━━━━━━━━━━━━━━━━━━━━━━━━━</w:t>
      </w:r>
      <w:r>
        <w:rPr>
          <w:rFonts w:ascii="Arial" w:hAnsi="Arial" w:cs="Arial"/>
          <w:color w:val="000000"/>
        </w:rPr>
        <w:t xml:space="preserve"> Top firms are now using machine learning models trained on historical deal outcomes to score new consulting contracts before approval. • AI models analyze past approval cycles to detect recurring delays, identify which contract structures historically lead to scope creep or disputes, and predict which deals are most likely to close profitably. • PwC has codified its investment committee logic — thesis generation, due diligence questions, tone and structure of deal memos — into AI-assisted workflows. This means the IC approval process is informed by pattern-matched intelligence, not just the judgment of the deal team in the room. • Palantir's commercial expansion into consulting-adjacent enterprise AI demonstrates the value: AI-driven analytics that feed decision-making at the deal approval stage, especially for large government and infrastructure contracts. </w:t>
      </w:r>
      <w:r>
        <w:rPr>
          <w:rFonts w:ascii="Apple Color Emoji" w:hAnsi="Apple Color Emoji" w:cs="Apple Color Emoji"/>
          <w:color w:val="000000"/>
        </w:rPr>
        <w:t>💡</w:t>
      </w:r>
      <w:r>
        <w:rPr>
          <w:rFonts w:ascii="Arial" w:hAnsi="Arial" w:cs="Arial"/>
          <w:color w:val="000000"/>
        </w:rPr>
        <w:t xml:space="preserve"> MODERN CONCEPT: "Deal Intelligence Score" — every consulting contract submission is automatically assigned a composite score: risk index (legal and commercial), probability of on-time delivery based on similar scopes, revenue recognition complexity, and relationship health score from CRM data. Partners approve with data, not instinct. </w:t>
      </w:r>
    </w:p>
    <w:p w14:paraId="31A4F1D2" w14:textId="77777777" w:rsidR="00A57892" w:rsidRDefault="00A57892">
      <w:pPr>
        <w:rPr>
          <w:rFonts w:ascii="MS Gothic" w:eastAsia="MS Gothic" w:hAnsi="MS Gothic" w:cs="MS Gothic"/>
          <w:color w:val="000000"/>
        </w:rPr>
      </w:pPr>
      <w:r>
        <w:rPr>
          <w:rFonts w:ascii="MS Gothic" w:eastAsia="MS Gothic" w:hAnsi="MS Gothic" w:cs="MS Gothic"/>
          <w:color w:val="000000"/>
        </w:rPr>
        <w:t>##</w:t>
      </w:r>
      <w:r>
        <w:rPr>
          <w:rFonts w:ascii="Arial" w:hAnsi="Arial" w:cs="Arial"/>
          <w:color w:val="000000"/>
        </w:rPr>
        <w:t xml:space="preserve"> 4. THE BIG TECH INFRASTRUCTURE LAYER (AWS, GOOGLE, SALESFORCE, MICROSOFT) </w:t>
      </w:r>
      <w:r>
        <w:rPr>
          <w:rFonts w:ascii="MS Gothic" w:eastAsia="MS Gothic" w:hAnsi="MS Gothic" w:cs="MS Gothic" w:hint="eastAsia"/>
          <w:color w:val="000000"/>
        </w:rPr>
        <w:t>━━━━━━━━━━━━━━━━━━━━━━━━━━━━━━━━</w:t>
      </w:r>
      <w:r>
        <w:rPr>
          <w:rFonts w:ascii="Arial" w:hAnsi="Arial" w:cs="Arial"/>
          <w:color w:val="000000"/>
        </w:rPr>
        <w:t xml:space="preserve"> Enterprise tech platforms are rapidly embedding AI into the deal approval fabric: • SALESFORCE AGENTFORCE: Salesforce's AI agents can now engage leads, create </w:t>
      </w:r>
      <w:r>
        <w:rPr>
          <w:rFonts w:ascii="Arial" w:hAnsi="Arial" w:cs="Arial"/>
          <w:color w:val="000000"/>
        </w:rPr>
        <w:lastRenderedPageBreak/>
        <w:t xml:space="preserve">meeting briefs, surface deal risks, and manage CRM pipeline updates in real time. In April 2026, Salesforce and Google Cloud launched deep integrations allowing </w:t>
      </w:r>
      <w:proofErr w:type="spellStart"/>
      <w:r>
        <w:rPr>
          <w:rFonts w:ascii="Arial" w:hAnsi="Arial" w:cs="Arial"/>
          <w:color w:val="000000"/>
        </w:rPr>
        <w:t>Agentforce</w:t>
      </w:r>
      <w:proofErr w:type="spellEnd"/>
      <w:r>
        <w:rPr>
          <w:rFonts w:ascii="Arial" w:hAnsi="Arial" w:cs="Arial"/>
          <w:color w:val="000000"/>
        </w:rPr>
        <w:t xml:space="preserve"> Sales agents to operate inside Google's Gemini Enterprise — meaning sales reps never leave their workspace to manage a contract approval cycle. Salesforce also acquired Informatica ($8B) to strengthen its trusted data foundation for agentic AI deployments. • MICROSOFT COPILOT + AZURE AI FOUNDRY: Microsoft's Copilot Studio (March 2026 update) introduced "reasoning bridges" — pre-built connectors that let non-technical business analysts ground AI responses in Salesforce, SAP, and ServiceNow data without writing code. This effectively puts contract intelligence inside every deal team's existing workflow. • GOOGLE CLOUD + VERTEX AI: Google's Vertex AI Search now indexes and grounds responses across 20+ enterprise systems, with fine-grained access controls. For consulting firms with </w:t>
      </w:r>
      <w:proofErr w:type="gramStart"/>
      <w:r>
        <w:rPr>
          <w:rFonts w:ascii="Arial" w:hAnsi="Arial" w:cs="Arial"/>
          <w:color w:val="000000"/>
        </w:rPr>
        <w:t>large structured</w:t>
      </w:r>
      <w:proofErr w:type="gramEnd"/>
      <w:r>
        <w:rPr>
          <w:rFonts w:ascii="Arial" w:hAnsi="Arial" w:cs="Arial"/>
          <w:color w:val="000000"/>
        </w:rPr>
        <w:t xml:space="preserve"> contract repositories, this enables AI-powered contract search and approval intelligence at scale. • AWS: Amazon has been the most aggressive in securing large AI contracts, including a $10B U.S. Department of Defense deal in 2026. AWS's Bedrock platform (embedded into Salesforce's </w:t>
      </w:r>
      <w:proofErr w:type="spellStart"/>
      <w:r>
        <w:rPr>
          <w:rFonts w:ascii="Arial" w:hAnsi="Arial" w:cs="Arial"/>
          <w:color w:val="000000"/>
        </w:rPr>
        <w:t>Agentforce</w:t>
      </w:r>
      <w:proofErr w:type="spellEnd"/>
      <w:r>
        <w:rPr>
          <w:rFonts w:ascii="Arial" w:hAnsi="Arial" w:cs="Arial"/>
          <w:color w:val="000000"/>
        </w:rPr>
        <w:t xml:space="preserve">) provides the foundational model layer that many enterprise deal approval systems are built on. </w:t>
      </w:r>
      <w:r>
        <w:rPr>
          <w:rFonts w:ascii="Apple Color Emoji" w:hAnsi="Apple Color Emoji" w:cs="Apple Color Emoji"/>
          <w:color w:val="000000"/>
        </w:rPr>
        <w:t>💡</w:t>
      </w:r>
      <w:r>
        <w:rPr>
          <w:rFonts w:ascii="Arial" w:hAnsi="Arial" w:cs="Arial"/>
          <w:color w:val="000000"/>
        </w:rPr>
        <w:t xml:space="preserve"> MODERN CONCEPT: "Approval in the Flow of Work" — deal approvals are no longer a separate system you log into. They arrive in Teams, Slack, or Gmail as AI-summarized briefs, with one-click approve/escalate/negotiate options, all logged in the CLM platform automatically. </w:t>
      </w:r>
    </w:p>
    <w:p w14:paraId="377BBDBB" w14:textId="79CF653F" w:rsidR="00BA611F" w:rsidRDefault="00A57892">
      <w:r>
        <w:rPr>
          <w:rFonts w:ascii="Arial" w:hAnsi="Arial" w:cs="Arial"/>
          <w:color w:val="000000"/>
        </w:rPr>
        <w:t>##</w:t>
      </w:r>
      <w:r>
        <w:rPr>
          <w:rFonts w:ascii="Arial" w:hAnsi="Arial" w:cs="Arial"/>
          <w:color w:val="000000"/>
        </w:rPr>
        <w:t xml:space="preserve"> 5. WHAT THE BIG CONSULTING FIRMS ARE BUILDING INTERNALLY </w:t>
      </w:r>
      <w:r>
        <w:rPr>
          <w:rFonts w:ascii="MS Gothic" w:eastAsia="MS Gothic" w:hAnsi="MS Gothic" w:cs="MS Gothic" w:hint="eastAsia"/>
          <w:color w:val="000000"/>
        </w:rPr>
        <w:t>━━━━━━━━━━━━━━━━━━━━━━━━━━━━━━━━</w:t>
      </w:r>
      <w:r>
        <w:rPr>
          <w:rFonts w:ascii="Arial" w:hAnsi="Arial" w:cs="Arial"/>
          <w:color w:val="000000"/>
        </w:rPr>
        <w:t xml:space="preserve"> • </w:t>
      </w:r>
      <w:proofErr w:type="spellStart"/>
      <w:r>
        <w:rPr>
          <w:rFonts w:ascii="Arial" w:hAnsi="Arial" w:cs="Arial"/>
          <w:color w:val="000000"/>
        </w:rPr>
        <w:t>McKINSEY</w:t>
      </w:r>
      <w:proofErr w:type="spellEnd"/>
      <w:r>
        <w:rPr>
          <w:rFonts w:ascii="Arial" w:hAnsi="Arial" w:cs="Arial"/>
          <w:color w:val="000000"/>
        </w:rPr>
        <w:t xml:space="preserve">: Running 20,000 AI agents alongside 40,000 humans. AI is deeply embedded in proposal development, scoping, and internal deal review. 40% of client work now has an AI component. </w:t>
      </w:r>
      <w:proofErr w:type="spellStart"/>
      <w:r>
        <w:rPr>
          <w:rFonts w:ascii="Arial" w:hAnsi="Arial" w:cs="Arial"/>
          <w:color w:val="000000"/>
        </w:rPr>
        <w:t>QuantumBlack</w:t>
      </w:r>
      <w:proofErr w:type="spellEnd"/>
      <w:r>
        <w:rPr>
          <w:rFonts w:ascii="Arial" w:hAnsi="Arial" w:cs="Arial"/>
          <w:color w:val="000000"/>
        </w:rPr>
        <w:t xml:space="preserve"> leads technical AI delivery. • BCG: Generated $3.6B (25% of total revenue) from AI work in 2025. AI is used in deal sourcing, thesis generation, and investment committee (IC) preparation. BCG codifies client deal logic into AI-assisted IC processes — the same model can be applied to their own internal contract approvals. • ACCENTURE: $3.6B in GenAI bookings, 70,000+ AI professionals. Accenture's Legal function uses AI to standardize contract language across global practices, dramatically reducing the approval cycle for multi-jurisdiction consulting contracts. • PwC DEALS: Actively helping PE sponsors and corporates embed AI into deal approval workflows, including AI-generated due diligence summaries, risk flags, and integration checklists as part of the IC packet. • EY &amp; KPMG: AI revenue up 30% at EY in FY2025. Both firms are deploying AI inside their internal contracting operations — using tools like ServiceNow AI agents (EY is a named customer) to automate workflow routing and approvals. 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 xml:space="preserve">## </w:t>
      </w:r>
      <w:r>
        <w:rPr>
          <w:rFonts w:ascii="Arial" w:hAnsi="Arial" w:cs="Arial"/>
          <w:color w:val="000000"/>
        </w:rPr>
        <w:t xml:space="preserve">6. THE FRONTIER: WHAT'S NEXT (2026–2028) </w:t>
      </w:r>
      <w:r>
        <w:rPr>
          <w:rFonts w:ascii="MS Gothic" w:eastAsia="MS Gothic" w:hAnsi="MS Gothic" w:cs="MS Gothic" w:hint="eastAsia"/>
          <w:color w:val="000000"/>
        </w:rPr>
        <w:t>━━━━━━━━━━━━━━━</w:t>
      </w:r>
      <w:r>
        <w:rPr>
          <w:rFonts w:ascii="MS Gothic" w:eastAsia="MS Gothic" w:hAnsi="MS Gothic" w:cs="MS Gothic" w:hint="eastAsia"/>
          <w:color w:val="000000"/>
        </w:rPr>
        <w:lastRenderedPageBreak/>
        <w:t>━━━━━━━━━━━━━━━━━</w:t>
      </w:r>
      <w:r>
        <w:rPr>
          <w:rFonts w:ascii="Arial" w:hAnsi="Arial" w:cs="Arial"/>
          <w:color w:val="000000"/>
        </w:rPr>
        <w:t xml:space="preserve"> • AUTONOMOUS COMMERCE VISION (JAGGAER): AI agents that autonomously initiate contract creation, run supplier/client evaluations, and manage approval sequences — a vision of procurement that is largely self-governing for standard contract types. • VALUE-BASED &amp; OUTCOME-TIED CONTRACTS: 73% of clients now prefer outcome-tied fees over time-and-materials billing. AI makes this viable by enabling real-time performance tracking, milestone verification, and automatic contract amendment triggers — all with built-in approval workflows. • MULTILINGUAL AI NEGOTIATION: AI tools will increasingly facilitate multilingual negotiations, translating and analyzing contracts in real time — critical for global consulting firms deploying across Asia-Pacific, Latin America, and EMEA. • AI GOVERNANCE AS A DEAL CONDITION: Clients (especially in financial services, healthcare, and government) are beginning to require AI governance clauses in consulting contracts — specifying which AI tools were used in delivery, audit rights, and human oversight requirements. 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##</w:t>
      </w:r>
      <w:r>
        <w:rPr>
          <w:rFonts w:ascii="Arial" w:hAnsi="Arial" w:cs="Arial"/>
          <w:color w:val="000000"/>
        </w:rPr>
        <w:t xml:space="preserve"> BOTTOM LINE FOR REVENUE GROWTH </w:t>
      </w:r>
      <w:r>
        <w:rPr>
          <w:rFonts w:ascii="MS Gothic" w:eastAsia="MS Gothic" w:hAnsi="MS Gothic" w:cs="MS Gothic" w:hint="eastAsia"/>
          <w:color w:val="000000"/>
        </w:rPr>
        <w:t>━━━━━━━━━━━━━━━━━━━━━━━━━━━━━━━━</w:t>
      </w:r>
      <w:r>
        <w:rPr>
          <w:rFonts w:ascii="Arial" w:hAnsi="Arial" w:cs="Arial"/>
          <w:color w:val="000000"/>
        </w:rPr>
        <w:t xml:space="preserve"> Firms that have solved the "approval bottleneck" with AI are compressing deal cycles from weeks to days. Early adopters report 40% decreases in contract cycle </w:t>
      </w:r>
      <w:proofErr w:type="gramStart"/>
      <w:r>
        <w:rPr>
          <w:rFonts w:ascii="Arial" w:hAnsi="Arial" w:cs="Arial"/>
          <w:color w:val="000000"/>
        </w:rPr>
        <w:t>time</w:t>
      </w:r>
      <w:proofErr w:type="gramEnd"/>
      <w:r>
        <w:rPr>
          <w:rFonts w:ascii="Arial" w:hAnsi="Arial" w:cs="Arial"/>
          <w:color w:val="000000"/>
        </w:rPr>
        <w:t xml:space="preserve"> and 15.8% revenue increases on average (Gartner). The firms that win are not the ones with the best lawyers reviewing contracts — they're the ones with the best AI-human systems that make the right deal move forward at the right speed. The deal approval process is now a revenue strategy.</w:t>
      </w:r>
    </w:p>
    <w:sectPr w:rsidR="00BA61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892"/>
    <w:rsid w:val="00A57892"/>
    <w:rsid w:val="00BA030A"/>
    <w:rsid w:val="00BA611F"/>
    <w:rsid w:val="00BD5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B5B932"/>
  <w15:chartTrackingRefBased/>
  <w15:docId w15:val="{8084FECB-6167-7E41-9713-C90446EF0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7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7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8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1760</Words>
  <Characters>8132</Characters>
  <Application>Microsoft Office Word</Application>
  <DocSecurity>0</DocSecurity>
  <Lines>123</Lines>
  <Paragraphs>1</Paragraphs>
  <ScaleCrop>false</ScaleCrop>
  <Company/>
  <LinksUpToDate>false</LinksUpToDate>
  <CharactersWithSpaces>9891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Abreu</dc:creator>
  <cp:keywords/>
  <dc:description/>
  <cp:lastModifiedBy>Fernando Abreu</cp:lastModifiedBy>
  <cp:revision>1</cp:revision>
  <dcterms:created xsi:type="dcterms:W3CDTF">2026-05-15T18:08:00Z</dcterms:created>
  <dcterms:modified xsi:type="dcterms:W3CDTF">2026-05-15T18:16:00Z</dcterms:modified>
</cp:coreProperties>
</file>