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50"/>
          <w:szCs w:val="50"/>
        </w:rPr>
        <w:t xml:space="preserve">MANUAL DE USUARIO</w:t>
      </w:r>
    </w:p>
    <w:p>
      <w:pPr>
        <w:spacing w:before="160"/>
        <w:jc w:val="center"/>
      </w:pPr>
      <w:r>
        <w:rPr>
          <w:b/>
          <w:bCs/>
          <w:color w:val="2E7D32"/>
          <w:sz w:val="40"/>
          <w:szCs w:val="40"/>
        </w:rPr>
        <w:t xml:space="preserve">FluxGuard</w:t>
      </w:r>
    </w:p>
    <w:p>
      <w:pPr>
        <w:spacing w:before="100"/>
        <w:jc w:val="center"/>
      </w:pPr>
      <w:r>
        <w:rPr>
          <w:i/>
          <w:iCs/>
          <w:color w:val="595959"/>
          <w:sz w:val="24"/>
          <w:szCs w:val="24"/>
        </w:rPr>
        <w:t xml:space="preserve">Sistema de detección y mitigación de ataques DDoS y Phishing</w:t>
      </w:r>
    </w:p>
    <w:p>
      <w:pPr>
        <w:spacing w:before="120"/>
        <w:jc w:val="center"/>
      </w:pPr>
      <w:r>
        <w:rPr>
          <w:color w:val="595959"/>
          <w:sz w:val="22"/>
          <w:szCs w:val="22"/>
        </w:rPr>
        <w:t xml:space="preserve">Versión 4.5</w:t>
      </w:r>
    </w:p>
    <w:p>
      <w:pPr>
        <w:spacing w:before="1300"/>
        <w:jc w:val="center"/>
      </w:pPr>
      <w:r>
        <w:rPr>
          <w:b/>
          <w:bCs/>
          <w:sz w:val="24"/>
          <w:szCs w:val="24"/>
        </w:rPr>
        <w:t xml:space="preserve">Guía para el usuario final</w:t>
      </w:r>
    </w:p>
    <w:p>
      <w:pPr>
        <w:spacing w:before="80"/>
        <w:jc w:val="center"/>
      </w:pPr>
      <w:r>
        <w:rPr>
          <w:i/>
          <w:iCs/>
          <w:color w:val="2E7D32"/>
          <w:sz w:val="20"/>
          <w:szCs w:val="20"/>
        </w:rPr>
        <w:t xml:space="preserve">No se requieren conocimientos técnicos previos</w:t>
      </w:r>
    </w:p>
    <w:p>
      <w:pPr>
        <w:spacing w:before="600"/>
        <w:jc w:val="center"/>
      </w:pPr>
      <w:r>
        <w:rPr>
          <w:color w:val="595959"/>
          <w:sz w:val="20"/>
          <w:szCs w:val="20"/>
        </w:rPr>
        <w:t xml:space="preserve">Universidad Ean · Ingeniería de Sistemas · Bogotá 2026</w:t>
      </w:r>
    </w:p>
    <w:p>
      <w:r>
        <w:br w:type="page"/>
      </w:r>
    </w:p>
    <w:p>
      <w:pPr>
        <w:pStyle w:val="Heading1"/>
      </w:pPr>
      <w:r>
        <w:t xml:space="preserve">1. ¿Qué es FluxGuard?</w:t>
      </w:r>
    </w:p>
    <w:p>
      <w:pPr>
        <w:spacing w:after="120"/>
      </w:pPr>
      <w:r>
        <w:rPr>
          <w:sz w:val="22"/>
          <w:szCs w:val="22"/>
        </w:rPr>
        <w:t xml:space="preserve">FluxGuard es un programa de seguridad informática pensado para microempresas. Su trabajo es protegerla de dos de los ataques más comunes en internet, sin que usted necesite ser experto en tecnología.</w:t>
      </w:r>
    </w:p>
    <w:p>
      <w:pPr>
        <w:pStyle w:val="Heading2"/>
      </w:pPr>
      <w:r>
        <w:t xml:space="preserve">¿De qué la protege?</w:t>
      </w:r>
    </w:p>
    <w:p>
      <w:pPr>
        <w:spacing w:after="120"/>
      </w:pPr>
      <w:r>
        <w:rPr>
          <w:sz w:val="22"/>
          <w:szCs w:val="22"/>
        </w:rPr>
        <w:t xml:space="preserve">FluxGuard vigila dos tipos de amenazas:</w:t>
      </w:r>
    </w:p>
    <w:p>
      <w:pPr>
        <w:pStyle w:val="ListParagraph"/>
        <w:numPr>
          <w:ilvl w:val="0"/>
          <w:numId w:val="2"/>
        </w:numPr>
        <w:spacing w:after="60"/>
      </w:pPr>
      <w:r>
        <w:rPr>
          <w:b/>
          <w:bCs/>
          <w:color w:val="1F3864"/>
        </w:rPr>
        <w:t xml:space="preserve">Phishing: </w:t>
      </w:r>
      <w:r>
        <w:rPr>
          <w:sz w:val="22"/>
          <w:szCs w:val="22"/>
        </w:rPr>
        <w:t xml:space="preserve">correos falsos que se hacen pasar por su banco, un proveedor o una entidad oficial para robarle contraseñas o datos. FluxGuard analiza el correo y le dice si es peligroso.</w:t>
      </w:r>
    </w:p>
    <w:p>
      <w:pPr>
        <w:pStyle w:val="ListParagraph"/>
        <w:numPr>
          <w:ilvl w:val="0"/>
          <w:numId w:val="2"/>
        </w:numPr>
        <w:spacing w:after="60"/>
      </w:pPr>
      <w:r>
        <w:rPr>
          <w:b/>
          <w:bCs/>
          <w:color w:val="1F3864"/>
        </w:rPr>
        <w:t xml:space="preserve">Ataques DDoS: </w:t>
      </w:r>
      <w:r>
        <w:rPr>
          <w:sz w:val="22"/>
          <w:szCs w:val="22"/>
        </w:rPr>
        <w:t xml:space="preserve">intentos de "tumbar" su página web o servicio saturándolo con tráfico falso. FluxGuard vigila su red y le avisa si detecta un ataque en curso.</w:t>
      </w:r>
    </w:p>
    <w:p>
      <w:pPr>
        <w:pStyle w:val="Heading2"/>
      </w:pPr>
      <w:r>
        <w:t xml:space="preserve">¿Qué hace cuando detecta algo?</w:t>
      </w:r>
    </w:p>
    <w:p>
      <w:pPr>
        <w:spacing w:after="120"/>
      </w:pPr>
      <w:r>
        <w:rPr>
          <w:sz w:val="22"/>
          <w:szCs w:val="22"/>
        </w:rPr>
        <w:t xml:space="preserve">FluxGuard le muestra una alerta clara en pantalla, le explica qué encontró y le da recomendaciones de qué hacer. Además, puede descargar un reporte completo en un archivo de texto para guardarlo o compartirlo.</w:t>
      </w:r>
    </w:p>
    <w:p>
      <w:pPr>
        <w:shd w:fill="EAF1F8" w:val="clear"/>
        <w:spacing w:after="120" w:before="60"/>
      </w:pPr>
      <w:r>
        <w:rPr>
          <w:b/>
          <w:bCs/>
          <w:color w:val="2E7D32"/>
          <w:sz w:val="21"/>
          <w:szCs w:val="21"/>
        </w:rPr>
        <w:t xml:space="preserve">En palabras simples: </w:t>
      </w:r>
      <w:r>
        <w:rPr>
          <w:sz w:val="21"/>
          <w:szCs w:val="21"/>
        </w:rPr>
        <w:t xml:space="preserve">FluxGuard es como un guardia de seguridad para su negocio digital. Revisa los correos sospechosos que usted le muestre y vigila que nadie esté atacando su red.</w:t>
      </w:r>
    </w:p>
    <w:p>
      <w:pPr>
        <w:pStyle w:val="Heading1"/>
      </w:pPr>
      <w:r>
        <w:t xml:space="preserve">2. Requisitos para usarlo</w:t>
      </w:r>
    </w:p>
    <w:p>
      <w:pPr>
        <w:spacing w:after="120"/>
      </w:pPr>
      <w:r>
        <w:rPr>
          <w:sz w:val="22"/>
          <w:szCs w:val="22"/>
        </w:rPr>
        <w:t xml:space="preserve">FluxGuard es liviano y funciona en computadores modestos.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Requisito</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Detalle</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Sistema operativo</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Windows, macOS o Linux</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Programa base</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Python 3.10 o más reciente (gratuito)</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Memoria RAM</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2 GB o más (funciona con poco)</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Navegador web</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Chrome, Edge, Firefox o Safari</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Conexión a internet</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Solo para la instalación inicial</w:t>
            </w:r>
          </w:p>
        </w:tc>
      </w:tr>
    </w:tbl>
    <w:p>
      <w:pPr>
        <w:shd w:fill="EAF1F8" w:val="clear"/>
        <w:spacing w:after="120" w:before="60"/>
      </w:pPr>
      <w:r>
        <w:rPr>
          <w:b/>
          <w:bCs/>
          <w:color w:val="2E75B6"/>
          <w:sz w:val="21"/>
          <w:szCs w:val="21"/>
        </w:rPr>
        <w:t xml:space="preserve">Nota: </w:t>
      </w:r>
      <w:r>
        <w:rPr>
          <w:sz w:val="21"/>
          <w:szCs w:val="21"/>
        </w:rPr>
        <w:t xml:space="preserve">FluxGuard funciona en su propio computador. Sus datos no salen a internet ni a servidores externos, lo que protege la información de su empresa.</w:t>
      </w:r>
    </w:p>
    <w:p>
      <w:r>
        <w:br w:type="page"/>
      </w:r>
    </w:p>
    <w:p>
      <w:pPr>
        <w:pStyle w:val="Heading1"/>
      </w:pPr>
      <w:r>
        <w:t xml:space="preserve">3. Instalación (solo una vez)</w:t>
      </w:r>
    </w:p>
    <w:p>
      <w:pPr>
        <w:spacing w:after="120"/>
      </w:pPr>
      <w:r>
        <w:rPr>
          <w:sz w:val="22"/>
          <w:szCs w:val="22"/>
        </w:rPr>
        <w:t xml:space="preserve">Estos pasos se hacen una sola vez en cada computador. Si ya está instalado, salte al capítulo 4.</w:t>
      </w:r>
    </w:p>
    <w:p>
      <w:pPr>
        <w:pStyle w:val="Heading2"/>
      </w:pPr>
      <w:r>
        <w:t xml:space="preserve">Paso 1 — Instalar Python</w:t>
      </w:r>
    </w:p>
    <w:p>
      <w:pPr>
        <w:pStyle w:val="ListParagraph"/>
        <w:numPr>
          <w:ilvl w:val="0"/>
          <w:numId w:val="3"/>
        </w:numPr>
        <w:spacing w:after="100"/>
      </w:pPr>
      <w:r>
        <w:rPr>
          <w:sz w:val="22"/>
          <w:szCs w:val="22"/>
        </w:rPr>
        <w:t xml:space="preserve">Vaya a la página oficial python.org y descargue Python 3.10 o superior.</w:t>
      </w:r>
    </w:p>
    <w:p>
      <w:pPr>
        <w:pStyle w:val="ListParagraph"/>
        <w:numPr>
          <w:ilvl w:val="0"/>
          <w:numId w:val="3"/>
        </w:numPr>
        <w:spacing w:after="100"/>
      </w:pPr>
      <w:r>
        <w:rPr>
          <w:sz w:val="22"/>
          <w:szCs w:val="22"/>
        </w:rPr>
        <w:t xml:space="preserve">Durante la instalación en Windows, marque la casilla </w:t>
      </w:r>
      <w:r>
        <w:rPr>
          <w:b/>
          <w:bCs/>
          <w:sz w:val="22"/>
          <w:szCs w:val="22"/>
        </w:rPr>
        <w:t xml:space="preserve">"Add Python to PATH"</w:t>
      </w:r>
      <w:r>
        <w:rPr>
          <w:sz w:val="22"/>
          <w:szCs w:val="22"/>
        </w:rPr>
        <w:t xml:space="preserve"> (Agregar Python al PATH). Es muy importante.</w:t>
      </w:r>
    </w:p>
    <w:p>
      <w:pPr>
        <w:pStyle w:val="Heading2"/>
      </w:pPr>
      <w:r>
        <w:t xml:space="preserve">Paso 2 — Abrir la carpeta del programa</w:t>
      </w:r>
    </w:p>
    <w:p>
      <w:pPr>
        <w:pStyle w:val="ListParagraph"/>
        <w:numPr>
          <w:ilvl w:val="0"/>
          <w:numId w:val="3"/>
        </w:numPr>
        <w:spacing w:after="100"/>
      </w:pPr>
      <w:r>
        <w:rPr>
          <w:sz w:val="22"/>
          <w:szCs w:val="22"/>
        </w:rPr>
        <w:t xml:space="preserve">Descomprima el archivo del proyecto (fluxguard) en una carpeta de fácil acceso, por ejemplo el Escritorio.</w:t>
      </w:r>
    </w:p>
    <w:p>
      <w:pPr>
        <w:pStyle w:val="ListParagraph"/>
        <w:numPr>
          <w:ilvl w:val="0"/>
          <w:numId w:val="3"/>
        </w:numPr>
        <w:spacing w:after="100"/>
      </w:pPr>
      <w:r>
        <w:rPr>
          <w:sz w:val="22"/>
          <w:szCs w:val="22"/>
        </w:rPr>
        <w:t xml:space="preserve">Abra una ventana de comandos dentro de esa carpeta. En Windows: escriba cmd en la barra de direcciones del explorador de archivos y presione Enter.</w:t>
      </w:r>
    </w:p>
    <w:p>
      <w:pPr>
        <w:pStyle w:val="Heading2"/>
      </w:pPr>
      <w:r>
        <w:t xml:space="preserve">Paso 3 — Instalar lo que necesita FluxGuard</w:t>
      </w:r>
    </w:p>
    <w:p>
      <w:pPr>
        <w:spacing w:after="120"/>
      </w:pPr>
      <w:r>
        <w:rPr>
          <w:sz w:val="22"/>
          <w:szCs w:val="22"/>
        </w:rPr>
        <w:t xml:space="preserve">En la ventana de comandos, escriba esta línea y presione Enter:</w:t>
      </w:r>
    </w:p>
    <w:p>
      <w:pPr>
        <w:pBdr>
          <w:left w:val="single" w:color="2E7D32" w:sz="18" w:space="8"/>
        </w:pBdr>
        <w:shd w:fill="F4F4F4" w:val="clear"/>
        <w:spacing w:after="40"/>
      </w:pPr>
      <w:r>
        <w:rPr>
          <w:rFonts w:ascii="Consolas" w:cs="Consolas" w:eastAsia="Consolas" w:hAnsi="Consolas"/>
          <w:sz w:val="19"/>
          <w:szCs w:val="19"/>
        </w:rPr>
        <w:t xml:space="preserve">pip install -r requirements.txt</w:t>
      </w:r>
    </w:p>
    <w:p>
      <w:pPr>
        <w:spacing w:after="120"/>
      </w:pPr>
      <w:r>
        <w:rPr>
          <w:sz w:val="22"/>
          <w:szCs w:val="22"/>
        </w:rPr>
        <w:t xml:space="preserve">Espere a que termine (puede tardar uno o dos minutos la primera vez). Verá varios mensajes; eso es normal.</w:t>
      </w:r>
    </w:p>
    <w:p>
      <w:pPr>
        <w:shd w:fill="FBF3E0" w:val="clear"/>
        <w:spacing w:after="120" w:before="60"/>
      </w:pPr>
      <w:r>
        <w:rPr>
          <w:b/>
          <w:bCs/>
          <w:color w:val="B9770E"/>
          <w:sz w:val="21"/>
          <w:szCs w:val="21"/>
        </w:rPr>
        <w:t xml:space="preserve">Si aparece un error de permisos, </w:t>
      </w:r>
      <w:r>
        <w:rPr>
          <w:sz w:val="21"/>
          <w:szCs w:val="21"/>
        </w:rPr>
        <w:t xml:space="preserve">escriba en su lugar esta línea:</w:t>
      </w:r>
    </w:p>
    <w:p>
      <w:pPr>
        <w:pBdr>
          <w:left w:val="single" w:color="2E7D32" w:sz="18" w:space="8"/>
        </w:pBdr>
        <w:shd w:fill="F4F4F4" w:val="clear"/>
        <w:spacing w:after="40"/>
      </w:pPr>
      <w:r>
        <w:rPr>
          <w:rFonts w:ascii="Consolas" w:cs="Consolas" w:eastAsia="Consolas" w:hAnsi="Consolas"/>
          <w:sz w:val="19"/>
          <w:szCs w:val="19"/>
        </w:rPr>
        <w:t xml:space="preserve">pip install -r requirements.txt --break-system-packages</w:t>
      </w:r>
    </w:p>
    <w:p>
      <w:r>
        <w:br w:type="page"/>
      </w:r>
    </w:p>
    <w:p>
      <w:pPr>
        <w:pStyle w:val="Heading1"/>
      </w:pPr>
      <w:r>
        <w:t xml:space="preserve">4. Abrir FluxGuard</w:t>
      </w:r>
    </w:p>
    <w:p>
      <w:pPr>
        <w:spacing w:after="120"/>
      </w:pPr>
      <w:r>
        <w:rPr>
          <w:sz w:val="22"/>
          <w:szCs w:val="22"/>
        </w:rPr>
        <w:t xml:space="preserve">Cada vez que quiera usar el programa, haga esto:</w:t>
      </w:r>
    </w:p>
    <w:p>
      <w:pPr>
        <w:pStyle w:val="ListParagraph"/>
        <w:numPr>
          <w:ilvl w:val="0"/>
          <w:numId w:val="3"/>
        </w:numPr>
        <w:spacing w:after="100"/>
      </w:pPr>
      <w:r>
        <w:rPr>
          <w:sz w:val="22"/>
          <w:szCs w:val="22"/>
        </w:rPr>
        <w:t xml:space="preserve">Abra la ventana de comandos dentro de la carpeta del proyecto (igual que en la instalación).</w:t>
      </w:r>
    </w:p>
    <w:p>
      <w:pPr>
        <w:pStyle w:val="ListParagraph"/>
        <w:numPr>
          <w:ilvl w:val="0"/>
          <w:numId w:val="3"/>
        </w:numPr>
        <w:spacing w:after="100"/>
      </w:pPr>
      <w:r>
        <w:rPr>
          <w:sz w:val="22"/>
          <w:szCs w:val="22"/>
        </w:rPr>
        <w:t xml:space="preserve">Escriba esta línea y presione Enter:</w:t>
      </w:r>
    </w:p>
    <w:p>
      <w:pPr>
        <w:pBdr>
          <w:left w:val="single" w:color="2E7D32" w:sz="18" w:space="8"/>
        </w:pBdr>
        <w:shd w:fill="F4F4F4" w:val="clear"/>
        <w:spacing w:after="40"/>
      </w:pPr>
      <w:r>
        <w:rPr>
          <w:rFonts w:ascii="Consolas" w:cs="Consolas" w:eastAsia="Consolas" w:hAnsi="Consolas"/>
          <w:sz w:val="19"/>
          <w:szCs w:val="19"/>
        </w:rPr>
        <w:t xml:space="preserve">python app.py</w:t>
      </w:r>
    </w:p>
    <w:p>
      <w:pPr>
        <w:pStyle w:val="ListParagraph"/>
        <w:numPr>
          <w:ilvl w:val="0"/>
          <w:numId w:val="3"/>
        </w:numPr>
        <w:spacing w:after="100"/>
      </w:pPr>
      <w:r>
        <w:rPr>
          <w:sz w:val="22"/>
          <w:szCs w:val="22"/>
        </w:rPr>
        <w:t xml:space="preserve">Espere unos segundos. El programa abrirá automáticamente su navegador en la dirección del sistema.</w:t>
      </w:r>
    </w:p>
    <w:p>
      <w:pPr>
        <w:spacing w:after="120"/>
      </w:pPr>
      <w:r>
        <w:rPr>
          <w:sz w:val="22"/>
          <w:szCs w:val="22"/>
        </w:rPr>
        <w:t xml:space="preserve">Si el navegador no se abre solo, abra usted Chrome o Edge y escriba esta dirección:</w:t>
      </w:r>
    </w:p>
    <w:p>
      <w:pPr>
        <w:pBdr>
          <w:left w:val="single" w:color="2E7D32" w:sz="18" w:space="8"/>
        </w:pBdr>
        <w:shd w:fill="F4F4F4" w:val="clear"/>
        <w:spacing w:after="40"/>
      </w:pPr>
      <w:r>
        <w:rPr>
          <w:rFonts w:ascii="Consolas" w:cs="Consolas" w:eastAsia="Consolas" w:hAnsi="Consolas"/>
          <w:sz w:val="19"/>
          <w:szCs w:val="19"/>
        </w:rPr>
        <w:t xml:space="preserve">http://127.0.0.1:5000</w:t>
      </w:r>
    </w:p>
    <w:p>
      <w:pPr>
        <w:shd w:fill="FBEAEA" w:val="clear"/>
        <w:spacing w:after="120" w:before="60"/>
      </w:pPr>
      <w:r>
        <w:rPr>
          <w:b/>
          <w:bCs/>
          <w:color w:val="C0392B"/>
          <w:sz w:val="21"/>
          <w:szCs w:val="21"/>
        </w:rPr>
        <w:t xml:space="preserve">Importante: </w:t>
      </w:r>
      <w:r>
        <w:rPr>
          <w:sz w:val="21"/>
          <w:szCs w:val="21"/>
        </w:rPr>
        <w:t xml:space="preserve">No cierre la ventana de comandos mientras usa FluxGuard. Esa ventana es el "motor" del programa; si la cierra, el programa se apaga. Puede minimizarla.</w:t>
      </w:r>
    </w:p>
    <w:p>
      <w:pPr>
        <w:pStyle w:val="Heading2"/>
      </w:pPr>
      <w:r>
        <w:t xml:space="preserve">¿Cómo sé que está funcionando?</w:t>
      </w:r>
    </w:p>
    <w:p>
      <w:pPr>
        <w:spacing w:after="120"/>
      </w:pPr>
      <w:r>
        <w:rPr>
          <w:sz w:val="22"/>
          <w:szCs w:val="22"/>
        </w:rPr>
        <w:t xml:space="preserve">En la parte superior derecha de la pantalla verá un indicador. Si dice "Motor activo" en verde, todo está correcto. Si dice "Modo demostración", el motor no arrancó bien; revise que la ventana de comandos siga abierta.</w:t>
      </w:r>
    </w:p>
    <w:p>
      <w:r>
        <w:br w:type="page"/>
      </w:r>
    </w:p>
    <w:p>
      <w:pPr>
        <w:pStyle w:val="Heading1"/>
      </w:pPr>
      <w:r>
        <w:t xml:space="preserve">5. Conociendo la pantalla</w:t>
      </w:r>
    </w:p>
    <w:p>
      <w:pPr>
        <w:spacing w:after="120"/>
      </w:pPr>
      <w:r>
        <w:rPr>
          <w:sz w:val="22"/>
          <w:szCs w:val="22"/>
        </w:rPr>
        <w:t xml:space="preserve">Al abrir FluxGuard verá tres pestañas en la parte superior. Esto es lo que hace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Pestaña</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Para qué sirve</w:t>
            </w:r>
          </w:p>
        </w:tc>
      </w:tr>
      <w:tr>
        <w:tc>
          <w:tcPr>
            <w:tcW w:type="dxa" w:w="28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Análisis</w:t>
            </w:r>
          </w:p>
        </w:tc>
        <w:tc>
          <w:tcPr>
            <w:tcW w:type="dxa" w:w="65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Donde revisa correos sospechosos y vigila su red. Es la pantalla principal.</w:t>
            </w:r>
          </w:p>
        </w:tc>
      </w:tr>
      <w:tr>
        <w:tc>
          <w:tcPr>
            <w:tcW w:type="dxa" w:w="28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Historial</w:t>
            </w:r>
          </w:p>
        </w:tc>
        <w:tc>
          <w:tcPr>
            <w:tcW w:type="dxa" w:w="65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Lista de todos los análisis que ha hecho en la sesión actual.</w:t>
            </w:r>
          </w:p>
        </w:tc>
      </w:tr>
      <w:tr>
        <w:tc>
          <w:tcPr>
            <w:tcW w:type="dxa" w:w="28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Métricas del Modelo</w:t>
            </w:r>
          </w:p>
        </w:tc>
        <w:tc>
          <w:tcPr>
            <w:tcW w:type="dxa" w:w="65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Información técnica sobre qué tan preciso es el sistema.</w:t>
            </w:r>
          </w:p>
        </w:tc>
      </w:tr>
    </w:tbl>
    <w:p>
      <w:pPr>
        <w:pStyle w:val="Heading2"/>
      </w:pPr>
      <w:r>
        <w:t xml:space="preserve">Los indicadores superiores (KPIs)</w:t>
      </w:r>
    </w:p>
    <w:p>
      <w:pPr>
        <w:spacing w:after="120"/>
      </w:pPr>
      <w:r>
        <w:rPr>
          <w:sz w:val="22"/>
          <w:szCs w:val="22"/>
        </w:rPr>
        <w:t xml:space="preserve">En la pestaña Análisis, arriba, verá cuatro recuadros que se actualizan solos:</w:t>
      </w:r>
    </w:p>
    <w:p>
      <w:pPr>
        <w:pStyle w:val="ListParagraph"/>
        <w:numPr>
          <w:ilvl w:val="0"/>
          <w:numId w:val="2"/>
        </w:numPr>
        <w:spacing w:after="60"/>
      </w:pPr>
      <w:r>
        <w:rPr>
          <w:b/>
          <w:bCs/>
        </w:rPr>
        <w:t xml:space="preserve">Análisis totales: </w:t>
      </w:r>
      <w:r>
        <w:rPr>
          <w:sz w:val="22"/>
          <w:szCs w:val="22"/>
        </w:rPr>
        <w:t xml:space="preserve">cuántas revisiones ha hecho en esta sesión.</w:t>
      </w:r>
    </w:p>
    <w:p>
      <w:pPr>
        <w:pStyle w:val="ListParagraph"/>
        <w:numPr>
          <w:ilvl w:val="0"/>
          <w:numId w:val="2"/>
        </w:numPr>
        <w:spacing w:after="60"/>
      </w:pPr>
      <w:r>
        <w:rPr>
          <w:b/>
          <w:bCs/>
        </w:rPr>
        <w:t xml:space="preserve">Amenazas detectadas: </w:t>
      </w:r>
      <w:r>
        <w:rPr>
          <w:sz w:val="22"/>
          <w:szCs w:val="22"/>
        </w:rPr>
        <w:t xml:space="preserve">cuántas resultaron peligrosas.</w:t>
      </w:r>
    </w:p>
    <w:p>
      <w:pPr>
        <w:pStyle w:val="ListParagraph"/>
        <w:numPr>
          <w:ilvl w:val="0"/>
          <w:numId w:val="2"/>
        </w:numPr>
        <w:spacing w:after="60"/>
      </w:pPr>
      <w:r>
        <w:rPr>
          <w:b/>
          <w:bCs/>
        </w:rPr>
        <w:t xml:space="preserve">Tasa de detección: </w:t>
      </w:r>
      <w:r>
        <w:rPr>
          <w:sz w:val="22"/>
          <w:szCs w:val="22"/>
        </w:rPr>
        <w:t xml:space="preserve">el porcentaje de análisis que resultaron en amenaza.</w:t>
      </w:r>
    </w:p>
    <w:p>
      <w:pPr>
        <w:pStyle w:val="ListParagraph"/>
        <w:numPr>
          <w:ilvl w:val="0"/>
          <w:numId w:val="2"/>
        </w:numPr>
        <w:spacing w:after="60"/>
      </w:pPr>
      <w:r>
        <w:rPr>
          <w:b/>
          <w:bCs/>
        </w:rPr>
        <w:t xml:space="preserve">Último análisis: </w:t>
      </w:r>
      <w:r>
        <w:rPr>
          <w:sz w:val="22"/>
          <w:szCs w:val="22"/>
        </w:rPr>
        <w:t xml:space="preserve">el tipo y la hora de su revisión más reciente.</w:t>
      </w:r>
    </w:p>
    <w:p>
      <w:r>
        <w:br w:type="page"/>
      </w:r>
    </w:p>
    <w:p>
      <w:pPr>
        <w:pStyle w:val="Heading1"/>
      </w:pPr>
      <w:r>
        <w:t xml:space="preserve">6. Analizar un correo sospechoso (Phishing)</w:t>
      </w:r>
    </w:p>
    <w:p>
      <w:pPr>
        <w:spacing w:after="120"/>
      </w:pPr>
      <w:r>
        <w:rPr>
          <w:sz w:val="22"/>
          <w:szCs w:val="22"/>
        </w:rPr>
        <w:t xml:space="preserve">Use esto cuando reciba un correo que le parezca extraño y quiera saber si es seguro.</w:t>
      </w:r>
    </w:p>
    <w:p>
      <w:pPr>
        <w:pStyle w:val="Heading2"/>
      </w:pPr>
      <w:r>
        <w:t xml:space="preserve">Paso a paso</w:t>
      </w:r>
    </w:p>
    <w:p>
      <w:pPr>
        <w:pStyle w:val="ListParagraph"/>
        <w:numPr>
          <w:ilvl w:val="0"/>
          <w:numId w:val="3"/>
        </w:numPr>
        <w:spacing w:after="100"/>
      </w:pPr>
      <w:r>
        <w:rPr>
          <w:sz w:val="22"/>
          <w:szCs w:val="22"/>
        </w:rPr>
        <w:t xml:space="preserve">En la pestaña Análisis, busque el panel de la izquierda llamado "Análisis de Phishing".</w:t>
      </w:r>
    </w:p>
    <w:p>
      <w:pPr>
        <w:pStyle w:val="ListParagraph"/>
        <w:numPr>
          <w:ilvl w:val="0"/>
          <w:numId w:val="3"/>
        </w:numPr>
        <w:spacing w:after="100"/>
      </w:pPr>
      <w:r>
        <w:rPr>
          <w:sz w:val="22"/>
          <w:szCs w:val="22"/>
        </w:rPr>
        <w:t xml:space="preserve">En el recuadro </w:t>
      </w:r>
      <w:r>
        <w:rPr>
          <w:b/>
          <w:bCs/>
          <w:sz w:val="22"/>
          <w:szCs w:val="22"/>
        </w:rPr>
        <w:t xml:space="preserve">"Contenido del correo"</w:t>
      </w:r>
      <w:r>
        <w:rPr>
          <w:sz w:val="22"/>
          <w:szCs w:val="22"/>
        </w:rPr>
        <w:t xml:space="preserve">, copie y pegue el texto del correo sospechoso.</w:t>
      </w:r>
    </w:p>
    <w:p>
      <w:pPr>
        <w:pStyle w:val="ListParagraph"/>
        <w:numPr>
          <w:ilvl w:val="0"/>
          <w:numId w:val="3"/>
        </w:numPr>
        <w:spacing w:after="100"/>
      </w:pPr>
      <w:r>
        <w:rPr>
          <w:sz w:val="22"/>
          <w:szCs w:val="22"/>
        </w:rPr>
        <w:t xml:space="preserve">Si el correo trae un enlace, péguelo en el recuadro </w:t>
      </w:r>
      <w:r>
        <w:rPr>
          <w:b/>
          <w:bCs/>
          <w:sz w:val="22"/>
          <w:szCs w:val="22"/>
        </w:rPr>
        <w:t xml:space="preserve">"URL incluida"</w:t>
      </w:r>
      <w:r>
        <w:rPr>
          <w:sz w:val="22"/>
          <w:szCs w:val="22"/>
        </w:rPr>
        <w:t xml:space="preserve"> (este campo es opcional, pero mejora la precisión).</w:t>
      </w:r>
    </w:p>
    <w:p>
      <w:pPr>
        <w:pStyle w:val="ListParagraph"/>
        <w:numPr>
          <w:ilvl w:val="0"/>
          <w:numId w:val="3"/>
        </w:numPr>
        <w:spacing w:after="100"/>
      </w:pPr>
      <w:r>
        <w:rPr>
          <w:sz w:val="22"/>
          <w:szCs w:val="22"/>
        </w:rPr>
        <w:t xml:space="preserve">Haga clic en el botón verde </w:t>
      </w:r>
      <w:r>
        <w:rPr>
          <w:b/>
          <w:bCs/>
          <w:sz w:val="22"/>
          <w:szCs w:val="22"/>
        </w:rPr>
        <w:t xml:space="preserve">"Analizar correo"</w:t>
      </w:r>
      <w:r>
        <w:rPr>
          <w:sz w:val="22"/>
          <w:szCs w:val="22"/>
        </w:rPr>
        <w:t xml:space="preserve">.</w:t>
      </w:r>
    </w:p>
    <w:p>
      <w:pPr>
        <w:pStyle w:val="ListParagraph"/>
        <w:numPr>
          <w:ilvl w:val="0"/>
          <w:numId w:val="3"/>
        </w:numPr>
        <w:spacing w:after="100"/>
      </w:pPr>
      <w:r>
        <w:rPr>
          <w:sz w:val="22"/>
          <w:szCs w:val="22"/>
        </w:rPr>
        <w:t xml:space="preserve">Espere un instante. El resultado aparecerá justo debajo.</w:t>
      </w:r>
    </w:p>
    <w:p>
      <w:pPr>
        <w:pStyle w:val="Heading2"/>
      </w:pPr>
      <w:r>
        <w:t xml:space="preserve">Cómo leer el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Si ve...</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Significa</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Qué hacer</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Recuadro VERDE: "Correo seguro"</w:t>
            </w:r>
          </w:p>
        </w:tc>
        <w:tc>
          <w:tcPr>
            <w:tcW w:type="dxa" w:w="33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No se detectaron señales de phishing.</w:t>
            </w:r>
          </w:p>
        </w:tc>
        <w:tc>
          <w:tcPr>
            <w:tcW w:type="dxa" w:w="33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Puede confiar en el correo, pero siempre con sentido común.</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Recuadro ROJO: "Phishing detectado"</w:t>
            </w:r>
          </w:p>
        </w:tc>
        <w:tc>
          <w:tcPr>
            <w:tcW w:type="dxa" w:w="33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El correo es peligroso.</w:t>
            </w:r>
          </w:p>
        </w:tc>
        <w:tc>
          <w:tcPr>
            <w:tcW w:type="dxa" w:w="33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NO haga clic en enlaces ni entregue datos. Bórrelo o repórtelo.</w:t>
            </w:r>
          </w:p>
        </w:tc>
      </w:tr>
    </w:tbl>
    <w:p>
      <w:pPr>
        <w:spacing w:after="120"/>
      </w:pPr>
      <w:r>
        <w:rPr>
          <w:sz w:val="22"/>
          <w:szCs w:val="22"/>
        </w:rPr>
        <w:t xml:space="preserve">El resultado también muestra una barra de "Confianza del modelo": entre más alta, más seguro está el sistema de su veredicto.</w:t>
      </w:r>
    </w:p>
    <w:p>
      <w:pPr>
        <w:shd w:fill="FBF3E0" w:val="clear"/>
        <w:spacing w:after="120" w:before="60"/>
      </w:pPr>
      <w:r>
        <w:rPr>
          <w:b/>
          <w:bCs/>
          <w:color w:val="B9770E"/>
          <w:sz w:val="21"/>
          <w:szCs w:val="21"/>
        </w:rPr>
        <w:t xml:space="preserve">Consejo: </w:t>
      </w:r>
      <w:r>
        <w:rPr>
          <w:sz w:val="21"/>
          <w:szCs w:val="21"/>
        </w:rPr>
        <w:t xml:space="preserve">Aunque el resultado sea "seguro", nunca entregue contraseñas ni datos bancarios por correo. Ninguna entidad seria los pide así.</w:t>
      </w:r>
    </w:p>
    <w:p>
      <w:r>
        <w:br w:type="page"/>
      </w:r>
    </w:p>
    <w:p>
      <w:pPr>
        <w:pStyle w:val="Heading1"/>
      </w:pPr>
      <w:r>
        <w:t xml:space="preserve">7. Vigilar la red (Ataques DDoS)</w:t>
      </w:r>
    </w:p>
    <w:p>
      <w:pPr>
        <w:spacing w:after="120"/>
      </w:pPr>
      <w:r>
        <w:rPr>
          <w:sz w:val="22"/>
          <w:szCs w:val="22"/>
        </w:rPr>
        <w:t xml:space="preserve">Use esto para revisar si su red o servidor está recibiendo un ataque de saturación. Los datos que ingresa (paquetes por segundo, latencia, ancho de banda) provienen de su sistema de monitoreo de red.</w:t>
      </w:r>
    </w:p>
    <w:p>
      <w:pPr>
        <w:pStyle w:val="Heading2"/>
      </w:pPr>
      <w:r>
        <w:t xml:space="preserve">Paso a paso</w:t>
      </w:r>
    </w:p>
    <w:p>
      <w:pPr>
        <w:pStyle w:val="ListParagraph"/>
        <w:numPr>
          <w:ilvl w:val="0"/>
          <w:numId w:val="3"/>
        </w:numPr>
        <w:spacing w:after="100"/>
      </w:pPr>
      <w:r>
        <w:rPr>
          <w:sz w:val="22"/>
          <w:szCs w:val="22"/>
        </w:rPr>
        <w:t xml:space="preserve">En la pestaña Análisis, busque el panel de la derecha llamado "Monitor de Tráfico DDoS".</w:t>
      </w:r>
    </w:p>
    <w:p>
      <w:pPr>
        <w:pStyle w:val="ListParagraph"/>
        <w:numPr>
          <w:ilvl w:val="0"/>
          <w:numId w:val="3"/>
        </w:numPr>
        <w:spacing w:after="100"/>
      </w:pPr>
      <w:r>
        <w:rPr>
          <w:sz w:val="22"/>
          <w:szCs w:val="22"/>
        </w:rPr>
        <w:t xml:space="preserve">En </w:t>
      </w:r>
      <w:r>
        <w:rPr>
          <w:b/>
          <w:bCs/>
          <w:sz w:val="22"/>
          <w:szCs w:val="22"/>
        </w:rPr>
        <w:t xml:space="preserve">"IP de origen"</w:t>
      </w:r>
      <w:r>
        <w:rPr>
          <w:sz w:val="22"/>
          <w:szCs w:val="22"/>
        </w:rPr>
        <w:t xml:space="preserve">, escriba la dirección de donde viene el tráfico que quiere revisar.</w:t>
      </w:r>
    </w:p>
    <w:p>
      <w:pPr>
        <w:pStyle w:val="ListParagraph"/>
        <w:numPr>
          <w:ilvl w:val="0"/>
          <w:numId w:val="3"/>
        </w:numPr>
        <w:spacing w:after="100"/>
      </w:pPr>
      <w:r>
        <w:rPr>
          <w:sz w:val="22"/>
          <w:szCs w:val="22"/>
        </w:rPr>
        <w:t xml:space="preserve">Complete los tres valores: </w:t>
      </w:r>
      <w:r>
        <w:rPr>
          <w:b/>
          <w:bCs/>
          <w:sz w:val="22"/>
          <w:szCs w:val="22"/>
        </w:rPr>
        <w:t xml:space="preserve">Paquetes/seg (PPS)</w:t>
      </w:r>
      <w:r>
        <w:rPr>
          <w:sz w:val="22"/>
          <w:szCs w:val="22"/>
        </w:rPr>
        <w:t xml:space="preserve">, </w:t>
      </w:r>
      <w:r>
        <w:rPr>
          <w:b/>
          <w:bCs/>
          <w:sz w:val="22"/>
          <w:szCs w:val="22"/>
        </w:rPr>
        <w:t xml:space="preserve">Latencia (ms)</w:t>
      </w:r>
      <w:r>
        <w:rPr>
          <w:sz w:val="22"/>
          <w:szCs w:val="22"/>
        </w:rPr>
        <w:t xml:space="preserve"> y </w:t>
      </w:r>
      <w:r>
        <w:rPr>
          <w:b/>
          <w:bCs/>
          <w:sz w:val="22"/>
          <w:szCs w:val="22"/>
        </w:rPr>
        <w:t xml:space="preserve">Ancho de banda (Mbps)</w:t>
      </w:r>
      <w:r>
        <w:rPr>
          <w:sz w:val="22"/>
          <w:szCs w:val="22"/>
        </w:rPr>
        <w:t xml:space="preserve">.</w:t>
      </w:r>
    </w:p>
    <w:p>
      <w:pPr>
        <w:pStyle w:val="ListParagraph"/>
        <w:numPr>
          <w:ilvl w:val="0"/>
          <w:numId w:val="3"/>
        </w:numPr>
        <w:spacing w:after="100"/>
      </w:pPr>
      <w:r>
        <w:rPr>
          <w:sz w:val="22"/>
          <w:szCs w:val="22"/>
        </w:rPr>
        <w:t xml:space="preserve">Haga clic en </w:t>
      </w:r>
      <w:r>
        <w:rPr>
          <w:b/>
          <w:bCs/>
          <w:sz w:val="22"/>
          <w:szCs w:val="22"/>
        </w:rPr>
        <w:t xml:space="preserve">"Evaluar tráfico"</w:t>
      </w:r>
      <w:r>
        <w:rPr>
          <w:sz w:val="22"/>
          <w:szCs w:val="22"/>
        </w:rPr>
        <w:t xml:space="preserve">.</w:t>
      </w:r>
    </w:p>
    <w:p>
      <w:pPr>
        <w:pStyle w:val="Heading2"/>
      </w:pPr>
      <w:r>
        <w:t xml:space="preserve">Qué significan los valores que ingresa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Valor</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Qué es</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Rango normal</w:t>
            </w:r>
          </w:p>
        </w:tc>
      </w:tr>
      <w:tr>
        <w:tc>
          <w:tcPr>
            <w:tcW w:type="dxa" w:w="2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PPS</w:t>
            </w:r>
          </w:p>
        </w:tc>
        <w:tc>
          <w:tcPr>
            <w:tcW w:type="dxa" w:w="4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Paquetes de datos que llegan por segundo</w:t>
            </w:r>
          </w:p>
        </w:tc>
        <w:tc>
          <w:tcPr>
            <w:tcW w:type="dxa" w:w="24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200 a 1.000</w:t>
            </w:r>
          </w:p>
        </w:tc>
      </w:tr>
      <w:tr>
        <w:tc>
          <w:tcPr>
            <w:tcW w:type="dxa" w:w="2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Latencia</w:t>
            </w:r>
          </w:p>
        </w:tc>
        <w:tc>
          <w:tcPr>
            <w:tcW w:type="dxa" w:w="4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Tiempo de respuesta del servidor, en milisegundos</w:t>
            </w:r>
          </w:p>
        </w:tc>
        <w:tc>
          <w:tcPr>
            <w:tcW w:type="dxa" w:w="24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20 a 80 ms</w:t>
            </w:r>
          </w:p>
        </w:tc>
      </w:tr>
      <w:tr>
        <w:tc>
          <w:tcPr>
            <w:tcW w:type="dxa" w:w="2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Ancho de banda</w:t>
            </w:r>
          </w:p>
        </w:tc>
        <w:tc>
          <w:tcPr>
            <w:tcW w:type="dxa" w:w="4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Cantidad de datos que fluyen, en Mbps</w:t>
            </w:r>
          </w:p>
        </w:tc>
        <w:tc>
          <w:tcPr>
            <w:tcW w:type="dxa" w:w="24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5 a 30 Mbps</w:t>
            </w:r>
          </w:p>
        </w:tc>
      </w:tr>
    </w:tbl>
    <w:p>
      <w:pPr>
        <w:pStyle w:val="Heading2"/>
      </w:pPr>
      <w:r>
        <w:t xml:space="preserve">Cómo leer el resultado</w:t>
      </w:r>
    </w:p>
    <w:p>
      <w:pPr>
        <w:pStyle w:val="ListParagraph"/>
        <w:numPr>
          <w:ilvl w:val="0"/>
          <w:numId w:val="2"/>
        </w:numPr>
        <w:spacing w:after="60"/>
      </w:pPr>
      <w:r>
        <w:rPr>
          <w:b/>
          <w:bCs/>
          <w:color w:val="2E7D32"/>
        </w:rPr>
        <w:t xml:space="preserve">Verde ("Tráfico normal"): </w:t>
      </w:r>
      <w:r>
        <w:rPr>
          <w:sz w:val="22"/>
          <w:szCs w:val="22"/>
        </w:rPr>
        <w:t xml:space="preserve">todo en orden, no hay ataque.</w:t>
      </w:r>
    </w:p>
    <w:p>
      <w:pPr>
        <w:pStyle w:val="ListParagraph"/>
        <w:numPr>
          <w:ilvl w:val="0"/>
          <w:numId w:val="2"/>
        </w:numPr>
        <w:spacing w:after="60"/>
      </w:pPr>
      <w:r>
        <w:rPr>
          <w:b/>
          <w:bCs/>
          <w:color w:val="C0392B"/>
        </w:rPr>
        <w:t xml:space="preserve">Rojo ("Ataque DDoS detectado"): </w:t>
      </w:r>
      <w:r>
        <w:rPr>
          <w:sz w:val="22"/>
          <w:szCs w:val="22"/>
        </w:rPr>
        <w:t xml:space="preserve">el sistema identificó un ataque y le dirá de qué tipo es (volumétrico, de protocolo o de aplicación), con recomendaciones para responder.</w:t>
      </w:r>
    </w:p>
    <w:p>
      <w:r>
        <w:br w:type="page"/>
      </w:r>
    </w:p>
    <w:p>
      <w:pPr>
        <w:pStyle w:val="Heading1"/>
      </w:pPr>
      <w:r>
        <w:t xml:space="preserve">8. Descargar el reporte de un análisis</w:t>
      </w:r>
    </w:p>
    <w:p>
      <w:pPr>
        <w:spacing w:after="120"/>
      </w:pPr>
      <w:r>
        <w:rPr>
          <w:sz w:val="22"/>
          <w:szCs w:val="22"/>
        </w:rPr>
        <w:t xml:space="preserve">Cada vez que el sistema detecta una amenaza, aparece un botón para guardar un reporte completo. Este reporte es un archivo de texto (TXT) que puede abrir en cualquier computador, imprimir o enviar por correo.</w:t>
      </w:r>
    </w:p>
    <w:p>
      <w:pPr>
        <w:pStyle w:val="Heading2"/>
      </w:pPr>
      <w:r>
        <w:t xml:space="preserve">Cómo descargarlo</w:t>
      </w:r>
    </w:p>
    <w:p>
      <w:pPr>
        <w:pStyle w:val="ListParagraph"/>
        <w:numPr>
          <w:ilvl w:val="0"/>
          <w:numId w:val="3"/>
        </w:numPr>
        <w:spacing w:after="100"/>
      </w:pPr>
      <w:r>
        <w:rPr>
          <w:sz w:val="22"/>
          <w:szCs w:val="22"/>
        </w:rPr>
        <w:t xml:space="preserve">Después de un análisis que detecte una amenaza, haga clic en el botón </w:t>
      </w:r>
      <w:r>
        <w:rPr>
          <w:b/>
          <w:bCs/>
          <w:sz w:val="22"/>
          <w:szCs w:val="22"/>
        </w:rPr>
        <w:t xml:space="preserve">"Guardar reporte de incidente"</w:t>
      </w:r>
      <w:r>
        <w:rPr>
          <w:sz w:val="22"/>
          <w:szCs w:val="22"/>
        </w:rPr>
        <w:t xml:space="preserve">.</w:t>
      </w:r>
    </w:p>
    <w:p>
      <w:pPr>
        <w:pStyle w:val="ListParagraph"/>
        <w:numPr>
          <w:ilvl w:val="0"/>
          <w:numId w:val="3"/>
        </w:numPr>
        <w:spacing w:after="100"/>
      </w:pPr>
      <w:r>
        <w:rPr>
          <w:sz w:val="22"/>
          <w:szCs w:val="22"/>
        </w:rPr>
        <w:t xml:space="preserve">El archivo se descargará automáticamente a su carpeta de Descargas.</w:t>
      </w:r>
    </w:p>
    <w:p>
      <w:pPr>
        <w:pStyle w:val="ListParagraph"/>
        <w:numPr>
          <w:ilvl w:val="0"/>
          <w:numId w:val="3"/>
        </w:numPr>
        <w:spacing w:after="100"/>
      </w:pPr>
      <w:r>
        <w:rPr>
          <w:sz w:val="22"/>
          <w:szCs w:val="22"/>
        </w:rPr>
        <w:t xml:space="preserve">El nombre del archivo incluye la fecha y la hora, por ejemplo: Reporte_FluxGuard_PHISHING_20260604_153000.txt</w:t>
      </w:r>
    </w:p>
    <w:p>
      <w:pPr>
        <w:pStyle w:val="Heading2"/>
      </w:pPr>
      <w:r>
        <w:t xml:space="preserve">Qué contiene el reporte</w:t>
      </w:r>
    </w:p>
    <w:p>
      <w:pPr>
        <w:spacing w:after="120"/>
      </w:pPr>
      <w:r>
        <w:rPr>
          <w:sz w:val="22"/>
          <w:szCs w:val="22"/>
        </w:rPr>
        <w:t xml:space="preserve">El reporte está escrito en lenguaje claro e incluye:</w:t>
      </w:r>
    </w:p>
    <w:p>
      <w:pPr>
        <w:pStyle w:val="ListParagraph"/>
        <w:numPr>
          <w:ilvl w:val="0"/>
          <w:numId w:val="2"/>
        </w:numPr>
        <w:spacing w:after="60"/>
      </w:pPr>
      <w:r>
        <w:rPr>
          <w:sz w:val="22"/>
          <w:szCs w:val="22"/>
        </w:rPr>
        <w:t xml:space="preserve">Fecha y hora del análisis.</w:t>
      </w:r>
    </w:p>
    <w:p>
      <w:pPr>
        <w:pStyle w:val="ListParagraph"/>
        <w:numPr>
          <w:ilvl w:val="0"/>
          <w:numId w:val="2"/>
        </w:numPr>
        <w:spacing w:after="60"/>
      </w:pPr>
      <w:r>
        <w:rPr>
          <w:sz w:val="22"/>
          <w:szCs w:val="22"/>
        </w:rPr>
        <w:t xml:space="preserve">Resumen ejecutivo con el nivel de riesgo (CRÍTICO, ALTO, MEDIO o BAJO).</w:t>
      </w:r>
    </w:p>
    <w:p>
      <w:pPr>
        <w:pStyle w:val="ListParagraph"/>
        <w:numPr>
          <w:ilvl w:val="0"/>
          <w:numId w:val="2"/>
        </w:numPr>
        <w:spacing w:after="60"/>
      </w:pPr>
      <w:r>
        <w:rPr>
          <w:sz w:val="22"/>
          <w:szCs w:val="22"/>
        </w:rPr>
        <w:t xml:space="preserve">Los hallazgos detectados, explicados de forma sencilla.</w:t>
      </w:r>
    </w:p>
    <w:p>
      <w:pPr>
        <w:pStyle w:val="ListParagraph"/>
        <w:numPr>
          <w:ilvl w:val="0"/>
          <w:numId w:val="2"/>
        </w:numPr>
        <w:spacing w:after="60"/>
      </w:pPr>
      <w:r>
        <w:rPr>
          <w:sz w:val="22"/>
          <w:szCs w:val="22"/>
        </w:rPr>
        <w:t xml:space="preserve">Las evidencias que encontró el sistema.</w:t>
      </w:r>
    </w:p>
    <w:p>
      <w:pPr>
        <w:pStyle w:val="ListParagraph"/>
        <w:numPr>
          <w:ilvl w:val="0"/>
          <w:numId w:val="2"/>
        </w:numPr>
        <w:spacing w:after="60"/>
      </w:pPr>
      <w:r>
        <w:rPr>
          <w:sz w:val="22"/>
          <w:szCs w:val="22"/>
        </w:rPr>
        <w:t xml:space="preserve">Comparación con análisis anteriores: si una amenaza previa ya fue solucionada, el reporte lo indica.</w:t>
      </w:r>
    </w:p>
    <w:p>
      <w:pPr>
        <w:pStyle w:val="ListParagraph"/>
        <w:numPr>
          <w:ilvl w:val="0"/>
          <w:numId w:val="2"/>
        </w:numPr>
        <w:spacing w:after="60"/>
      </w:pPr>
      <w:r>
        <w:rPr>
          <w:sz w:val="22"/>
          <w:szCs w:val="22"/>
        </w:rPr>
        <w:t xml:space="preserve">Las acciones de mitigación recomendadas.</w:t>
      </w:r>
    </w:p>
    <w:p>
      <w:pPr>
        <w:pStyle w:val="ListParagraph"/>
        <w:numPr>
          <w:ilvl w:val="0"/>
          <w:numId w:val="2"/>
        </w:numPr>
        <w:spacing w:after="60"/>
      </w:pPr>
      <w:r>
        <w:rPr>
          <w:sz w:val="22"/>
          <w:szCs w:val="22"/>
        </w:rPr>
        <w:t xml:space="preserve">El estado final del sistema y las conclusiones.</w:t>
      </w:r>
    </w:p>
    <w:p>
      <w:pPr>
        <w:shd w:fill="EAF1F8" w:val="clear"/>
        <w:spacing w:after="120" w:before="60"/>
      </w:pPr>
      <w:r>
        <w:rPr>
          <w:b/>
          <w:bCs/>
          <w:color w:val="2E7D32"/>
          <w:sz w:val="21"/>
          <w:szCs w:val="21"/>
        </w:rPr>
        <w:t xml:space="preserve">Función útil: </w:t>
      </w:r>
      <w:r>
        <w:rPr>
          <w:sz w:val="21"/>
          <w:szCs w:val="21"/>
        </w:rPr>
        <w:t xml:space="preserve">FluxGuard recuerda sus análisis anteriores. Si la semana pasada detectó un ataque desde una IP y hoy esa misma IP aparece como segura, el reporte le mostrará que el problema fue resuelto. Así puede demostrar la mejora.</w:t>
      </w:r>
    </w:p>
    <w:p>
      <w:r>
        <w:br w:type="page"/>
      </w:r>
    </w:p>
    <w:p>
      <w:pPr>
        <w:pStyle w:val="Heading1"/>
      </w:pPr>
      <w:r>
        <w:t xml:space="preserve">9. Revisar el historial</w:t>
      </w:r>
    </w:p>
    <w:p>
      <w:pPr>
        <w:spacing w:after="120"/>
      </w:pPr>
      <w:r>
        <w:rPr>
          <w:sz w:val="22"/>
          <w:szCs w:val="22"/>
        </w:rPr>
        <w:t xml:space="preserve">La pestaña Historial guarda todos los análisis que ha hecho durante la sesión actual, en una tabla ordenada.</w:t>
      </w:r>
    </w:p>
    <w:p>
      <w:pPr>
        <w:pStyle w:val="Heading2"/>
      </w:pPr>
      <w:r>
        <w:t xml:space="preserve">Qué puede hacer aquí</w:t>
      </w:r>
    </w:p>
    <w:p>
      <w:pPr>
        <w:pStyle w:val="ListParagraph"/>
        <w:numPr>
          <w:ilvl w:val="0"/>
          <w:numId w:val="2"/>
        </w:numPr>
        <w:spacing w:after="60"/>
      </w:pPr>
      <w:r>
        <w:rPr>
          <w:b/>
          <w:bCs/>
        </w:rPr>
        <w:t xml:space="preserve">Ver la lista: </w:t>
      </w:r>
      <w:r>
        <w:rPr>
          <w:sz w:val="22"/>
          <w:szCs w:val="22"/>
        </w:rPr>
        <w:t xml:space="preserve">cada fila muestra el tipo de análisis, el resultado, la hora y un resumen.</w:t>
      </w:r>
    </w:p>
    <w:p>
      <w:pPr>
        <w:pStyle w:val="ListParagraph"/>
        <w:numPr>
          <w:ilvl w:val="0"/>
          <w:numId w:val="2"/>
        </w:numPr>
        <w:spacing w:after="60"/>
      </w:pPr>
      <w:r>
        <w:rPr>
          <w:b/>
          <w:bCs/>
        </w:rPr>
        <w:t xml:space="preserve">Exportar CSV: </w:t>
      </w:r>
      <w:r>
        <w:rPr>
          <w:sz w:val="22"/>
          <w:szCs w:val="22"/>
        </w:rPr>
        <w:t xml:space="preserve">el botón "Exportar CSV" descarga toda la lista en un archivo que puede abrir en Excel.</w:t>
      </w:r>
    </w:p>
    <w:p>
      <w:pPr>
        <w:pStyle w:val="ListParagraph"/>
        <w:numPr>
          <w:ilvl w:val="0"/>
          <w:numId w:val="2"/>
        </w:numPr>
        <w:spacing w:after="60"/>
      </w:pPr>
      <w:r>
        <w:rPr>
          <w:b/>
          <w:bCs/>
        </w:rPr>
        <w:t xml:space="preserve">Limpiar: </w:t>
      </w:r>
      <w:r>
        <w:rPr>
          <w:sz w:val="22"/>
          <w:szCs w:val="22"/>
        </w:rPr>
        <w:t xml:space="preserve">el botón "Limpiar" borra la lista de la sesión actual.</w:t>
      </w:r>
    </w:p>
    <w:p>
      <w:pPr>
        <w:shd w:fill="EAF1F8" w:val="clear"/>
        <w:spacing w:after="120" w:before="60"/>
      </w:pPr>
      <w:r>
        <w:rPr>
          <w:b/>
          <w:bCs/>
          <w:color w:val="2E75B6"/>
          <w:sz w:val="21"/>
          <w:szCs w:val="21"/>
        </w:rPr>
        <w:t xml:space="preserve">Tenga en cuenta: </w:t>
      </w:r>
      <w:r>
        <w:rPr>
          <w:sz w:val="21"/>
          <w:szCs w:val="21"/>
        </w:rPr>
        <w:t xml:space="preserve">La lista de esta pestaña se reinicia cada vez que cierra el programa. El historial permanente para comparar ataques (capítulo 8) sí se guarda en el computador.</w:t>
      </w:r>
    </w:p>
    <w:p>
      <w:pPr>
        <w:pStyle w:val="Heading1"/>
      </w:pPr>
      <w:r>
        <w:t xml:space="preserve">10. La pestaña de Métricas (para curiosos)</w:t>
      </w:r>
    </w:p>
    <w:p>
      <w:pPr>
        <w:spacing w:after="120"/>
      </w:pPr>
      <w:r>
        <w:rPr>
          <w:sz w:val="22"/>
          <w:szCs w:val="22"/>
        </w:rPr>
        <w:t xml:space="preserve">Esta pestaña muestra qué tan confiable es FluxGuard. No necesita entenderla para usar el programa, pero es útil si alguien le pregunta por la precisión del sistema.</w:t>
      </w:r>
    </w:p>
    <w:p>
      <w:pPr>
        <w:spacing w:after="120"/>
      </w:pPr>
      <w:r>
        <w:rPr>
          <w:sz w:val="22"/>
          <w:szCs w:val="22"/>
        </w:rPr>
        <w:t xml:space="preserve">Verá cuatro modelos con sus porcentajes de acierto. En resumen, FluxGuard detecta correctamente los correos de phishing casi siempre, y los ataques DDoS con un 97% de acierto. Debajo de cada modelo aparece una imagen (matriz de confusión) que muestra gráficamente sus aciertos y errores.</w:t>
      </w:r>
    </w:p>
    <w:p>
      <w:r>
        <w:br w:type="page"/>
      </w:r>
    </w:p>
    <w:p>
      <w:pPr>
        <w:pStyle w:val="Heading1"/>
      </w:pPr>
      <w:r>
        <w:t xml:space="preserve">11. Solución de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Problema</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Solución</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El navegador no se abre solo</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Abra Chrome o Edge manualmente y escriba: http://127.0.0.1:5000</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Dice "Modo demostración"</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La ventana de comandos se cerró o el motor no arrancó. Cierre todo y vuelva a ejecutar python app.py</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Error: "python no se reconoce"</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Python no quedó bien instalado. Reinstálelo marcando "Add Python to PATH".</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Error al instalar dependencias</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Use: pip install -r requirements.txt --break-system-packages</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La página no carga</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Verifique que la ventana de comandos siga abierta y diga "escuchando en http..."</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El puerto 5000 está ocupado</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Cierre otros programas o reinicie el computador, luego vuelva a abrir FluxGuard.</w:t>
            </w:r>
          </w:p>
        </w:tc>
      </w:tr>
      <w:tr>
        <w:tc>
          <w:tcPr>
            <w:tcW w:type="dxa" w:w="32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No aparece el botón de reporte</w:t>
            </w:r>
          </w:p>
        </w:tc>
        <w:tc>
          <w:tcPr>
            <w:tcW w:type="dxa" w:w="61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El botón solo aparece cuando se detecta una amenaza (resultado en rojo).</w:t>
            </w:r>
          </w:p>
        </w:tc>
      </w:tr>
    </w:tbl>
    <w:p>
      <w:pPr>
        <w:pStyle w:val="Heading1"/>
      </w:pPr>
      <w:r>
        <w:t xml:space="preserve">12. Cerrar el programa de forma segura</w:t>
      </w:r>
    </w:p>
    <w:p>
      <w:pPr>
        <w:pStyle w:val="ListParagraph"/>
        <w:numPr>
          <w:ilvl w:val="0"/>
          <w:numId w:val="3"/>
        </w:numPr>
        <w:spacing w:after="100"/>
      </w:pPr>
      <w:r>
        <w:rPr>
          <w:sz w:val="22"/>
          <w:szCs w:val="22"/>
        </w:rPr>
        <w:t xml:space="preserve">Cierre la pestaña del navegador donde está FluxGuard.</w:t>
      </w:r>
    </w:p>
    <w:p>
      <w:pPr>
        <w:pStyle w:val="ListParagraph"/>
        <w:numPr>
          <w:ilvl w:val="0"/>
          <w:numId w:val="3"/>
        </w:numPr>
        <w:spacing w:after="100"/>
      </w:pPr>
      <w:r>
        <w:rPr>
          <w:sz w:val="22"/>
          <w:szCs w:val="22"/>
        </w:rPr>
        <w:t xml:space="preserve">Vuelva a la ventana de comandos negra y presione las teclas </w:t>
      </w:r>
      <w:r>
        <w:rPr>
          <w:b/>
          <w:bCs/>
          <w:sz w:val="22"/>
          <w:szCs w:val="22"/>
        </w:rPr>
        <w:t xml:space="preserve">Ctrl + C</w:t>
      </w:r>
      <w:r>
        <w:rPr>
          <w:sz w:val="22"/>
          <w:szCs w:val="22"/>
        </w:rPr>
        <w:t xml:space="preserve"> al mismo tiempo. Esto apaga el motor.</w:t>
      </w:r>
    </w:p>
    <w:p>
      <w:pPr>
        <w:pStyle w:val="ListParagraph"/>
        <w:numPr>
          <w:ilvl w:val="0"/>
          <w:numId w:val="3"/>
        </w:numPr>
        <w:spacing w:after="100"/>
      </w:pPr>
      <w:r>
        <w:rPr>
          <w:sz w:val="22"/>
          <w:szCs w:val="22"/>
        </w:rPr>
        <w:t xml:space="preserve">Ya puede cerrar la ventana de comandos.</w:t>
      </w:r>
    </w:p>
    <w:p>
      <w:pPr>
        <w:shd w:fill="EAF1F8" w:val="clear"/>
        <w:spacing w:after="120" w:before="60"/>
      </w:pPr>
      <w:r>
        <w:rPr>
          <w:b/>
          <w:bCs/>
          <w:color w:val="2E7D32"/>
          <w:sz w:val="21"/>
          <w:szCs w:val="21"/>
        </w:rPr>
        <w:t xml:space="preserve">Recuerde: </w:t>
      </w:r>
      <w:r>
        <w:rPr>
          <w:sz w:val="21"/>
          <w:szCs w:val="21"/>
        </w:rPr>
        <w:t xml:space="preserve">Sus reportes descargados y el historial permanente quedan guardados en su computador aunque cierre el programa.</w:t>
      </w:r>
    </w:p>
    <w:p>
      <w:r>
        <w:br w:type="page"/>
      </w:r>
    </w:p>
    <w:p>
      <w:pPr>
        <w:pStyle w:val="Heading1"/>
      </w:pPr>
      <w:r>
        <w:t xml:space="preserve">13. Glosario de términos</w:t>
      </w:r>
    </w:p>
    <w:p>
      <w:pPr>
        <w:spacing w:after="120"/>
      </w:pPr>
      <w:r>
        <w:rPr>
          <w:sz w:val="22"/>
          <w:szCs w:val="22"/>
        </w:rPr>
        <w:t xml:space="preserve">Palabras técnicas que aparecen en el programa, explicadas en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Término</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9"/>
                <w:szCs w:val="19"/>
              </w:rPr>
              <w:t xml:space="preserve">Qué significa</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Phishing</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Correo falso que intenta engañarlo para robar sus datos.</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DDoS</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Ataque que satura su red con tráfico falso para tumbar su servicio.</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PPS</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Paquetes por segundo: cuántos datos llegan a su red cada segundo.</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Latencia</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Cuánto tarda su servidor en responder, medido en milisegundos.</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Ancho de banda</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Cantidad de datos que fluyen por su conexión.</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IP</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La "dirección" de un equipo en internet.</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Mitigación</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Las acciones para frenar o reducir un ataque.</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Motor</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La parte del programa que hace el análisis (la ventana de comandos).</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KPI</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Indicador clave: los recuadros con números en la parte superior.</w:t>
            </w:r>
          </w:p>
        </w:tc>
      </w:tr>
      <w:tr>
        <w:tc>
          <w:tcPr>
            <w:tcW w:type="dxa" w:w="260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Confianza</w:t>
            </w:r>
          </w:p>
        </w:tc>
        <w:tc>
          <w:tcPr>
            <w:tcW w:type="dxa" w:w="676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sz w:val="19"/>
                <w:szCs w:val="19"/>
              </w:rPr>
              <w:t xml:space="preserve">Qué tan seguro está el sistema de su veredicto, en porcentaje.</w:t>
            </w:r>
          </w:p>
        </w:tc>
      </w:tr>
    </w:tbl>
    <w:p>
      <w:pPr>
        <w:spacing w:before="300"/>
        <w:jc w:val="center"/>
      </w:pPr>
      <w:r>
        <w:rPr>
          <w:i/>
          <w:iCs/>
          <w:color w:val="595959"/>
          <w:sz w:val="20"/>
          <w:szCs w:val="20"/>
        </w:rPr>
        <w:t xml:space="preserve">FluxGuard v4.5 — Universidad Ean — Ingeniería de Sistemas</w:t>
      </w:r>
    </w:p>
    <w:p>
      <w:pPr>
        <w:spacing w:before="60"/>
        <w:jc w:val="center"/>
      </w:pPr>
      <w:r>
        <w:rPr>
          <w:i/>
          <w:iCs/>
          <w:color w:val="2E7D32"/>
          <w:sz w:val="20"/>
          <w:szCs w:val="20"/>
        </w:rPr>
        <w:t xml:space="preserve">Protegiendo a la microempresa colombiana, un análisis a la vez.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70" w:before="140"/>
      <w:outlineLvl w:val="2"/>
    </w:pPr>
    <w:rPr>
      <w:rFonts w:ascii="Calibri" w:cs="Calibri" w:eastAsia="Calibri" w:hAnsi="Calibri"/>
      <w:b/>
      <w:bCs/>
      <w:color w:val="2E7D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2026-06-04T15:24:28.145Z</dcterms:created>
  <dcterms:modified xsi:type="dcterms:W3CDTF">2026-06-04T15:24:28.161Z</dcterms:modified>
</cp:coreProperties>
</file>

<file path=docProps/custom.xml><?xml version="1.0" encoding="utf-8"?>
<Properties xmlns="http://schemas.openxmlformats.org/officeDocument/2006/custom-properties" xmlns:vt="http://schemas.openxmlformats.org/officeDocument/2006/docPropsVTypes"/>
</file>