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1BB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AMONG OUR CUSTOMERS FOR WHOM WE HAVE TRANSLATED FOR ARE:</w:t>
      </w:r>
    </w:p>
    <w:p w:rsidR="00D461BB" w:rsidRPr="007501FE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ZIMS</w:t>
      </w:r>
    </w:p>
    <w:p w:rsidR="00D461BB" w:rsidRPr="007501FE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 w:rsidRPr="007501FE">
        <w:rPr>
          <w:sz w:val="20"/>
          <w:szCs w:val="20"/>
          <w:lang w:val="es-MX"/>
        </w:rPr>
        <w:t>USAMEX</w:t>
      </w:r>
    </w:p>
    <w:p w:rsidR="00D461BB" w:rsidRPr="007501FE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 w:rsidRPr="007501FE">
        <w:rPr>
          <w:sz w:val="20"/>
          <w:szCs w:val="20"/>
          <w:lang w:val="es-MX"/>
        </w:rPr>
        <w:t>COPANODORO</w:t>
      </w:r>
    </w:p>
    <w:p w:rsidR="00D461BB" w:rsidRPr="007501FE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 w:rsidRPr="007501FE">
        <w:rPr>
          <w:sz w:val="20"/>
          <w:szCs w:val="20"/>
          <w:lang w:val="es-MX"/>
        </w:rPr>
        <w:t>HONEYWELL</w:t>
      </w:r>
    </w:p>
    <w:p w:rsidR="00D461BB" w:rsidRPr="007501FE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 w:rsidRPr="007501FE">
        <w:rPr>
          <w:sz w:val="20"/>
          <w:szCs w:val="20"/>
          <w:lang w:val="es-MX"/>
        </w:rPr>
        <w:t>HYUNDAI</w:t>
      </w:r>
    </w:p>
    <w:p w:rsidR="00D461BB" w:rsidRPr="00836D77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 w:rsidRPr="00836D77">
        <w:rPr>
          <w:sz w:val="20"/>
          <w:szCs w:val="20"/>
          <w:lang w:val="es-MX"/>
        </w:rPr>
        <w:t>SERVICIOS Y PROYECTOS ELECTRICOS</w:t>
      </w:r>
    </w:p>
    <w:p w:rsidR="00D461BB" w:rsidRPr="00836D77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 w:rsidRPr="00836D77">
        <w:rPr>
          <w:sz w:val="20"/>
          <w:szCs w:val="20"/>
          <w:lang w:val="es-MX"/>
        </w:rPr>
        <w:t>LG ABASTECIMIENTOS</w:t>
      </w:r>
    </w:p>
    <w:p w:rsidR="00D461BB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EMMFRA DISTRIBUIDORA</w:t>
      </w:r>
    </w:p>
    <w:p w:rsidR="00D461BB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REGISRO CIVIL MARIANO MATAMOROS</w:t>
      </w:r>
    </w:p>
    <w:p w:rsidR="00D461BB" w:rsidRDefault="00D461BB" w:rsidP="00D461BB">
      <w:pPr>
        <w:pStyle w:val="Prrafodelista"/>
        <w:tabs>
          <w:tab w:val="left" w:pos="142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GEOGIA PACIFIC</w:t>
      </w:r>
    </w:p>
    <w:p w:rsidR="00D461BB" w:rsidRDefault="00D461BB" w:rsidP="00D461BB">
      <w:pPr>
        <w:tabs>
          <w:tab w:val="left" w:pos="142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</w:t>
      </w:r>
      <w:r w:rsidRPr="00776A99">
        <w:rPr>
          <w:sz w:val="20"/>
          <w:szCs w:val="20"/>
          <w:lang w:val="es-MX"/>
        </w:rPr>
        <w:t>AMADA EQUIPMENT</w:t>
      </w:r>
    </w:p>
    <w:p w:rsidR="00D461BB" w:rsidRPr="00776A99" w:rsidRDefault="00D461BB" w:rsidP="00D461BB">
      <w:pPr>
        <w:tabs>
          <w:tab w:val="left" w:pos="142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</w:t>
      </w:r>
      <w:bookmarkStart w:id="0" w:name="_GoBack"/>
      <w:bookmarkEnd w:id="0"/>
      <w:r>
        <w:rPr>
          <w:sz w:val="20"/>
          <w:szCs w:val="20"/>
          <w:lang w:val="es-MX"/>
        </w:rPr>
        <w:t xml:space="preserve">SHINIL </w:t>
      </w:r>
    </w:p>
    <w:p w:rsidR="003D114E" w:rsidRDefault="003D114E"/>
    <w:sectPr w:rsidR="003D1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BB"/>
    <w:rsid w:val="003D114E"/>
    <w:rsid w:val="00D461BB"/>
    <w:rsid w:val="00F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C4C"/>
  <w15:chartTrackingRefBased/>
  <w15:docId w15:val="{8828DD41-1AB2-4E06-A6AC-D820C467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ERENDIRA REAL DE LA CRUZ</dc:creator>
  <cp:keywords/>
  <dc:description/>
  <cp:lastModifiedBy>ERENDIRA REAL DE LA CRUZ</cp:lastModifiedBy>
  <cp:revision>1</cp:revision>
  <dcterms:created xsi:type="dcterms:W3CDTF">2019-05-29T16:52:00Z</dcterms:created>
  <dcterms:modified xsi:type="dcterms:W3CDTF">2019-05-29T19:27:00Z</dcterms:modified>
</cp:coreProperties>
</file>