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DIRECCIÓN DE FORMACIÓN PROFESIONAL INTEGRAL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FORMATO GUÍA DE APRENDIZAJE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DESARROLLAR Y GESTIONAR LA BASE DE DATOS II (</w:t>
      </w:r>
      <w:r w:rsidDel="00000000" w:rsidR="00000000" w:rsidRPr="00000000">
        <w:rPr>
          <w:rFonts w:ascii="Calibri" w:cs="Calibri" w:eastAsia="Calibri" w:hAnsi="Calibri"/>
          <w:b w:val="1"/>
          <w:sz w:val="22"/>
          <w:szCs w:val="22"/>
          <w:rtl w:val="0"/>
        </w:rPr>
        <w:t xml:space="preserve">ART V</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 LA GUÍA DE APRENDIZAJE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Denominación del Programa de Formación: Tecnólogo en ANÁLISIS Y DESARROLLO DE SISTEMAS DE INFORMACIÓN</w:t>
      </w:r>
    </w:p>
    <w:p w:rsidR="00000000" w:rsidDel="00000000" w:rsidP="00000000" w:rsidRDefault="00000000" w:rsidRPr="00000000" w14:paraId="00000008">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del Programa de Formación: 228106 V102</w:t>
      </w:r>
    </w:p>
    <w:p w:rsidR="00000000" w:rsidDel="00000000" w:rsidP="00000000" w:rsidRDefault="00000000" w:rsidRPr="00000000" w14:paraId="00000009">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 DISEÑO Y CONSTRUCCIÓN DE SOLUCIONES INFORMÁTICAS PARA                    </w:t>
      </w:r>
    </w:p>
    <w:p w:rsidR="00000000" w:rsidDel="00000000" w:rsidP="00000000" w:rsidRDefault="00000000" w:rsidRPr="00000000" w14:paraId="0000000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GRANDES VOLÚMENES DE DATOS EN EL SECTOR PRODUCTIVO.</w:t>
      </w:r>
    </w:p>
    <w:p w:rsidR="00000000" w:rsidDel="00000000" w:rsidP="00000000" w:rsidRDefault="00000000" w:rsidRPr="00000000" w14:paraId="0000000B">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del Proyecto: DESARROLLO</w:t>
      </w:r>
    </w:p>
    <w:p w:rsidR="00000000" w:rsidDel="00000000" w:rsidP="00000000" w:rsidRDefault="00000000" w:rsidRPr="00000000" w14:paraId="0000000C">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 de Proyecto: CODIFICAR LOS MÓDULOS DEL SISTEMA DE INFORMACIÓN.</w:t>
      </w:r>
    </w:p>
    <w:p w:rsidR="00000000" w:rsidDel="00000000" w:rsidP="00000000" w:rsidRDefault="00000000" w:rsidRPr="00000000" w14:paraId="0000000D">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Competencia: CONSTRUIR EL SISTEMA QUE CUMPLACON LOS REQUISITOS DE                      </w:t>
      </w:r>
    </w:p>
    <w:p w:rsidR="00000000" w:rsidDel="00000000" w:rsidP="00000000" w:rsidRDefault="00000000" w:rsidRPr="00000000" w14:paraId="0000000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rtl w:val="0"/>
        </w:rPr>
        <w:t xml:space="preserve">SOLUCIÓN INFORMÁTICA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 de Aprendizaje Alcanzar: RAP37 CONSTRUIR LA BASE DE DATOS, A PARTIR DEL                           MODELO DE DATOS DETERMINADO EN EL DISEÑO DEL SISTEMA, UTILIZANDO SISTEMAS DE                    GESTIÓN DE BASE DE DATOS, SEGÚN LOS PROTOCOLOS ESTABLECIDOS EN LA ORGANIZACIÓN.</w:t>
      </w:r>
    </w:p>
    <w:p w:rsidR="00000000" w:rsidDel="00000000" w:rsidP="00000000" w:rsidRDefault="00000000" w:rsidRPr="00000000" w14:paraId="00000010">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Duración de la Guía: 66 horas.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PRESENTACIÓN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Continuando con el programa de formación, se realizan acciones que materializan el sistema de información mediante la programación con SQL extendido. La fase de DESARROLLO comprende todas las tareas que construyen las estructuras necesarias que darán soporte a los datos y la programación de los componentes de software que requiere el proyecto de formación. Se centra esta actividad en programación de la base de datos, que consiste en sistematizar algunos procesos repetitivos para el manejo de las diferentes operaciones en una base de Datos, por lo que, en esta fase de su proceso formativo, se trabajan los fundamentos para aplicar el lenguaje transaccional e implementación de funcionalidades en el SGBD. Por lo anterior, es una invitación a desarrollar las acciones propuestas con actitud crítica, propositiva y con la seguridad que serán de gran aporte en su vida profesional.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FORMULACIÓN DE LAS ACTIVIDADES DE APRENDIZAJE</w:t>
      </w:r>
    </w:p>
    <w:p w:rsidR="00000000" w:rsidDel="00000000" w:rsidP="00000000" w:rsidRDefault="00000000" w:rsidRPr="00000000" w14:paraId="00000016">
      <w:pPr>
        <w:keepNext w:val="0"/>
        <w:keepLines w:val="0"/>
        <w:pageBreakBefore w:val="0"/>
        <w:widowControl w:val="1"/>
        <w:numPr>
          <w:ilvl w:val="1"/>
          <w:numId w:val="4"/>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4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de Reflexión inicial.</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93346</wp:posOffset>
            </wp:positionH>
            <wp:positionV relativeFrom="paragraph">
              <wp:posOffset>187325</wp:posOffset>
            </wp:positionV>
            <wp:extent cx="1011555" cy="1157605"/>
            <wp:effectExtent b="0" l="0" r="0" t="0"/>
            <wp:wrapSquare wrapText="bothSides" distB="0" distT="0" distL="114300" distR="114300"/>
            <wp:docPr id="103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011555" cy="1157605"/>
                    </a:xfrm>
                    <a:prstGeom prst="rect"/>
                    <a:ln/>
                  </pic:spPr>
                </pic:pic>
              </a:graphicData>
            </a:graphic>
          </wp:anchor>
        </w:drawing>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¿Qué son las bases de datos?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 w:right="28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iniciar la actividad se debe conocer la importancia del manejo de las bases de datos, que han contribuido al desarrollo de software, pero las exigencias del sector productivo han solicitado que se capacite el recurso humano en estas tecnologías disruptivas el cual evolucionan a ritmo acelerados.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hanging="1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cantidad de información que generan las diferente fuentes en la actualidad han forzado a que se prepare el recurso humano para el manejo de toda esta información y poder generar más que información es el de generar nuevo conocimiento; la pregunta es: ¿Se esta preparado para entender y manejar la tecnología de base de datos?;  para comenzar se recomienda ver el video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Todo el mundo debería saber programar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4"/>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de contextualización e identificación de conocimientos necesarios para el aprendizaje.</w:t>
      </w:r>
    </w:p>
    <w:p w:rsidR="00000000" w:rsidDel="00000000" w:rsidP="00000000" w:rsidRDefault="00000000" w:rsidRPr="00000000" w14:paraId="0000001C">
      <w:pPr>
        <w:keepNext w:val="0"/>
        <w:keepLines w:val="0"/>
        <w:pageBreakBefore w:val="0"/>
        <w:widowControl w:val="1"/>
        <w:numPr>
          <w:ilvl w:val="2"/>
          <w:numId w:val="4"/>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Identificar conceptos de base de datos.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se conocen conceptos como: datos, información, base de datos, sistemas gestores de base de datos, calidad de la información, almacenamiento; entonces nos encontramos en un momento donde requerimos gestionar la información mediante técnicas que nos brinda el lenguaje de consulta estructurada con estructuras más complejas de programación. </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-47624</wp:posOffset>
            </wp:positionV>
            <wp:extent cx="2018030" cy="986155"/>
            <wp:effectExtent b="0" l="0" r="0" t="0"/>
            <wp:wrapSquare wrapText="right" distB="0" distT="0" distL="114300" distR="114300"/>
            <wp:docPr id="103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18030" cy="986155"/>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4"/>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DE APROPIACIÓN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Aplicar Técnicas de uso del SQL</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1104900</wp:posOffset>
            </wp:positionH>
            <wp:positionV relativeFrom="paragraph">
              <wp:posOffset>50800</wp:posOffset>
            </wp:positionV>
            <wp:extent cx="3838575" cy="2508885"/>
            <wp:effectExtent b="0" l="0" r="0" t="0"/>
            <wp:wrapTopAndBottom distB="0" distT="0"/>
            <wp:docPr id="103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3838575" cy="2508885"/>
                    </a:xfrm>
                    <a:prstGeom prst="rect"/>
                    <a:ln/>
                  </pic:spPr>
                </pic:pic>
              </a:graphicData>
            </a:graphic>
          </wp:anchor>
        </w:drawing>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actividad de aprendizaje se abordan los siguientes temas de acuerdo con el programa de formación: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 técnico de diseño: definición, objetivos, características, estructura.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Manipular una base de datos de acuerdo con las necesidades de información Objetos de una base de datos, entorno de trabajo, instalación, tablas, integridad de los datos, índices, vistas, permisos, procedimientos, disparadores, (TRIGGERS, tablas, integridad de los datos, índices, vistas, permisos, procedimientos, disparadores.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una base de datos de acuerdo con un diseño dado.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realizar las prácticas en MYSQL que a continuación se listan, es necesario instalar el esquema HR, para esto se necesita desarrollar el taller “</w:t>
      </w: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INSTALACION DEL ESQUEMA HR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dispuesto en el LMS, siga el paso a paso y así lograra instalarlo.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aprender a trabajar con SQL, se debe desarrollar el siguiente material pedagógico de forma autónoma y orientado por el instructor:</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3.3.1.10 </w:t>
      </w: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Introducción al SQL extendido</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3.3.1.11 </w:t>
      </w:r>
      <w:hyperlink r:id="rId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Estructuras de control</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3.3.1.12 </w:t>
      </w: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Manejando vistas</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3.3.1.13 </w:t>
      </w:r>
      <w:hyperlink r:id="rId1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Procedimientos almacenados</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3.3.1.14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cada uno de los anteriores materiales pedagógicos orientados por el instructor que permitirán analizar, describir, explicar, analizar, comparar, aplicar y evaluar los conceptos adquiridos.</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304925" cy="887095"/>
            <wp:effectExtent b="0" l="0" r="0" t="0"/>
            <wp:wrapSquare wrapText="bothSides" distB="0" distT="0" distL="114300" distR="114300"/>
            <wp:docPr id="103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304925" cy="887095"/>
                    </a:xfrm>
                    <a:prstGeom prst="rect"/>
                    <a:ln/>
                  </pic:spPr>
                </pic:pic>
              </a:graphicData>
            </a:graphic>
          </wp:anchor>
        </w:drawing>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explorar el objeto virtual de aprendizaje que enseña con ejemplos de programación en MySQL; se invita al aprendiz a desarrollar un mapa conceptual que relacione los principales conceptos encontrados en el material de estudio propuesto.</w:t>
      </w: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6064885" cy="3526790"/>
            <wp:effectExtent b="0" l="0" r="0" t="0"/>
            <wp:docPr id="102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064885" cy="352679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Figura.  1</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127738</wp:posOffset>
            </wp:positionV>
            <wp:extent cx="1085850" cy="932815"/>
            <wp:effectExtent b="0" l="0" r="0" t="0"/>
            <wp:wrapSquare wrapText="bothSides" distB="0" distT="0" distL="114300" distR="114300"/>
            <wp:docPr id="103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085850" cy="932815"/>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Responder Cuestionario sobre SQL extendido.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dispone en el LMS de un cuestionario de términos de SQL extendido para determinar el conocimiento y destrezas adquiridas en la actividad de aprendizaje.</w:t>
      </w:r>
    </w:p>
    <w:p w:rsidR="00000000" w:rsidDel="00000000" w:rsidP="00000000" w:rsidRDefault="00000000" w:rsidRPr="00000000" w14:paraId="0000003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after="20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tabs>
          <w:tab w:val="center" w:pos="4252"/>
          <w:tab w:val="right" w:pos="8504"/>
        </w:tabs>
        <w:spacing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3.3.3 </w:t>
      </w:r>
      <w:r w:rsidDel="00000000" w:rsidR="00000000" w:rsidRPr="00000000">
        <w:rPr>
          <w:rFonts w:ascii="Arial" w:cs="Arial" w:eastAsia="Arial" w:hAnsi="Arial"/>
          <w:rtl w:val="0"/>
        </w:rPr>
        <w:t xml:space="preserve">Desarrollar </w:t>
      </w:r>
      <w:r w:rsidDel="00000000" w:rsidR="00000000" w:rsidRPr="00000000">
        <w:rPr>
          <w:rFonts w:ascii="Arial" w:cs="Arial" w:eastAsia="Arial" w:hAnsi="Arial"/>
          <w:b w:val="1"/>
          <w:rtl w:val="0"/>
        </w:rPr>
        <w:t xml:space="preserve">talleres de desarrollo de base de datos</w:t>
      </w:r>
    </w:p>
    <w:p w:rsidR="00000000" w:rsidDel="00000000" w:rsidP="00000000" w:rsidRDefault="00000000" w:rsidRPr="00000000" w14:paraId="00000042">
      <w:pPr>
        <w:tabs>
          <w:tab w:val="center" w:pos="4252"/>
          <w:tab w:val="right" w:pos="8504"/>
        </w:tabs>
        <w:spacing w:line="276" w:lineRule="auto"/>
        <w:jc w:val="both"/>
        <w:rPr>
          <w:rFonts w:ascii="Arial" w:cs="Arial" w:eastAsia="Arial" w:hAnsi="Arial"/>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-133349</wp:posOffset>
            </wp:positionH>
            <wp:positionV relativeFrom="paragraph">
              <wp:posOffset>55762</wp:posOffset>
            </wp:positionV>
            <wp:extent cx="2043113" cy="1869967"/>
            <wp:effectExtent b="0" l="0" r="0" t="0"/>
            <wp:wrapSquare wrapText="bothSides" distB="0" distT="0" distL="114300" distR="114300"/>
            <wp:docPr id="103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043113" cy="1869967"/>
                    </a:xfrm>
                    <a:prstGeom prst="rect"/>
                    <a:ln/>
                  </pic:spPr>
                </pic:pic>
              </a:graphicData>
            </a:graphic>
          </wp:anchor>
        </w:drawing>
      </w:r>
    </w:p>
    <w:p w:rsidR="00000000" w:rsidDel="00000000" w:rsidP="00000000" w:rsidRDefault="00000000" w:rsidRPr="00000000" w14:paraId="00000043">
      <w:pPr>
        <w:tabs>
          <w:tab w:val="center" w:pos="4252"/>
          <w:tab w:val="right" w:pos="8504"/>
        </w:tabs>
        <w:spacing w:after="200" w:line="276" w:lineRule="auto"/>
        <w:jc w:val="both"/>
        <w:rPr>
          <w:rFonts w:ascii="Calibri" w:cs="Calibri" w:eastAsia="Calibri" w:hAnsi="Calibri"/>
          <w:sz w:val="22"/>
          <w:szCs w:val="22"/>
        </w:rPr>
      </w:pPr>
      <w:r w:rsidDel="00000000" w:rsidR="00000000" w:rsidRPr="00000000">
        <w:rPr>
          <w:rFonts w:ascii="Arial" w:cs="Arial" w:eastAsia="Arial" w:hAnsi="Arial"/>
          <w:rtl w:val="0"/>
        </w:rPr>
        <w:t xml:space="preserve">El aprendiz debe desarrollar cada uno de los talleres propuestos donde su participación juega un rol importante en su proceso de aprendizaje, aplicando conocimientos abordados en la actividad de aprendizaje y llevándolos a un contexto real para ser aplicados en su proyecto de formación. Realizar el paso a paso de los talleres propuestos hasta el final de este, aquí aplicará los conceptos claves de SQL.</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Calibri" w:cs="Calibri" w:eastAsia="Calibri" w:hAnsi="Calibri"/>
          <w:b w:val="1"/>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120318</wp:posOffset>
            </wp:positionV>
            <wp:extent cx="2085975" cy="1588770"/>
            <wp:effectExtent b="0" l="0" r="0" t="0"/>
            <wp:wrapSquare wrapText="bothSides" distB="0" distT="0" distL="114300" distR="114300"/>
            <wp:docPr id="102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085975" cy="1588770"/>
                    </a:xfrm>
                    <a:prstGeom prst="rect"/>
                    <a:ln/>
                  </pic:spPr>
                </pic:pic>
              </a:graphicData>
            </a:graphic>
          </wp:anchor>
        </w:drawing>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Desarrollar el taller de Cursores y desencadenadores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invita al aprendiz a desarrollar el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TALLER DE CURSORES Y TRIGGER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le ayudará a contextualizar, se desarrolla un caso para cada tema, como también se encuentra una actividad a realizar donde se pide seleccionar empleados por su cargo, y dependiendo de este, se le incrementará el salario en un porcentaje especifico y además realizar un TRIGGER llamado “TRGSALARIO”, que guardará los cambios en el salario dentro de la tabla LOGSALARIO; se evalúa mediante la lista de chequeo</w:t>
      </w:r>
    </w:p>
    <w:p w:rsidR="00000000" w:rsidDel="00000000" w:rsidP="00000000" w:rsidRDefault="00000000" w:rsidRPr="00000000" w14:paraId="0000004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debe ser entregado de acuerdo con las indicaciones </w:t>
      </w:r>
      <w:r w:rsidDel="00000000" w:rsidR="00000000" w:rsidRPr="00000000">
        <w:rPr>
          <w:rFonts w:ascii="Arial" w:cs="Arial" w:eastAsia="Arial" w:hAnsi="Arial"/>
          <w:rtl w:val="0"/>
        </w:rPr>
        <w:t xml:space="preserve">dadas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el instructor, teniendo en cuenta que es necesario que guarde una copia en el portafolio del aprendiz con el nombre </w:t>
      </w:r>
      <w:r w:rsidDel="00000000" w:rsidR="00000000" w:rsidRPr="00000000">
        <w:rPr>
          <w:rFonts w:ascii="Arial" w:cs="Arial" w:eastAsia="Arial" w:hAnsi="Arial"/>
          <w:b w:val="1"/>
          <w:rtl w:val="0"/>
        </w:rPr>
        <w:t xml:space="preserve">EV3</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TallerCursores.sql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3.3.4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de transferencia del conocimiento.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205711</wp:posOffset>
            </wp:positionV>
            <wp:extent cx="1614805" cy="999490"/>
            <wp:effectExtent b="0" l="0" r="0" t="0"/>
            <wp:wrapSquare wrapText="bothSides" distB="0" distT="0" distL="114300" distR="114300"/>
            <wp:docPr id="102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614805" cy="999490"/>
                    </a:xfrm>
                    <a:prstGeom prst="rect"/>
                    <a:ln/>
                  </pic:spPr>
                </pic:pic>
              </a:graphicData>
            </a:graphic>
          </wp:anchor>
        </w:drawing>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Desarrollar Caso de estudio Restaurante aplicando técnicas de SQL extendido.</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20472440944888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esta actividad, el aprendiz deberá analizar el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CASO DE ESTUDIO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propuesto por el instructor y que se encuentra en el LMS, con la finalidad de proporcionar un contexto real de aplicación a los conocimientos adquiridos de SQL extendido. Para esto, se recomienda ver el video y reconocer las entidades, atributos y relaciones;  construya el modelo físico de acuerdo al modelo relacional diseñado, haga una carga mínima para probar la integridad relacional. Se recomienda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desarrollar el taller dispuesto en el LMS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final se debe entregar un documento donde se guarda las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sentencias SQL llamado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3.3.4_ CasoDeEstudio.sql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entregar un informe sobre el producto creado llamado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3.3.4_InformeCasoDeEstudio.docx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guárdelo en el portafolio del aprendiz y envíe una copia de acuerdo con las indicaciones del instructor. </w:t>
      </w:r>
      <w:r w:rsidDel="00000000" w:rsidR="00000000" w:rsidRPr="00000000">
        <w:rPr>
          <w:rtl w:val="0"/>
        </w:rPr>
      </w:r>
    </w:p>
    <w:p w:rsidR="00000000" w:rsidDel="00000000" w:rsidP="00000000" w:rsidRDefault="00000000" w:rsidRPr="00000000" w14:paraId="00000050">
      <w:pPr>
        <w:keepNext w:val="0"/>
        <w:keepLines w:val="0"/>
        <w:pageBreakBefore w:val="1"/>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ACTIVIDADES DE EVALUACIÓN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422.0" w:type="dxa"/>
        <w:jc w:val="left"/>
        <w:tblInd w:w="0.0" w:type="dxa"/>
        <w:tblLayout w:type="fixed"/>
        <w:tblLook w:val="0000"/>
      </w:tblPr>
      <w:tblGrid>
        <w:gridCol w:w="3061"/>
        <w:gridCol w:w="3100"/>
        <w:gridCol w:w="3261"/>
        <w:tblGridChange w:id="0">
          <w:tblGrid>
            <w:gridCol w:w="3061"/>
            <w:gridCol w:w="3100"/>
            <w:gridCol w:w="3261"/>
          </w:tblGrid>
        </w:tblGridChange>
      </w:tblGrid>
      <w:tr>
        <w:trPr>
          <w:cantSplit w:val="0"/>
          <w:trHeight w:val="554" w:hRule="atLeast"/>
          <w:tblHeader w:val="0"/>
        </w:trPr>
        <w:tc>
          <w:tcPr>
            <w:tcBorders>
              <w:top w:color="008080" w:space="0" w:sz="8" w:val="single"/>
              <w:left w:color="008080" w:space="0" w:sz="8" w:val="single"/>
              <w:bottom w:color="008080" w:space="0" w:sz="8" w:val="single"/>
              <w:right w:color="008080" w:space="0" w:sz="8" w:val="single"/>
            </w:tcBorders>
            <w:shd w:fill="a6a6a6" w:val="clea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Evidencias de Aprendizaje</w:t>
            </w:r>
          </w:p>
        </w:tc>
        <w:tc>
          <w:tcPr>
            <w:tcBorders>
              <w:top w:color="008080" w:space="0" w:sz="8" w:val="single"/>
              <w:left w:color="008080" w:space="0" w:sz="8" w:val="single"/>
              <w:bottom w:color="008080" w:space="0" w:sz="8" w:val="single"/>
              <w:right w:color="008080" w:space="0" w:sz="8" w:val="single"/>
            </w:tcBorders>
            <w:shd w:fill="a6a6a6" w:val="clea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Evaluación</w:t>
            </w:r>
          </w:p>
        </w:tc>
        <w:tc>
          <w:tcPr>
            <w:tcBorders>
              <w:top w:color="008080" w:space="0" w:sz="8" w:val="single"/>
              <w:left w:color="008080" w:space="0" w:sz="8" w:val="single"/>
              <w:bottom w:color="008080" w:space="0" w:sz="8" w:val="single"/>
              <w:right w:color="008080" w:space="0" w:sz="8" w:val="single"/>
            </w:tcBorders>
            <w:shd w:fill="a6a6a6" w:val="cle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e Instrumentos de Evaluación</w:t>
            </w:r>
            <w:r w:rsidDel="00000000" w:rsidR="00000000" w:rsidRPr="00000000">
              <w:rPr>
                <w:rtl w:val="0"/>
              </w:rPr>
            </w:r>
          </w:p>
        </w:tc>
      </w:tr>
      <w:tr>
        <w:trPr>
          <w:cantSplit w:val="0"/>
          <w:tblHeader w:val="0"/>
        </w:trPr>
        <w:tc>
          <w:tcPr>
            <w:tcBorders>
              <w:top w:color="008080" w:space="0" w:sz="8" w:val="single"/>
              <w:left w:color="008080" w:space="0" w:sz="8" w:val="single"/>
              <w:bottom w:color="008080" w:space="0" w:sz="8" w:val="single"/>
              <w:right w:color="008080" w:space="0" w:sz="8" w:val="single"/>
            </w:tcBorders>
            <w:shd w:fill="auto" w:val="clea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Evidencias de Conocimiento:</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EV1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Responde a preguntas sobre conceptos de SQL extendido.</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Evidencias de Desempeño:</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EV2. Desarrolla el taller sobre funciones y procedimientos.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EV3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Desarrolla el </w:t>
            </w:r>
            <w:r w:rsidDel="00000000" w:rsidR="00000000" w:rsidRPr="00000000">
              <w:rPr>
                <w:rFonts w:ascii="Arial" w:cs="Arial" w:eastAsia="Arial" w:hAnsi="Arial"/>
                <w:rtl w:val="0"/>
              </w:rPr>
              <w:t xml:space="preserve">taller de cursores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rtl w:val="0"/>
              </w:rPr>
              <w:t xml:space="preserve">desencadenadores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Evidencias de Producto:</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rtl w:val="0"/>
              </w:rPr>
              <w:t xml:space="preserve">Aplica SQL extendido en su proyecto de formación</w:t>
            </w:r>
            <w:r w:rsidDel="00000000" w:rsidR="00000000" w:rsidRPr="00000000">
              <w:rPr>
                <w:rtl w:val="0"/>
              </w:rPr>
            </w:r>
          </w:p>
        </w:tc>
        <w:tc>
          <w:tcPr>
            <w:tcBorders>
              <w:top w:color="008080" w:space="0" w:sz="8" w:val="single"/>
              <w:left w:color="008080" w:space="0" w:sz="8" w:val="single"/>
              <w:bottom w:color="008080" w:space="0" w:sz="8" w:val="single"/>
              <w:right w:color="008080" w:space="0" w:sz="8" w:val="single"/>
            </w:tcBorders>
            <w:shd w:fill="auto" w:val="cle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 los principales conceptos de la programación en la base de datos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claramente los principales conceptos del diseño y desarrollo de consultas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 las sentencias SQL teniendo en cuenta la sintaxis del lenguaje y los requerimientos definidos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Construye la base de datos de </w:t>
            </w:r>
            <w:r w:rsidDel="00000000" w:rsidR="00000000" w:rsidRPr="00000000">
              <w:rPr>
                <w:rFonts w:ascii="Arial" w:cs="Arial" w:eastAsia="Arial" w:hAnsi="Arial"/>
                <w:rtl w:val="0"/>
              </w:rPr>
              <w:t xml:space="preserve">proyecto de formación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aplicando SQL extendido.</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8080" w:space="0" w:sz="8" w:val="single"/>
              <w:left w:color="008080" w:space="0" w:sz="8" w:val="single"/>
              <w:bottom w:color="008080" w:space="0" w:sz="8" w:val="single"/>
              <w:right w:color="008080" w:space="0" w:sz="8" w:val="single"/>
            </w:tcBorders>
            <w:shd w:fill="auto" w:val="clea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Cuestionario LMS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Práctic</w:t>
            </w:r>
            <w:r w:rsidDel="00000000" w:rsidR="00000000" w:rsidRPr="00000000">
              <w:rPr>
                <w:rFonts w:ascii="Calibri" w:cs="Calibri" w:eastAsia="Calibri" w:hAnsi="Calibri"/>
                <w:sz w:val="22"/>
                <w:szCs w:val="22"/>
                <w:rtl w:val="0"/>
              </w:rPr>
              <w:t xml:space="preserve">a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spacing w:after="200" w:line="276" w:lineRule="auto"/>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Práctica</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Lista de chequeo</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GLOSARIO DE TÉRMINOS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Acceso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manera en la cual los archivos o conjunto de datos son referenciados por la computadora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Archivo</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archivo es un elemento que contiene información y que a su vez se identifica por un nombre y su extensión. Esta última comienza por un punto y determina el tipo de aplicación a la que está asociado el archivo.</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Buscadores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también llamados motores de búsqueda, son herramientas que permiten clasificar la información que existe en la red y hacerla localizable en poco tiempo según las preferencias del usuario.</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colección de registros o archivos relacionados de manera lógica.</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 relacional</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colección de relaciones normalizadas en la que cada relación tiene un nombre distintivo.</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Bases de datos distribuidas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Bases de Datos que no están almacenadas totalmente en un solo lugar físico, (están segmentadas) y se comunican por medio de enlaces de comunicaciones a través de una red de computadoras distribuidas geográficamente.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Campo</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campo es la unidad básica de una base de datos. Un campo puede ser, por ejemplo, el nombre de una persona. Los nombres de los campos no pueden empezar con espacios en blanco y caracteres especiales. No pueden llevar puntos, ni signos de exclamación o corchetes.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Clave principal</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clave principal en una tabla de una base de datos que se selecciona para identificar de forma unívoca cada registro de la tabla. Por ejemplo, en una tabla de alumnos podría ser su número de expediente académico.</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Consulta</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Mediante las consultas tendrás la posibilidad de obtener toda la información contenida en las tablas añadiendo interesantes funcionalidades.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DDL</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 de definición de datos utilizado para describir todas las estructuras de información y los programas que se usan para construir, actualizar e introducir la información que contiene una base de datos.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de la base de datos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trabajamos con bases de datos relacionales es habitual distribuir la información en diferentes tablas vinculadas entre sí. Esta característica obliga a un proceso de planificación y diseño previo para obtener el resultado esperado. Piensa que deseas almacenar en la base de datos, qué datos necesitas recuperar y en definitiva, determina el propósito final del proyecto para establecer unos cimientos lo suficientemente sólidos.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DBMS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Conjunto de programas destinados a manejar la creación y todos los accesos a las bases de datos. Se compone de un lenguaje de definición de datos (DDL: Data Definition Language), de un lenguaje de manipulación de datos (DML: Data Manipulation Language) y de un lenguaje de consulta (SQL: Structured Query Language).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ELIMINACION</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solicitud de eliminación que se expresa de forma muy parecida a una consulta. Sin embargo, en vez de presentar tuplas al usuario, quitamos las tuplas seleccionadas de la base de datos. Sólo puede eliminar tuplas completas; no se puede eliminar únicamente valores de determinados atributos.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Facilidad de Consultas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al usuario hacer cuestiones sencillas a la base de datos. Este tipo de consultas tienen como misión proporcionar la información solicitada por el usuario de una forma correcta y rápida.</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Formulario</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formularios resultan útiles principalmente en tareas de introducción de información. Cuando se trata de incluir pocos datos podemos hacerlo directamente sobre las tablas, pero cuando el volumen es importante, este método se vuelve poco eficaz. Para resolver este problema tenemos los formularios donde la inclusión de datos se hace de forma mucho más intuitiva y sencilla.</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HTML</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Siglas de HyperText Markup Language (Lenguaje de Etiquetas de Hipertexto), es el lenguaje predominante para la construcción de páginas web. Se utiliza para describir la estructura y el contenido en forma de texto, así como para complementar el texto con otros objetos, como por ejemplo: imágenes. Los archivos creados en este lenguaje suelen identificarse por su extensión del tipo: "nombre_archivo.html".</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informes tienen como objetivo proporcionar las herramientas necesarias para obtener una copia impresa de los datos existentes en una base de datos, aunque existen otras posibilidades tan interesantes como la generación de archivos en formato PDF. Habitualmente, los informes se suelen construir a partir de los resultados obtenidos de la ejecución de consultas. De esta forma combinamos la posibilidad de seleccionar sólo los datos que deseemos que nos ofrecen las consultas con la ventaja de imprimirlos que aportan los informes.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Independencia de los datos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refiere a la protección contra los programas de aplicaciones que pueden originar modificaciones cuando se altera la organización física y lógica de las bases de datos.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Integridad referencial</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integridad referencial es una propiedad imprescindible en cualquier base de datos. Gracias a la integridad referencial se garantiza que un conjunto de datos (registro) siempre se relacione con otros conjuntos válidos, es decir, que existen en la base de datos. Implica que en todo momento dichos datos sean correctos, sin repeticiones innecesarias, datos perdidos y relaciones mal resueltas.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JDBC</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Conectividad de Bases de Datos Java (Java Database Connectivity, JDBC) es una especificación de la interfaz de aplicación de programa (application program interface, API) para conectar los programas escritos en Java a los datos en bases de datos populares.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Lenguaje de consulta</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los lenguajes en el que los usuarios solicitan información de la base de datos. Estos lenguajes son generalmente de más alto nivel que los lenguajes de programación. Los lenguajes de consulta pueden clasificarse como procedimentales y no procedimentales.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Modelo de base de datos orientado a objetos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adaptación a los sistemas de bases de datos. Se basa en el concepto de encapsulamiento de datos y código que opera sobre estos en un objeto.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Modelos de Red</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modelo permite la representación de muchos a muchos de una Base de Datos. El modelo de red evita redundancia en la información, a través de la incorporación de un tipo de registro denominado el conector.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lógico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de las estructuras de datos que constituyen la base de datos.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Reglas de Integridad</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restricciones que definen los estados de consistencias de las bases de datos.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Registro</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registro es el conjunto de información referida a una misma unidad.</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Relación</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de estas relaciones sería principalmente evitar la duplicidad de información y en consecuencia, optimizar el rendimiento de la base de datos.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Recuperación</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Proporcionar como mínimo el mismo nivel de recuperación que los sistemas de bases de datos actuales. De forma que, tanto en caso de fallo de hardware como de fallo de software, el sistema pueda retroceder hasta un estado coherente de los datos.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de Administración de Base de Dato</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software que controla la organización, almacenamiento, recuperación, seguridad e integridad de los datos en una base de datos.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GESTOR DE BASE DE DATOS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conjunto de programas que permiten crear y mantener una base de datos, asegurando su integridad, confidencialidad y seguridad.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sistema  manejador de bases de datos que permite al usuario accesar con facilidad a los datos almacenados o que ande ser almacenados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Unidad donde crearemos el conjunto de datos de nuestra base de datos. Estos datos estarán ordenados en columnas verticales. En ella se definen los campos y sus características.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Transacción</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secuencia de operaciones de acceso a la base de datos que constituye una unidad lógica de ejecución.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Transacciones compartidas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transacciones compartidas soportan grupos de usuarios en estaciones de trabajo, los cuales desean coordinar sus esfuerzos en tiempo real, los usuarios pueden compartir los resultados intermedios de una base de datos. La transacción compartida permite que varias personas intervengan en una sola transacción.</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Tupla</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se denomina de este modo a un registro o fila de una tabla.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 final</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quien accesa a las bases de datos por medio de un lenguaje de consulta o de programas de aplicación.</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 nulo</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Representa un valor para un atributo que es actualmente desconocido o no es aplicable para ese registro.</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Vista</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resultado dinámico de una o más operaciones relacionales que operan sobre las relaciones base para producir otra relación. Una vista es una relación virtual que no tiene por qué existir necesariamente en la base de datos, sino que puede producirse cuando se solicite por parte de un usuario concreto, generándose en el momento de la solicitud.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REFERENTES BILBIOGRÁFICOS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Microsoft (2014). Libros en pantalla de SQL Server. Disponible en: </w:t>
      </w:r>
      <w:hyperlink r:id="rId2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https://technet.microsoft.com/es-es/library/ms130214(v=sql.105).aspx</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ADORACION, Miguel. Fundamentos y modelos de base de datos. Colombia: Alfaomega, México: Alfaomega, 2009. </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CUADRA, Dolores. Desarrollo de bases de datos: Casos prácticos desde el análisis a la implementación. Editorial Alfaomega. 2008.</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MANNINO, Michael V. Administración de base de datos: Diseño y desarrollo de aplicaciones. Editorial McGraw-Hill. México. 2007.</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SILBERSCHATZ, Abraham. KORTH, Henry.  Fundamentos de base de datos. España; McGraw-Hill, 2006. 953p.</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CASTAÑO, Adoración. PIATTINI, Mario. Diseño de Bases de Datos Relacionales. Editorial Alfaomega. Colombia. 2006. 550p.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KENDALL, Kenneth. Análisis y diseño de sistemas. México: Pearson, 2005. 726p.</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PIATTINI, Velthuis. Mario G. Análisis y diseño de aplicaciones informáticas de gestión. Editorial Alfaomega. México. 2004. 710p.</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RICARDO, Catherine. Bases de datos. Editorial McGraw-Hill. México.  2004. 642p.</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BUYENS, Jim. Aprenda desarrollo de base de datos web Ya.!.Editorial McGraw-Hill. Madrid. 2001. 549p.</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C.J. Introducción a los sistemas de base de datos. 7a.ed. Editorial Pearson. México 2001</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SENN, James. Análisis y diseño de sistemas de información. Editorial McGraw-Hill. México. 1992. 942p.</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COVADONGA Fernández Baizán, El Modelo relacional de datos, de los fundamentos a los modelos deductivos. Base de datos Dialnet.</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RIVERO CORNELIO, Enrique, FUENTES Luis Martínez, MARTÍNEZ Israel Alonso. Bases de datos relacionales, fundamentos y diseño lógico. Universidad Pontificia Comillas, 2005. Base de datos Dialnet. </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CASELLA, Dante. Como empezar la Normalización. [Publicado 14/06/2007]. [En línea], Disponible en YouTube: Diseño de BD parte 1 http://www.youtube.com/watch?v=IPKl19SbiYQ  Diseño de BD parte 2 http://www.youtube.com/watch?v=AIn8inZInAQ [2011, Marzo 21].</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747.0" w:type="dxa"/>
        <w:jc w:val="left"/>
        <w:tblInd w:w="0.0" w:type="dxa"/>
        <w:tblLayout w:type="fixed"/>
        <w:tblLook w:val="0000"/>
      </w:tblPr>
      <w:tblGrid>
        <w:gridCol w:w="1241"/>
        <w:gridCol w:w="2693"/>
        <w:gridCol w:w="1559"/>
        <w:gridCol w:w="1700"/>
        <w:gridCol w:w="2554"/>
        <w:tblGridChange w:id="0">
          <w:tblGrid>
            <w:gridCol w:w="1241"/>
            <w:gridCol w:w="2693"/>
            <w:gridCol w:w="1559"/>
            <w:gridCol w:w="1700"/>
            <w:gridCol w:w="2554"/>
          </w:tblGrid>
        </w:tblGridChange>
      </w:tblGrid>
      <w:tr>
        <w:trPr>
          <w:cantSplit w:val="0"/>
          <w:tblHeader w:val="1"/>
        </w:trPr>
        <w:tc>
          <w:tcPr>
            <w:tcBorders>
              <w:bottom w:color="000000" w:space="0" w:sz="4" w:val="single"/>
              <w:right w:color="000000" w:space="0" w:sz="4" w:val="single"/>
            </w:tcBorders>
            <w:shd w:fill="auto" w:val="cle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Dependencia</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(es)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JOSE FERNANDO GALINDO SUAREZ</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INSTRUCTOR</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CGMLTI</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12/07/2022</w:t>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CONTROL DE CAMBIOS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(diligenciar únicamente si realiza ajustes a la guía)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746.0" w:type="dxa"/>
        <w:jc w:val="left"/>
        <w:tblInd w:w="0.0" w:type="dxa"/>
        <w:tblLayout w:type="fixed"/>
        <w:tblLook w:val="0000"/>
      </w:tblPr>
      <w:tblGrid>
        <w:gridCol w:w="1234"/>
        <w:gridCol w:w="2674"/>
        <w:gridCol w:w="1550"/>
        <w:gridCol w:w="1557"/>
        <w:gridCol w:w="795"/>
        <w:gridCol w:w="1936"/>
        <w:tblGridChange w:id="0">
          <w:tblGrid>
            <w:gridCol w:w="1234"/>
            <w:gridCol w:w="2674"/>
            <w:gridCol w:w="1550"/>
            <w:gridCol w:w="1557"/>
            <w:gridCol w:w="795"/>
            <w:gridCol w:w="1936"/>
          </w:tblGrid>
        </w:tblGridChange>
      </w:tblGrid>
      <w:tr>
        <w:trPr>
          <w:cantSplit w:val="0"/>
          <w:tblHeader w:val="0"/>
        </w:trPr>
        <w:tc>
          <w:tcPr>
            <w:tcBorders>
              <w:bottom w:color="000000" w:space="0" w:sz="4" w:val="single"/>
              <w:right w:color="000000" w:space="0" w:sz="4" w:val="single"/>
            </w:tcBorders>
            <w:shd w:fill="auto" w:val="cle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Dependencia</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Razón del Cambio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(es)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PLANEACION PEDAGOGICA A DESARROLLAR EN LA GUIA DE APRENDIZAJE.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9209.0" w:type="dxa"/>
        <w:jc w:val="left"/>
        <w:tblInd w:w="0.0" w:type="dxa"/>
        <w:tblLayout w:type="fixed"/>
        <w:tblLook w:val="0000"/>
      </w:tblPr>
      <w:tblGrid>
        <w:gridCol w:w="524"/>
        <w:gridCol w:w="7974"/>
        <w:gridCol w:w="711"/>
        <w:tblGridChange w:id="0">
          <w:tblGrid>
            <w:gridCol w:w="524"/>
            <w:gridCol w:w="7974"/>
            <w:gridCol w:w="71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4f81bd" w:val="cle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4f81bd" w:val="cle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 DE APRENDIZAJE</w:t>
            </w:r>
          </w:p>
        </w:tc>
        <w:tc>
          <w:tcPr>
            <w:tcBorders>
              <w:top w:color="808080" w:space="0" w:sz="4" w:val="single"/>
              <w:left w:color="808080" w:space="0" w:sz="4" w:val="single"/>
              <w:bottom w:color="808080" w:space="0" w:sz="4" w:val="single"/>
              <w:right w:color="808080" w:space="0" w:sz="4" w:val="single"/>
            </w:tcBorders>
            <w:shd w:fill="4f81bd" w:val="clea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HORAS</w:t>
            </w:r>
            <w:r w:rsidDel="00000000" w:rsidR="00000000" w:rsidRPr="00000000">
              <w:rPr>
                <w:rtl w:val="0"/>
              </w:rPr>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3.1.1 - Qué son las bases de datos?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 Identificación de conceptos de base de datos.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3.3.1 - Técnicas de uso del SQL</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3.3.2 – Glosario de conceptos de base de datos.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3.3.3 - Conceptos de uso del SQL</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3.3.4.1 - TALLER No 1</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3.3.4.2 -TALLER No 2</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3.3.4.3 -TALLER No 3</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3.3.4.4 - TALLER No 4</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3.3.5 – Crucigrama</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3.3.6 – Cuestionario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3.3.7 – Cursores y desencadenadores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 – Caso de estudio Restaurante</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sectPr>
      <w:headerReference r:id="rId27" w:type="default"/>
      <w:headerReference r:id="rId28" w:type="first"/>
      <w:footerReference r:id="rId29" w:type="default"/>
      <w:footerReference r:id="rId30" w:type="first"/>
      <w:footerReference r:id="rId31" w:type="even"/>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2305685</wp:posOffset>
          </wp:positionH>
          <wp:positionV relativeFrom="paragraph">
            <wp:posOffset>68580</wp:posOffset>
          </wp:positionV>
          <wp:extent cx="1508760" cy="301625"/>
          <wp:effectExtent b="0" l="0" r="0" t="0"/>
          <wp:wrapNone/>
          <wp:docPr id="10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08760" cy="301625"/>
                  </a:xfrm>
                  <a:prstGeom prst="rect"/>
                  <a:ln/>
                </pic:spPr>
              </pic:pic>
            </a:graphicData>
          </a:graphic>
        </wp:anchor>
      </w:drawing>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pBdr>
      <w:tabs>
        <w:tab w:val="center" w:pos="4419"/>
        <w:tab w:val="right" w:pos="8838"/>
      </w:tabs>
      <w:spacing w:line="276" w:lineRule="auto"/>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12 jul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-913763</wp:posOffset>
          </wp:positionH>
          <wp:positionV relativeFrom="paragraph">
            <wp:posOffset>-120649</wp:posOffset>
          </wp:positionV>
          <wp:extent cx="3239770" cy="340995"/>
          <wp:effectExtent b="0" l="0" r="0" t="0"/>
          <wp:wrapNone/>
          <wp:docPr id="1029" name="image11.png"/>
          <a:graphic>
            <a:graphicData uri="http://schemas.openxmlformats.org/drawingml/2006/picture">
              <pic:pic>
                <pic:nvPicPr>
                  <pic:cNvPr id="0" name="image11.png"/>
                  <pic:cNvPicPr preferRelativeResize="0"/>
                </pic:nvPicPr>
                <pic:blipFill>
                  <a:blip r:embed="rId1"/>
                  <a:srcRect b="0" l="35137" r="35231" t="0"/>
                  <a:stretch>
                    <a:fillRect/>
                  </a:stretch>
                </pic:blipFill>
                <pic:spPr>
                  <a:xfrm>
                    <a:off x="0" y="0"/>
                    <a:ext cx="3239770" cy="340995"/>
                  </a:xfrm>
                  <a:prstGeom prst="rect"/>
                  <a:ln/>
                </pic:spPr>
              </pic:pic>
            </a:graphicData>
          </a:graphic>
        </wp:anchor>
      </w:drawing>
    </w:r>
  </w:p>
  <w:p w:rsidR="00000000" w:rsidDel="00000000" w:rsidP="00000000" w:rsidRDefault="00000000" w:rsidRPr="00000000" w14:paraId="0000011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right" w:pos="8413"/>
      </w:tabs>
      <w:spacing w:after="0" w:before="0" w:line="276"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2990" w:hanging="720"/>
      </w:pPr>
      <w:rPr>
        <w:vertAlign w:val="baseline"/>
      </w:rPr>
    </w:lvl>
    <w:lvl w:ilvl="3">
      <w:start w:val="1"/>
      <w:numFmt w:val="decimal"/>
      <w:lvlText w:val="%1.%2.%3.%4"/>
      <w:lvlJc w:val="left"/>
      <w:pPr>
        <w:ind w:left="4485" w:hanging="1080"/>
      </w:pPr>
      <w:rPr>
        <w:vertAlign w:val="baseline"/>
      </w:rPr>
    </w:lvl>
    <w:lvl w:ilvl="4">
      <w:start w:val="1"/>
      <w:numFmt w:val="decimal"/>
      <w:lvlText w:val="%1.%2.%3.%4.%5"/>
      <w:lvlJc w:val="left"/>
      <w:pPr>
        <w:ind w:left="5620" w:hanging="1080"/>
      </w:pPr>
      <w:rPr>
        <w:vertAlign w:val="baseline"/>
      </w:rPr>
    </w:lvl>
    <w:lvl w:ilvl="5">
      <w:start w:val="1"/>
      <w:numFmt w:val="decimal"/>
      <w:lvlText w:val="%1.%2.%3.%4.%5.%6"/>
      <w:lvlJc w:val="left"/>
      <w:pPr>
        <w:ind w:left="7115" w:hanging="1440"/>
      </w:pPr>
      <w:rPr>
        <w:vertAlign w:val="baseline"/>
      </w:rPr>
    </w:lvl>
    <w:lvl w:ilvl="6">
      <w:start w:val="1"/>
      <w:numFmt w:val="decimal"/>
      <w:lvlText w:val="%1.%2.%3.%4.%5.%6.%7"/>
      <w:lvlJc w:val="left"/>
      <w:pPr>
        <w:ind w:left="8250" w:hanging="1440"/>
      </w:pPr>
      <w:rPr>
        <w:vertAlign w:val="baseline"/>
      </w:rPr>
    </w:lvl>
    <w:lvl w:ilvl="7">
      <w:start w:val="1"/>
      <w:numFmt w:val="decimal"/>
      <w:lvlText w:val="%1.%2.%3.%4.%5.%6.%7.%8"/>
      <w:lvlJc w:val="left"/>
      <w:pPr>
        <w:ind w:left="9745" w:hanging="1800"/>
      </w:pPr>
      <w:rPr>
        <w:vertAlign w:val="baseline"/>
      </w:rPr>
    </w:lvl>
    <w:lvl w:ilvl="8">
      <w:start w:val="1"/>
      <w:numFmt w:val="decimal"/>
      <w:lvlText w:val="%1.%2.%3.%4.%5.%6.%7.%8.%9"/>
      <w:lvlJc w:val="left"/>
      <w:pPr>
        <w:ind w:left="10880" w:hanging="18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Predeterminado">
    <w:name w:val="Predeterminado"/>
    <w:next w:val="Predeterminado"/>
    <w:autoRedefine w:val="0"/>
    <w:hidden w:val="0"/>
    <w:qFormat w:val="0"/>
    <w:pPr>
      <w:widowControl w:val="1"/>
      <w:numPr>
        <w:ilvl w:val="0"/>
        <w:numId w:val="0"/>
      </w:numPr>
      <w:suppressAutoHyphens w:val="0"/>
      <w:bidi w:val="0"/>
      <w:spacing w:after="20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s-MX" w:val="es-CO"/>
    </w:rPr>
  </w:style>
  <w:style w:type="paragraph" w:styleId="Encabezado1">
    <w:name w:val="Encabezado 1"/>
    <w:basedOn w:val="Predeterminado"/>
    <w:next w:val="Cuerpodetexto"/>
    <w:autoRedefine w:val="0"/>
    <w:hidden w:val="0"/>
    <w:qFormat w:val="0"/>
    <w:pPr>
      <w:widowControl w:val="1"/>
      <w:numPr>
        <w:ilvl w:val="0"/>
        <w:numId w:val="1"/>
      </w:numPr>
      <w:suppressAutoHyphens w:val="0"/>
      <w:bidi w:val="0"/>
      <w:spacing w:after="200" w:before="0" w:line="360" w:lineRule="auto"/>
      <w:ind w:leftChars="-1" w:rightChars="0" w:firstLineChars="-1"/>
      <w:jc w:val="center"/>
      <w:textDirection w:val="btLr"/>
      <w:textAlignment w:val="top"/>
      <w:outlineLvl w:val="0"/>
    </w:pPr>
    <w:rPr>
      <w:rFonts w:ascii="Calibri" w:cs="Calibri" w:eastAsia="Calibri" w:hAnsi="Calibri"/>
      <w:b w:val="1"/>
      <w:color w:val="262626"/>
      <w:w w:val="100"/>
      <w:position w:val="-1"/>
      <w:sz w:val="28"/>
      <w:szCs w:val="28"/>
      <w:effect w:val="none"/>
      <w:vertAlign w:val="baseline"/>
      <w:cs w:val="0"/>
      <w:em w:val="none"/>
      <w:lang w:bidi="ar-SA" w:eastAsia="es-MX" w:val="es-CO"/>
    </w:rPr>
  </w:style>
  <w:style w:type="paragraph" w:styleId="Encabezado2">
    <w:name w:val="Encabezado 2"/>
    <w:basedOn w:val="Predeterminado"/>
    <w:next w:val="Cuerpodetexto"/>
    <w:autoRedefine w:val="0"/>
    <w:hidden w:val="0"/>
    <w:qFormat w:val="0"/>
    <w:pPr>
      <w:widowControl w:val="1"/>
      <w:numPr>
        <w:ilvl w:val="1"/>
        <w:numId w:val="1"/>
      </w:numPr>
      <w:suppressAutoHyphens w:val="0"/>
      <w:bidi w:val="0"/>
      <w:spacing w:after="200" w:before="0" w:line="100" w:lineRule="atLeast"/>
      <w:ind w:leftChars="-1" w:rightChars="0" w:firstLineChars="-1"/>
      <w:jc w:val="center"/>
      <w:textDirection w:val="btLr"/>
      <w:textAlignment w:val="top"/>
      <w:outlineLvl w:val="1"/>
    </w:pPr>
    <w:rPr>
      <w:rFonts w:ascii="Calibri" w:cs="Calibri" w:eastAsia="Calibri" w:hAnsi="Calibri"/>
      <w:color w:val="262626"/>
      <w:w w:val="100"/>
      <w:position w:val="-1"/>
      <w:sz w:val="22"/>
      <w:szCs w:val="22"/>
      <w:effect w:val="none"/>
      <w:vertAlign w:val="baseline"/>
      <w:cs w:val="0"/>
      <w:em w:val="none"/>
      <w:lang w:bidi="ar-SA" w:eastAsia="es-MX" w:val="es-CO"/>
    </w:rPr>
  </w:style>
  <w:style w:type="paragraph" w:styleId="Encabezado3">
    <w:name w:val="Encabezado 3"/>
    <w:basedOn w:val="Predeterminado"/>
    <w:next w:val="Cuerpodetexto"/>
    <w:autoRedefine w:val="0"/>
    <w:hidden w:val="0"/>
    <w:qFormat w:val="0"/>
    <w:pPr>
      <w:keepNext w:val="1"/>
      <w:keepLines w:val="1"/>
      <w:widowControl w:val="1"/>
      <w:numPr>
        <w:ilvl w:val="2"/>
        <w:numId w:val="1"/>
      </w:numPr>
      <w:suppressAutoHyphens w:val="0"/>
      <w:bidi w:val="0"/>
      <w:spacing w:after="0" w:before="200" w:line="276" w:lineRule="auto"/>
      <w:ind w:leftChars="-1" w:rightChars="0" w:firstLineChars="-1"/>
      <w:textDirection w:val="btLr"/>
      <w:textAlignment w:val="top"/>
      <w:outlineLvl w:val="2"/>
    </w:pPr>
    <w:rPr>
      <w:rFonts w:ascii="Century Gothic" w:cs="Century Gothic" w:eastAsia="Century Gothic" w:hAnsi="Century Gothic"/>
      <w:b w:val="1"/>
      <w:color w:val="052f61"/>
      <w:w w:val="100"/>
      <w:position w:val="-1"/>
      <w:sz w:val="22"/>
      <w:szCs w:val="22"/>
      <w:effect w:val="none"/>
      <w:vertAlign w:val="baseline"/>
      <w:cs w:val="0"/>
      <w:em w:val="none"/>
      <w:lang w:bidi="ar-SA" w:eastAsia="es-MX" w:val="es-CO"/>
    </w:rPr>
  </w:style>
  <w:style w:type="paragraph" w:styleId="Encabezado4">
    <w:name w:val="Encabezado 4"/>
    <w:basedOn w:val="Predeterminado"/>
    <w:next w:val="Cuerpodetexto"/>
    <w:autoRedefine w:val="0"/>
    <w:hidden w:val="0"/>
    <w:qFormat w:val="0"/>
    <w:pPr>
      <w:keepNext w:val="1"/>
      <w:keepLines w:val="1"/>
      <w:widowControl w:val="1"/>
      <w:numPr>
        <w:ilvl w:val="3"/>
        <w:numId w:val="1"/>
      </w:numPr>
      <w:suppressAutoHyphens w:val="0"/>
      <w:bidi w:val="0"/>
      <w:spacing w:after="40" w:before="240" w:line="276" w:lineRule="auto"/>
      <w:ind w:leftChars="-1" w:rightChars="0" w:firstLineChars="-1"/>
      <w:textDirection w:val="btLr"/>
      <w:textAlignment w:val="top"/>
      <w:outlineLvl w:val="3"/>
    </w:pPr>
    <w:rPr>
      <w:rFonts w:ascii="Calibri" w:cs="Calibri" w:eastAsia="Calibri" w:hAnsi="Calibri"/>
      <w:b w:val="1"/>
      <w:w w:val="100"/>
      <w:position w:val="-1"/>
      <w:sz w:val="24"/>
      <w:szCs w:val="24"/>
      <w:effect w:val="none"/>
      <w:vertAlign w:val="baseline"/>
      <w:cs w:val="0"/>
      <w:em w:val="none"/>
      <w:lang w:bidi="ar-SA" w:eastAsia="es-MX" w:val="es-CO"/>
    </w:rPr>
  </w:style>
  <w:style w:type="paragraph" w:styleId="Encabezado5">
    <w:name w:val="Encabezado 5"/>
    <w:basedOn w:val="Predeterminado"/>
    <w:next w:val="Cuerpodetexto"/>
    <w:autoRedefine w:val="0"/>
    <w:hidden w:val="0"/>
    <w:qFormat w:val="0"/>
    <w:pPr>
      <w:keepNext w:val="1"/>
      <w:keepLines w:val="1"/>
      <w:widowControl w:val="1"/>
      <w:numPr>
        <w:ilvl w:val="4"/>
        <w:numId w:val="1"/>
      </w:numPr>
      <w:suppressAutoHyphens w:val="0"/>
      <w:bidi w:val="0"/>
      <w:spacing w:after="40" w:before="220" w:line="276" w:lineRule="auto"/>
      <w:ind w:leftChars="-1" w:rightChars="0" w:firstLineChars="-1"/>
      <w:textDirection w:val="btLr"/>
      <w:textAlignment w:val="top"/>
      <w:outlineLvl w:val="4"/>
    </w:pPr>
    <w:rPr>
      <w:rFonts w:ascii="Calibri" w:cs="Calibri" w:eastAsia="Calibri" w:hAnsi="Calibri"/>
      <w:b w:val="1"/>
      <w:w w:val="100"/>
      <w:position w:val="-1"/>
      <w:sz w:val="22"/>
      <w:szCs w:val="22"/>
      <w:effect w:val="none"/>
      <w:vertAlign w:val="baseline"/>
      <w:cs w:val="0"/>
      <w:em w:val="none"/>
      <w:lang w:bidi="ar-SA" w:eastAsia="es-MX" w:val="es-CO"/>
    </w:rPr>
  </w:style>
  <w:style w:type="paragraph" w:styleId="Encabezado6">
    <w:name w:val="Encabezado 6"/>
    <w:basedOn w:val="Predeterminado"/>
    <w:next w:val="Cuerpodetexto"/>
    <w:autoRedefine w:val="0"/>
    <w:hidden w:val="0"/>
    <w:qFormat w:val="0"/>
    <w:pPr>
      <w:keepNext w:val="1"/>
      <w:keepLines w:val="1"/>
      <w:widowControl w:val="1"/>
      <w:numPr>
        <w:ilvl w:val="5"/>
        <w:numId w:val="1"/>
      </w:numPr>
      <w:suppressAutoHyphens w:val="0"/>
      <w:bidi w:val="0"/>
      <w:spacing w:after="40" w:before="200" w:line="276" w:lineRule="auto"/>
      <w:ind w:leftChars="-1" w:rightChars="0" w:firstLineChars="-1"/>
      <w:textDirection w:val="btLr"/>
      <w:textAlignment w:val="top"/>
      <w:outlineLvl w:val="5"/>
    </w:pPr>
    <w:rPr>
      <w:rFonts w:ascii="Calibri" w:cs="Calibri" w:eastAsia="Calibri" w:hAnsi="Calibri"/>
      <w:b w:val="1"/>
      <w:w w:val="100"/>
      <w:position w:val="-1"/>
      <w:sz w:val="20"/>
      <w:szCs w:val="20"/>
      <w:effect w:val="none"/>
      <w:vertAlign w:val="baseline"/>
      <w:cs w:val="0"/>
      <w:em w:val="none"/>
      <w:lang w:bidi="ar-SA" w:eastAsia="es-MX" w:val="es-CO"/>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EnlacedeInternet">
    <w:name w:val="Enlace de Internet"/>
    <w:basedOn w:val="DefaultParagraphFont"/>
    <w:next w:val="EnlacedeInternet"/>
    <w:autoRedefine w:val="0"/>
    <w:hidden w:val="0"/>
    <w:qFormat w:val="0"/>
    <w:rPr>
      <w:color w:val="0000ff"/>
      <w:w w:val="100"/>
      <w:position w:val="-1"/>
      <w:u w:val="single"/>
      <w:effect w:val="none"/>
      <w:vertAlign w:val="baseline"/>
      <w:cs w:val="0"/>
      <w:em w:val="none"/>
      <w:lang w:bidi="und" w:eastAsia="und" w:val="und"/>
    </w:rPr>
  </w:style>
  <w:style w:type="character" w:styleId="UnresolvedMention">
    <w:name w:val="Unresolved Mention"/>
    <w:basedOn w:val="DefaultParagraphFont"/>
    <w:next w:val="UnresolvedMention"/>
    <w:autoRedefine w:val="0"/>
    <w:hidden w:val="0"/>
    <w:qFormat w:val="0"/>
    <w:rPr>
      <w:color w:val="605e5c"/>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u w:val="none"/>
      <w:effect w:val="none"/>
      <w:vertAlign w:val="baseline"/>
      <w:cs w:val="0"/>
      <w:em w:val="none"/>
      <w:lang/>
    </w:rPr>
  </w:style>
  <w:style w:type="character" w:styleId="ListLabel4">
    <w:name w:val="ListLabel 4"/>
    <w:next w:val="ListLabel4"/>
    <w:autoRedefine w:val="0"/>
    <w:hidden w:val="0"/>
    <w:qFormat w:val="0"/>
    <w:rPr>
      <w:w w:val="100"/>
      <w:position w:val="-1"/>
      <w:effect w:val="none"/>
      <w:vertAlign w:val="baseline"/>
      <w:cs w:val="0"/>
      <w:em w:val="none"/>
      <w:lang/>
    </w:rPr>
  </w:style>
  <w:style w:type="character" w:styleId="Símbolosdenumeración">
    <w:name w:val="Símbolos de numeración"/>
    <w:next w:val="Símbolosdenumeración"/>
    <w:autoRedefine w:val="0"/>
    <w:hidden w:val="0"/>
    <w:qFormat w:val="0"/>
    <w:rPr>
      <w:w w:val="100"/>
      <w:position w:val="-1"/>
      <w:effect w:val="none"/>
      <w:vertAlign w:val="baseline"/>
      <w:cs w:val="0"/>
      <w:em w:val="none"/>
      <w:lang/>
    </w:rPr>
  </w:style>
  <w:style w:type="paragraph" w:styleId="Encabezado">
    <w:name w:val="Encabezado"/>
    <w:basedOn w:val="Predeterminado"/>
    <w:next w:val="Cuerpodetexto"/>
    <w:autoRedefine w:val="0"/>
    <w:hidden w:val="0"/>
    <w:qFormat w:val="0"/>
    <w:pPr>
      <w:keepNext w:val="1"/>
      <w:widowControl w:val="1"/>
      <w:numPr>
        <w:ilvl w:val="0"/>
        <w:numId w:val="0"/>
      </w:numPr>
      <w:suppressAutoHyphens w:val="0"/>
      <w:bidi w:val="0"/>
      <w:spacing w:after="120" w:before="240" w:line="276" w:lineRule="auto"/>
      <w:ind w:leftChars="-1" w:rightChars="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ar-SA" w:eastAsia="es-MX" w:val="es-CO"/>
    </w:rPr>
  </w:style>
  <w:style w:type="paragraph" w:styleId="Cuerpodetexto">
    <w:name w:val="Cuerpo de texto"/>
    <w:basedOn w:val="Predeterminado"/>
    <w:next w:val="Cuerpodetexto"/>
    <w:autoRedefine w:val="0"/>
    <w:hidden w:val="0"/>
    <w:qFormat w:val="0"/>
    <w:pPr>
      <w:widowControl w:val="1"/>
      <w:numPr>
        <w:ilvl w:val="0"/>
        <w:numId w:val="0"/>
      </w:numPr>
      <w:suppressAutoHyphens w:val="0"/>
      <w:bidi w:val="0"/>
      <w:spacing w:after="12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s-MX" w:val="es-CO"/>
    </w:rPr>
  </w:style>
  <w:style w:type="paragraph" w:styleId="Lista">
    <w:name w:val="Lista"/>
    <w:basedOn w:val="Cuerpodetexto"/>
    <w:next w:val="Lista"/>
    <w:autoRedefine w:val="0"/>
    <w:hidden w:val="0"/>
    <w:qFormat w:val="0"/>
    <w:pPr>
      <w:widowControl w:val="1"/>
      <w:numPr>
        <w:ilvl w:val="0"/>
        <w:numId w:val="0"/>
      </w:numPr>
      <w:suppressAutoHyphens w:val="0"/>
      <w:bidi w:val="0"/>
      <w:spacing w:after="120" w:before="0" w:line="276" w:lineRule="auto"/>
      <w:ind w:leftChars="-1" w:rightChars="0" w:firstLineChars="-1"/>
      <w:textDirection w:val="btLr"/>
      <w:textAlignment w:val="top"/>
      <w:outlineLvl w:val="0"/>
    </w:pPr>
    <w:rPr>
      <w:rFonts w:ascii="Calibri" w:cs="Lucida Sans" w:eastAsia="Calibri" w:hAnsi="Calibri"/>
      <w:w w:val="100"/>
      <w:position w:val="-1"/>
      <w:sz w:val="22"/>
      <w:szCs w:val="22"/>
      <w:effect w:val="none"/>
      <w:vertAlign w:val="baseline"/>
      <w:cs w:val="0"/>
      <w:em w:val="none"/>
      <w:lang w:bidi="ar-SA" w:eastAsia="es-MX" w:val="es-CO"/>
    </w:rPr>
  </w:style>
  <w:style w:type="paragraph" w:styleId="Etiqueta">
    <w:name w:val="Etiqueta"/>
    <w:basedOn w:val="Predeterminado"/>
    <w:next w:val="Etiqueta"/>
    <w:autoRedefine w:val="0"/>
    <w:hidden w:val="0"/>
    <w:qFormat w:val="0"/>
    <w:pPr>
      <w:widowControl w:val="1"/>
      <w:numPr>
        <w:ilvl w:val="0"/>
        <w:numId w:val="0"/>
      </w:numPr>
      <w:suppressLineNumbers w:val="1"/>
      <w:suppressAutoHyphens w:val="0"/>
      <w:bidi w:val="0"/>
      <w:spacing w:after="120" w:before="120" w:line="276" w:lineRule="auto"/>
      <w:ind w:leftChars="-1" w:rightChars="0" w:firstLineChars="-1"/>
      <w:textDirection w:val="btLr"/>
      <w:textAlignment w:val="top"/>
      <w:outlineLvl w:val="0"/>
    </w:pPr>
    <w:rPr>
      <w:rFonts w:ascii="Calibri" w:cs="Lucida Sans" w:eastAsia="Calibri" w:hAnsi="Calibri"/>
      <w:i w:val="1"/>
      <w:iCs w:val="1"/>
      <w:w w:val="100"/>
      <w:position w:val="-1"/>
      <w:sz w:val="24"/>
      <w:szCs w:val="24"/>
      <w:effect w:val="none"/>
      <w:vertAlign w:val="baseline"/>
      <w:cs w:val="0"/>
      <w:em w:val="none"/>
      <w:lang w:bidi="ar-SA" w:eastAsia="es-MX" w:val="es-CO"/>
    </w:rPr>
  </w:style>
  <w:style w:type="paragraph" w:styleId="Índice">
    <w:name w:val="Índice"/>
    <w:basedOn w:val="Predeterminado"/>
    <w:next w:val="Índice"/>
    <w:autoRedefine w:val="0"/>
    <w:hidden w:val="0"/>
    <w:qFormat w:val="0"/>
    <w:pPr>
      <w:widowControl w:val="1"/>
      <w:numPr>
        <w:ilvl w:val="0"/>
        <w:numId w:val="0"/>
      </w:numPr>
      <w:suppressLineNumbers w:val="1"/>
      <w:suppressAutoHyphens w:val="0"/>
      <w:bidi w:val="0"/>
      <w:spacing w:after="200" w:before="0" w:line="276" w:lineRule="auto"/>
      <w:ind w:leftChars="-1" w:rightChars="0" w:firstLineChars="-1"/>
      <w:textDirection w:val="btLr"/>
      <w:textAlignment w:val="top"/>
      <w:outlineLvl w:val="0"/>
    </w:pPr>
    <w:rPr>
      <w:rFonts w:ascii="Calibri" w:cs="Lucida Sans" w:eastAsia="Calibri" w:hAnsi="Calibri"/>
      <w:w w:val="100"/>
      <w:position w:val="-1"/>
      <w:sz w:val="22"/>
      <w:szCs w:val="22"/>
      <w:effect w:val="none"/>
      <w:vertAlign w:val="baseline"/>
      <w:cs w:val="0"/>
      <w:em w:val="none"/>
      <w:lang w:bidi="ar-SA" w:eastAsia="es-MX" w:val="es-CO"/>
    </w:rPr>
  </w:style>
  <w:style w:type="paragraph" w:styleId="Título">
    <w:name w:val="Título"/>
    <w:basedOn w:val="Predeterminado"/>
    <w:next w:val="Subtítulo"/>
    <w:autoRedefine w:val="0"/>
    <w:hidden w:val="0"/>
    <w:qFormat w:val="0"/>
    <w:pPr>
      <w:keepNext w:val="1"/>
      <w:keepLines w:val="1"/>
      <w:widowControl w:val="1"/>
      <w:numPr>
        <w:ilvl w:val="0"/>
        <w:numId w:val="0"/>
      </w:numPr>
      <w:suppressAutoHyphens w:val="0"/>
      <w:bidi w:val="0"/>
      <w:spacing w:after="120" w:before="480" w:line="276" w:lineRule="auto"/>
      <w:ind w:leftChars="-1" w:rightChars="0" w:firstLineChars="-1"/>
      <w:jc w:val="left"/>
      <w:textDirection w:val="btLr"/>
      <w:textAlignment w:val="top"/>
      <w:outlineLvl w:val="0"/>
    </w:pPr>
    <w:rPr>
      <w:rFonts w:ascii="Calibri" w:cs="Calibri" w:eastAsia="Calibri" w:hAnsi="Calibri"/>
      <w:b w:val="1"/>
      <w:bCs w:val="1"/>
      <w:w w:val="100"/>
      <w:position w:val="-1"/>
      <w:sz w:val="72"/>
      <w:szCs w:val="72"/>
      <w:effect w:val="none"/>
      <w:vertAlign w:val="baseline"/>
      <w:cs w:val="0"/>
      <w:em w:val="none"/>
      <w:lang w:bidi="ar-SA" w:eastAsia="es-MX" w:val="es-CO"/>
    </w:rPr>
  </w:style>
  <w:style w:type="paragraph" w:styleId="Subtítulo">
    <w:name w:val="Subtítulo"/>
    <w:basedOn w:val="Predeterminado"/>
    <w:next w:val="Cuerpodetexto"/>
    <w:autoRedefine w:val="0"/>
    <w:hidden w:val="0"/>
    <w:qFormat w:val="0"/>
    <w:pPr>
      <w:keepNext w:val="1"/>
      <w:keepLines w:val="1"/>
      <w:widowControl w:val="1"/>
      <w:numPr>
        <w:ilvl w:val="0"/>
        <w:numId w:val="0"/>
      </w:numPr>
      <w:suppressAutoHyphens w:val="0"/>
      <w:bidi w:val="0"/>
      <w:spacing w:after="80" w:before="360" w:line="276" w:lineRule="auto"/>
      <w:ind w:leftChars="-1" w:rightChars="0" w:firstLineChars="-1"/>
      <w:jc w:val="left"/>
      <w:textDirection w:val="btLr"/>
      <w:textAlignment w:val="top"/>
      <w:outlineLvl w:val="0"/>
    </w:pPr>
    <w:rPr>
      <w:rFonts w:ascii="Georgia" w:cs="Georgia" w:eastAsia="Georgia" w:hAnsi="Georgia"/>
      <w:i w:val="1"/>
      <w:iCs w:val="1"/>
      <w:color w:val="666666"/>
      <w:w w:val="100"/>
      <w:position w:val="-1"/>
      <w:sz w:val="48"/>
      <w:szCs w:val="48"/>
      <w:effect w:val="none"/>
      <w:vertAlign w:val="baseline"/>
      <w:cs w:val="0"/>
      <w:em w:val="none"/>
      <w:lang w:bidi="ar-SA" w:eastAsia="es-MX" w:val="es-CO"/>
    </w:rPr>
  </w:style>
  <w:style w:type="paragraph" w:styleId="ListParagraph">
    <w:name w:val="List Paragraph"/>
    <w:basedOn w:val="Predeterminado"/>
    <w:next w:val="ListParagraph"/>
    <w:autoRedefine w:val="0"/>
    <w:hidden w:val="0"/>
    <w:qFormat w:val="0"/>
    <w:pPr>
      <w:widowControl w:val="1"/>
      <w:numPr>
        <w:ilvl w:val="0"/>
        <w:numId w:val="0"/>
      </w:numPr>
      <w:suppressAutoHyphens w:val="0"/>
      <w:bidi w:val="0"/>
      <w:spacing w:after="200" w:before="0" w:line="276" w:lineRule="auto"/>
      <w:ind w:left="720" w:right="0" w:leftChars="-1" w:rightChars="0" w:firstLine="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s-MX" w:val="es-CO"/>
    </w:rPr>
  </w:style>
  <w:style w:type="paragraph" w:styleId="caption">
    <w:name w:val="caption"/>
    <w:basedOn w:val="Predeterminado"/>
    <w:next w:val="caption"/>
    <w:autoRedefine w:val="0"/>
    <w:hidden w:val="0"/>
    <w:qFormat w:val="0"/>
    <w:pPr>
      <w:widowControl w:val="1"/>
      <w:numPr>
        <w:ilvl w:val="0"/>
        <w:numId w:val="0"/>
      </w:numPr>
      <w:suppressAutoHyphens w:val="0"/>
      <w:bidi w:val="0"/>
      <w:spacing w:after="200" w:before="0" w:line="100" w:lineRule="atLeast"/>
      <w:ind w:leftChars="-1" w:rightChars="0" w:firstLineChars="-1"/>
      <w:textDirection w:val="btLr"/>
      <w:textAlignment w:val="top"/>
      <w:outlineLvl w:val="0"/>
    </w:pPr>
    <w:rPr>
      <w:rFonts w:ascii="Calibri" w:cs="Calibri" w:eastAsia="Calibri" w:hAnsi="Calibri"/>
      <w:i w:val="1"/>
      <w:iCs w:val="1"/>
      <w:color w:val="1f497d"/>
      <w:w w:val="100"/>
      <w:position w:val="-1"/>
      <w:sz w:val="18"/>
      <w:szCs w:val="18"/>
      <w:effect w:val="none"/>
      <w:vertAlign w:val="baseline"/>
      <w:cs w:val="0"/>
      <w:em w:val="none"/>
      <w:lang w:bidi="ar-SA" w:eastAsia="es-MX" w:val="es-CO"/>
    </w:rPr>
  </w:style>
  <w:style w:type="paragraph" w:styleId="Encabezamiento">
    <w:name w:val="Encabezamiento"/>
    <w:basedOn w:val="Predeterminado"/>
    <w:next w:val="Encabezamiento"/>
    <w:autoRedefine w:val="0"/>
    <w:hidden w:val="0"/>
    <w:qFormat w:val="0"/>
    <w:pPr>
      <w:widowControl w:val="1"/>
      <w:numPr>
        <w:ilvl w:val="0"/>
        <w:numId w:val="0"/>
      </w:numPr>
      <w:suppressLineNumbers w:val="1"/>
      <w:tabs>
        <w:tab w:val="center" w:leader="none" w:pos="4819"/>
        <w:tab w:val="right" w:leader="none" w:pos="9638"/>
      </w:tabs>
      <w:suppressAutoHyphens w:val="0"/>
      <w:bidi w:val="0"/>
      <w:spacing w:after="20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s-MX" w:val="es-CO"/>
    </w:rPr>
  </w:style>
  <w:style w:type="paragraph" w:styleId="Piedepágina">
    <w:name w:val="Pie de página"/>
    <w:basedOn w:val="Predeterminado"/>
    <w:next w:val="Piedepágina"/>
    <w:autoRedefine w:val="0"/>
    <w:hidden w:val="0"/>
    <w:qFormat w:val="0"/>
    <w:pPr>
      <w:widowControl w:val="1"/>
      <w:numPr>
        <w:ilvl w:val="0"/>
        <w:numId w:val="0"/>
      </w:numPr>
      <w:suppressLineNumbers w:val="1"/>
      <w:tabs>
        <w:tab w:val="center" w:leader="none" w:pos="4819"/>
        <w:tab w:val="right" w:leader="none" w:pos="9638"/>
      </w:tabs>
      <w:suppressAutoHyphens w:val="0"/>
      <w:bidi w:val="0"/>
      <w:spacing w:after="20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s-MX"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drive.google.com/file/d/1i1kCkZb439TyDru86kPazLepY89t8yR3/view?usp=sharing" TargetMode="External"/><Relationship Id="rId21" Type="http://schemas.openxmlformats.org/officeDocument/2006/relationships/image" Target="media/image9.png"/><Relationship Id="rId24" Type="http://schemas.openxmlformats.org/officeDocument/2006/relationships/hyperlink" Target="https://www.youtube.com/embed/4QOKlKywDE8"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technet.microsoft.com/es-es/library/ms130214(v=sql.105).aspx" TargetMode="External"/><Relationship Id="rId25" Type="http://schemas.openxmlformats.org/officeDocument/2006/relationships/hyperlink" Target="https://drive.google.com/file/d/1Zfu9aieqvGfMPqZjrh5J8oiss3-8fSnA/view?usp=sharing"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5.jpg"/><Relationship Id="rId8" Type="http://schemas.openxmlformats.org/officeDocument/2006/relationships/hyperlink" Target="https://www.youtube.com/embed/1bDK1-U1edE"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drive.google.com/file/d/1JFtx2E3eOJVmV6wA8BZ6WcqIr9S7WnD9/view?usp=sharing" TargetMode="External"/><Relationship Id="rId10" Type="http://schemas.openxmlformats.org/officeDocument/2006/relationships/image" Target="media/image10.jpg"/><Relationship Id="rId13" Type="http://schemas.openxmlformats.org/officeDocument/2006/relationships/hyperlink" Target="https://drive.google.com/file/d/1lFZeWXmHfkwhNi_PyS_vhOc3tE5-F3zX/view?usp=sharing" TargetMode="External"/><Relationship Id="rId12" Type="http://schemas.openxmlformats.org/officeDocument/2006/relationships/hyperlink" Target="https://drive.google.com/file/d/10_WuFqh9_1W78M0DounghcGMa8S3bYgR/view?usp=sharing" TargetMode="External"/><Relationship Id="rId15" Type="http://schemas.openxmlformats.org/officeDocument/2006/relationships/hyperlink" Target="https://drive.google.com/file/d/1krUhLl634G6PZVr32iYQwzl0P5CnysT6/view?usp=sharing" TargetMode="External"/><Relationship Id="rId14" Type="http://schemas.openxmlformats.org/officeDocument/2006/relationships/hyperlink" Target="https://drive.google.com/file/d/1g2An2pGlgXSI-b2gMLuhbw9-ORMf70lr/view?usp=sharing" TargetMode="External"/><Relationship Id="rId17" Type="http://schemas.openxmlformats.org/officeDocument/2006/relationships/image" Target="media/image4.png"/><Relationship Id="rId16" Type="http://schemas.openxmlformats.org/officeDocument/2006/relationships/hyperlink" Target="https://drive.google.com/file/d/1xPbmHIC8KNqczMv0s0rT9uhZLajarzNH/view?usp=sharing" TargetMode="External"/><Relationship Id="rId19" Type="http://schemas.openxmlformats.org/officeDocument/2006/relationships/image" Target="media/image8.png"/><Relationship Id="rId18"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xbK8j7wUFO59Xp2D/Iqrn7Dww==">AMUW2mW5PhGuq3kV51QduCF1t26R4aMToOLVh7YE1CK7BhO23R0aktYk5wx0FFeQF/OLpKkjcQCtj/Wf9Zo294Qk9cLcRZuhBQh0pjrSOkCYCSfOmRC9LiOHGqelfV0A2ghh6YjBHMwZpA3v0sM6tl+WCTMvJQzDjnjkM9RBDdXeDAc4ppxWv70=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2020-06-24T00:09:00Z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16.0000</vt:lp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