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145F5DB" w14:textId="4E9C6800" w:rsidR="00CC5798" w:rsidRDefault="00CC579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-Modelo de alfabeto y numero integrado con aplicación</w:t>
            </w:r>
          </w:p>
          <w:p w14:paraId="22D455B8" w14:textId="77777777" w:rsidR="00CC5798" w:rsidRDefault="00CC579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-Primer </w:t>
            </w:r>
            <w:proofErr w:type="spellStart"/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ralease,con</w:t>
            </w:r>
            <w:proofErr w:type="spellEnd"/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menú de acceso completamente legible. </w:t>
            </w:r>
          </w:p>
          <w:p w14:paraId="6C70E0C9" w14:textId="2D861E52" w:rsidR="00CC5798" w:rsidRPr="00711C16" w:rsidRDefault="00CC579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-Levantamiento a nivel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locar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aun pendiente realizarlo a nivel de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app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store 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playStore</w:t>
            </w:r>
            <w:proofErr w:type="spellEnd"/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0D45EC8F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502"/>
        <w:gridCol w:w="851"/>
        <w:gridCol w:w="1276"/>
        <w:gridCol w:w="1275"/>
        <w:gridCol w:w="1276"/>
        <w:gridCol w:w="1418"/>
        <w:gridCol w:w="1417"/>
      </w:tblGrid>
      <w:tr w:rsidR="00FD5149" w:rsidRPr="006E3B0D" w14:paraId="66FA4353" w14:textId="77777777" w:rsidTr="0026410D">
        <w:trPr>
          <w:trHeight w:val="415"/>
        </w:trPr>
        <w:tc>
          <w:tcPr>
            <w:tcW w:w="10343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02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851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417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734A88" w:rsidRPr="006E3B0D" w14:paraId="40BFC6FB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27637254" w14:textId="0F308752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y desarrollar soluciones de software aplicando buenas prácticas y control de versiones (Git).</w:t>
            </w:r>
          </w:p>
        </w:tc>
        <w:tc>
          <w:tcPr>
            <w:tcW w:w="1502" w:type="dxa"/>
            <w:vAlign w:val="center"/>
          </w:tcPr>
          <w:p w14:paraId="2D25B9FD" w14:textId="53C40677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Configuración inicial del repositorio en GitHub. Creación de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branches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por US (CSB-15 a CSB-52). Integración continua con control de versiones y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PRs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revisados por equipo.</w:t>
            </w:r>
          </w:p>
        </w:tc>
        <w:tc>
          <w:tcPr>
            <w:tcW w:w="851" w:type="dxa"/>
            <w:vAlign w:val="center"/>
          </w:tcPr>
          <w:p w14:paraId="1B5CDE9A" w14:textId="2238ED7B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Repositorio GitHub, VS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Code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, Git, GitHub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Actions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vAlign w:val="center"/>
          </w:tcPr>
          <w:p w14:paraId="54D47C8E" w14:textId="7CFB50E3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6 semanas (08/09 al 20/10).</w:t>
            </w:r>
          </w:p>
        </w:tc>
        <w:tc>
          <w:tcPr>
            <w:tcW w:w="1275" w:type="dxa"/>
            <w:vAlign w:val="center"/>
          </w:tcPr>
          <w:p w14:paraId="76BB3FC8" w14:textId="505B0010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Francisco Egenau, Sebastián Medina.</w:t>
            </w:r>
          </w:p>
        </w:tc>
        <w:tc>
          <w:tcPr>
            <w:tcW w:w="1276" w:type="dxa"/>
            <w:vAlign w:val="center"/>
          </w:tcPr>
          <w:p w14:paraId="088AC097" w14:textId="4E1E395B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Se implementaron ramas por historia de usuario. Ajustes en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naming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y flujos de PR.</w:t>
            </w:r>
          </w:p>
        </w:tc>
        <w:tc>
          <w:tcPr>
            <w:tcW w:w="1418" w:type="dxa"/>
            <w:vAlign w:val="center"/>
          </w:tcPr>
          <w:p w14:paraId="4E0B07BE" w14:textId="33C45235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34A88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Completado.</w:t>
            </w:r>
          </w:p>
        </w:tc>
        <w:tc>
          <w:tcPr>
            <w:tcW w:w="1417" w:type="dxa"/>
            <w:vAlign w:val="center"/>
          </w:tcPr>
          <w:p w14:paraId="1834E848" w14:textId="1211132F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Se reforzó convención de nombres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lang w:eastAsia="es-CL"/>
              </w:rPr>
              <w:t>feature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lang w:eastAsia="es-CL"/>
              </w:rPr>
              <w:t>/CSB-XX/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lang w:eastAsia="es-CL"/>
              </w:rPr>
              <w:t>descripcion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734A88" w:rsidRPr="006E3B0D" w14:paraId="72716613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20CFD6B4" w14:textId="106032A3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Implementar modelos ML </w:t>
            </w:r>
            <w:proofErr w:type="spellStart"/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on-device</w:t>
            </w:r>
            <w:proofErr w:type="spellEnd"/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(optimización y despliegue con </w:t>
            </w:r>
            <w:proofErr w:type="spellStart"/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TensorFlow</w:t>
            </w:r>
            <w:proofErr w:type="spellEnd"/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Lite).</w:t>
            </w:r>
          </w:p>
        </w:tc>
        <w:tc>
          <w:tcPr>
            <w:tcW w:w="1502" w:type="dxa"/>
            <w:vAlign w:val="center"/>
          </w:tcPr>
          <w:p w14:paraId="606C6A6A" w14:textId="55835D0C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Entrenamiento de modelos de IA: alfabeto, números y palabras frecuentes. Conversión y optimización de </w:t>
            </w:r>
            <w:proofErr w:type="gram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modelos .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tflite</w:t>
            </w:r>
            <w:proofErr w:type="spellEnd"/>
            <w:proofErr w:type="gram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. Integración en </w:t>
            </w:r>
            <w:proofErr w:type="gram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app</w:t>
            </w:r>
            <w:proofErr w:type="gram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851" w:type="dxa"/>
            <w:vAlign w:val="center"/>
          </w:tcPr>
          <w:p w14:paraId="3A3B5919" w14:textId="2B957A4A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Python,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TensorFlow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MediaPipe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TFLite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vAlign w:val="center"/>
          </w:tcPr>
          <w:p w14:paraId="11D5DFD6" w14:textId="20813610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8 semanas (01/09 al 31/10).</w:t>
            </w:r>
          </w:p>
        </w:tc>
        <w:tc>
          <w:tcPr>
            <w:tcW w:w="1275" w:type="dxa"/>
            <w:vAlign w:val="center"/>
          </w:tcPr>
          <w:p w14:paraId="54F8E0B8" w14:textId="1803BABD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Matías Machuca, Sebastián Medina.</w:t>
            </w:r>
          </w:p>
        </w:tc>
        <w:tc>
          <w:tcPr>
            <w:tcW w:w="1276" w:type="dxa"/>
            <w:vAlign w:val="center"/>
          </w:tcPr>
          <w:p w14:paraId="6AD1D3B9" w14:textId="621F9D9B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Modelos de alfabeto y números operativos. Palabras comunes en fase de ajuste.</w:t>
            </w:r>
          </w:p>
        </w:tc>
        <w:tc>
          <w:tcPr>
            <w:tcW w:w="1418" w:type="dxa"/>
            <w:vAlign w:val="center"/>
          </w:tcPr>
          <w:p w14:paraId="0EB45B18" w14:textId="4A7476A4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34A88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En curso.</w:t>
            </w:r>
          </w:p>
        </w:tc>
        <w:tc>
          <w:tcPr>
            <w:tcW w:w="1417" w:type="dxa"/>
            <w:vAlign w:val="center"/>
          </w:tcPr>
          <w:p w14:paraId="38175700" w14:textId="5726095F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Ajustar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hiperparámetros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y tamaño del modelo.</w:t>
            </w:r>
          </w:p>
        </w:tc>
      </w:tr>
      <w:tr w:rsidR="00734A88" w:rsidRPr="006E3B0D" w14:paraId="68ECD979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62F663E3" w14:textId="7664852E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arquitectura de aplicación móvil.</w:t>
            </w:r>
          </w:p>
        </w:tc>
        <w:tc>
          <w:tcPr>
            <w:tcW w:w="1502" w:type="dxa"/>
            <w:vAlign w:val="center"/>
          </w:tcPr>
          <w:p w14:paraId="2162E75D" w14:textId="09563F6F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Creación de pantallas principales: navegación, detección, resultados, accesibilidad. Integración modular con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>front-end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Native.</w:t>
            </w:r>
          </w:p>
        </w:tc>
        <w:tc>
          <w:tcPr>
            <w:tcW w:w="851" w:type="dxa"/>
            <w:vAlign w:val="center"/>
          </w:tcPr>
          <w:p w14:paraId="6A52A3D7" w14:textId="4CCC3368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>Figma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Native, Expo.</w:t>
            </w:r>
          </w:p>
        </w:tc>
        <w:tc>
          <w:tcPr>
            <w:tcW w:w="1276" w:type="dxa"/>
            <w:vAlign w:val="center"/>
          </w:tcPr>
          <w:p w14:paraId="7F644CC3" w14:textId="50DCEB75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5 semanas (08/09 al 13/10).</w:t>
            </w:r>
          </w:p>
        </w:tc>
        <w:tc>
          <w:tcPr>
            <w:tcW w:w="1275" w:type="dxa"/>
            <w:vAlign w:val="center"/>
          </w:tcPr>
          <w:p w14:paraId="45E1D6FE" w14:textId="4641B6B4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Francisco Egenau, Sebastián Medina.</w:t>
            </w:r>
          </w:p>
        </w:tc>
        <w:tc>
          <w:tcPr>
            <w:tcW w:w="1276" w:type="dxa"/>
            <w:vAlign w:val="center"/>
          </w:tcPr>
          <w:p w14:paraId="04019562" w14:textId="620AF101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Arquitectura establecida según patrón de componentes.</w:t>
            </w:r>
          </w:p>
        </w:tc>
        <w:tc>
          <w:tcPr>
            <w:tcW w:w="1418" w:type="dxa"/>
            <w:vAlign w:val="center"/>
          </w:tcPr>
          <w:p w14:paraId="4BCC928A" w14:textId="7A7915AA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34A88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Finalizado.</w:t>
            </w:r>
          </w:p>
        </w:tc>
        <w:tc>
          <w:tcPr>
            <w:tcW w:w="1417" w:type="dxa"/>
            <w:vAlign w:val="center"/>
          </w:tcPr>
          <w:p w14:paraId="021E8BFB" w14:textId="3BB64587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Optimizar navegación y gestión de estados.</w:t>
            </w:r>
          </w:p>
        </w:tc>
      </w:tr>
      <w:tr w:rsidR="00734A88" w:rsidRPr="006E3B0D" w14:paraId="0535E3A9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5017D57A" w14:textId="3C173FB6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Gestionar el proyecto con metodologías ágiles, planificación, estimación y seguimiento de hitos.</w:t>
            </w:r>
          </w:p>
        </w:tc>
        <w:tc>
          <w:tcPr>
            <w:tcW w:w="1502" w:type="dxa"/>
            <w:vAlign w:val="center"/>
          </w:tcPr>
          <w:p w14:paraId="3D657A3E" w14:textId="62F3FBD6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Creación y seguimiento de historias de usuario (CSB-15 a CSB-52) mediante Jira. Sprint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reviews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semanales y actualización de Gantt.</w:t>
            </w:r>
          </w:p>
        </w:tc>
        <w:tc>
          <w:tcPr>
            <w:tcW w:w="851" w:type="dxa"/>
            <w:vAlign w:val="center"/>
          </w:tcPr>
          <w:p w14:paraId="790F7CF4" w14:textId="45112EF6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Jira, </w:t>
            </w:r>
            <w:proofErr w:type="spellStart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Confluence</w:t>
            </w:r>
            <w:proofErr w:type="spellEnd"/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vAlign w:val="center"/>
          </w:tcPr>
          <w:p w14:paraId="62399413" w14:textId="3F4374A0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8 semanas (01/09 al 31/10).</w:t>
            </w:r>
          </w:p>
        </w:tc>
        <w:tc>
          <w:tcPr>
            <w:tcW w:w="1275" w:type="dxa"/>
            <w:vAlign w:val="center"/>
          </w:tcPr>
          <w:p w14:paraId="55F28B6C" w14:textId="19DDEF20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Francisco Egenau, equipo completo.</w:t>
            </w:r>
          </w:p>
        </w:tc>
        <w:tc>
          <w:tcPr>
            <w:tcW w:w="1276" w:type="dxa"/>
            <w:vAlign w:val="center"/>
          </w:tcPr>
          <w:p w14:paraId="54DB8500" w14:textId="722B5FA9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Tablero actualizado. 70% de tareas en curso o finalizadas.</w:t>
            </w:r>
          </w:p>
        </w:tc>
        <w:tc>
          <w:tcPr>
            <w:tcW w:w="1418" w:type="dxa"/>
            <w:vAlign w:val="center"/>
          </w:tcPr>
          <w:p w14:paraId="048A37E1" w14:textId="0501C9B7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Segoe UI Emoji" w:hAnsi="Segoe UI Emoji" w:cs="Segoe UI Emoji"/>
                <w:b/>
                <w:bCs/>
                <w:i/>
                <w:color w:val="548DD4"/>
                <w:sz w:val="20"/>
                <w:szCs w:val="20"/>
                <w:lang w:eastAsia="es-CL"/>
              </w:rPr>
              <w:t>🔄</w:t>
            </w: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34A88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En curso.</w:t>
            </w:r>
          </w:p>
        </w:tc>
        <w:tc>
          <w:tcPr>
            <w:tcW w:w="1417" w:type="dxa"/>
            <w:vAlign w:val="center"/>
          </w:tcPr>
          <w:p w14:paraId="458E7546" w14:textId="30A41393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Reajustar hitos según backlog pendiente.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3577CC7" w14:textId="77777777" w:rsidR="00F96FA5" w:rsidRPr="00371CBB" w:rsidRDefault="00F96FA5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132FAC02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Durante el desarrollo del proyecto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SignBridge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, varios factores han influido positiva y negativamente en la ejecución del plan de trabajo.</w:t>
            </w:r>
          </w:p>
          <w:p w14:paraId="74B0379E" w14:textId="4F9F5DE3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Entre los factores facilitadores, destacan la organización del equipo bajo una metodología ágil, el uso de Jira para la gestión de historias de usuario (CSB-15 a CSB-52), y la definición clara de roles dentro del equipo. Esto permitió mantener una trazabilidad constante de las tareas, optimizar los tiempos de entrega y realizar revisiones incrementales del código a través de GitHub.</w:t>
            </w:r>
          </w:p>
          <w:p w14:paraId="289F532E" w14:textId="2FE1BD90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Sin embargo, también se presentaron dificultades técnicas y de aprendizaje. La principal fue la curva de aprendizaje en la implementación de modelos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TensorFlow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Lite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on-device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su integración con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React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Native (Expo). Además, el ajuste de los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hiperparámetros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los modelos de reconocimiento (alfabeto y números) demandó más tiempo del previsto. Para abordar estas limitaciones, se decidió ampliar el plazo de entrenamiento y optimización de los modelos, reforzando el aprendizaje autónomo mediante documentación oficial y pruebas controladas en entornos locales antes del despliegue.</w:t>
            </w:r>
          </w:p>
          <w:p w14:paraId="06F208CE" w14:textId="0231FD9B" w:rsidR="0003309E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Otro obstáculo detectado fue la coordinación de los módulos de accesibilidad y mensajería en tiempo real, lo que exigió refactorizar partes del código para mejorar la compatibilidad entre librerías de Expo y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Firebase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. Este desafío se enfrentó aplicando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pair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programming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priorizando tareas críticas en el tablero de Jira para garantizar estabilidad en la aplicación.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5D58F3DA" w14:textId="77777777" w:rsidR="00F96FA5" w:rsidRDefault="00F96FA5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7DC2005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A partir del monitoreo del avance, se realizaron ajustes menores para optimizar los tiempos de ejecución y mejorar la eficiencia del proyecto.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br/>
              <w:t xml:space="preserve">Se </w:t>
            </w:r>
            <w:r w:rsidRPr="00F96F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ajustaron las actividades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relacionadas con el entrenamiento de modelos de </w:t>
            </w:r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reconocimiento de palabras comunes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(CSB-19) y la integración de </w:t>
            </w:r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modelos alfabeto/números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(CSB-50), debido a la necesidad de recalibrar el modelo y verificar su rendimiento en dispositivos móviles de gama media.</w:t>
            </w:r>
          </w:p>
          <w:p w14:paraId="12C5425A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También se decidió </w:t>
            </w:r>
            <w:r w:rsidRPr="00F96F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fusionar dos tareas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integración API y mensajería en una sola fase, con el fin de unificar los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endpoints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reducir redundancia en las llamadas al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backend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. No se eliminaron actividades, pero se reprogramaron plazos de pruebas unitarias y control de calidad, para coincidir con la finalización de los modelos optimizados.</w:t>
            </w:r>
          </w:p>
          <w:p w14:paraId="348F3BB5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Estos ajustes se justifican en la búsqueda de mantener coherencia técnica y calidad del producto final, evitando retrasos mayores y priorizando la estabilidad funcional del modelo de IA.</w:t>
            </w: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3D9D44A8" w14:textId="77777777" w:rsidR="00F96FA5" w:rsidRDefault="00F96FA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0EA9FF5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Al momento del monitoreo, las actividades </w:t>
            </w:r>
            <w:r w:rsidRPr="00F96F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en curso o retrasadas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corresponden principalmente a las tareas de </w:t>
            </w:r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entrenamiento y validación del modelo de reconocimiento de palabras frecuentes (CSB-51)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a la integración final del módulo </w:t>
            </w:r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Text-</w:t>
            </w:r>
            <w:proofErr w:type="spellStart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to</w:t>
            </w:r>
            <w:proofErr w:type="spellEnd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-</w:t>
            </w:r>
            <w:proofErr w:type="spellStart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Speech</w:t>
            </w:r>
            <w:proofErr w:type="spellEnd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 xml:space="preserve"> (CSB-52)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.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br/>
              <w:t xml:space="preserve">Los retrasos se deben a la necesidad de ajustar el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dataset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optimizar la inferencia en tiempo real, además de limitaciones técnicas en el rendimiento del dispositivo utilizado para las pruebas.</w:t>
            </w:r>
          </w:p>
          <w:p w14:paraId="04074430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Para superar estos retrasos, se ha planificado la </w:t>
            </w:r>
            <w:r w:rsidRPr="00F96F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estrategia de paralelización de tareas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: mientras uno de los integrantes del equipo continúa con la optimización del modelo, otro se dedica al ajuste del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front-end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la validación de la comunicación con la API. Asimismo, se han implementado </w:t>
            </w:r>
            <w:proofErr w:type="spellStart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sprints</w:t>
            </w:r>
            <w:proofErr w:type="spellEnd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 xml:space="preserve"> de revisión semanales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para asegurar el cumplimiento progresivo de los hitos y la priorización de tareas críticas en Jira.</w:t>
            </w:r>
          </w:p>
          <w:p w14:paraId="25CF922C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En conclusión, el plan de trabajo se ha mantenido vigente, con ajustes controlados y enfocados en la mejora continua del desarrollo técnico, garantizando que los avances del proyecto se mantengan dentro del cronograma académico establecido.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CD3AD" w14:textId="77777777" w:rsidR="004D1A01" w:rsidRDefault="004D1A01" w:rsidP="0003309E">
      <w:pPr>
        <w:spacing w:after="0" w:line="240" w:lineRule="auto"/>
      </w:pPr>
      <w:r>
        <w:separator/>
      </w:r>
    </w:p>
  </w:endnote>
  <w:endnote w:type="continuationSeparator" w:id="0">
    <w:p w14:paraId="4D8C7EF8" w14:textId="77777777" w:rsidR="004D1A01" w:rsidRDefault="004D1A01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BA5F4" w14:textId="77777777" w:rsidR="004D1A01" w:rsidRDefault="004D1A01" w:rsidP="0003309E">
      <w:pPr>
        <w:spacing w:after="0" w:line="240" w:lineRule="auto"/>
      </w:pPr>
      <w:r>
        <w:separator/>
      </w:r>
    </w:p>
  </w:footnote>
  <w:footnote w:type="continuationSeparator" w:id="0">
    <w:p w14:paraId="747956A7" w14:textId="77777777" w:rsidR="004D1A01" w:rsidRDefault="004D1A01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8316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6410D"/>
    <w:rsid w:val="003608EA"/>
    <w:rsid w:val="00470CE4"/>
    <w:rsid w:val="004B75F6"/>
    <w:rsid w:val="004D1A01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34A88"/>
    <w:rsid w:val="00806DE0"/>
    <w:rsid w:val="0081536B"/>
    <w:rsid w:val="008479F5"/>
    <w:rsid w:val="0085275A"/>
    <w:rsid w:val="008A2A92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C5798"/>
    <w:rsid w:val="00CE0AA8"/>
    <w:rsid w:val="00D67975"/>
    <w:rsid w:val="00D714E2"/>
    <w:rsid w:val="00DF3386"/>
    <w:rsid w:val="00E50368"/>
    <w:rsid w:val="00EA0C09"/>
    <w:rsid w:val="00F96FA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34A88"/>
    <w:rPr>
      <w:b/>
      <w:bCs/>
    </w:rPr>
  </w:style>
  <w:style w:type="character" w:styleId="nfasis">
    <w:name w:val="Emphasis"/>
    <w:basedOn w:val="Fuentedeprrafopredeter"/>
    <w:uiPriority w:val="20"/>
    <w:qFormat/>
    <w:rsid w:val="00734A8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34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1061</Words>
  <Characters>6377</Characters>
  <Application>Microsoft Office Word</Application>
  <DocSecurity>0</DocSecurity>
  <Lines>277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francisco javier Egenau Navia</cp:lastModifiedBy>
  <cp:revision>5</cp:revision>
  <dcterms:created xsi:type="dcterms:W3CDTF">2022-08-24T18:14:00Z</dcterms:created>
  <dcterms:modified xsi:type="dcterms:W3CDTF">2025-10-17T05:08:00Z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