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7B40909" w:rsidR="00050706" w:rsidRPr="00AF7998" w:rsidRDefault="00AF7998" w:rsidP="00E42375">
            <w:pPr>
              <w:rPr>
                <w:rFonts w:ascii="Calibri" w:hAnsi="Calibri" w:cs="Arial"/>
                <w:i/>
                <w:color w:val="548DD4"/>
                <w:sz w:val="20"/>
                <w:szCs w:val="20"/>
                <w:lang w:val="es-ES" w:eastAsia="es-CL"/>
              </w:rPr>
            </w:pPr>
            <w:r w:rsidRPr="00AF7998">
              <w:rPr>
                <w:rFonts w:ascii="Calibri" w:hAnsi="Calibri" w:cs="Arial"/>
                <w:b/>
                <w:bCs/>
                <w:i/>
                <w:color w:val="548DD4"/>
                <w:sz w:val="20"/>
                <w:szCs w:val="20"/>
                <w:lang w:val="es-ES" w:eastAsia="es-CL"/>
              </w:rPr>
              <w:t>SignBridge: Aplicación móvil de reconocimiento de señas para personas sordas.</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42ED9A29" w14:textId="77777777" w:rsidR="00AF7998" w:rsidRPr="00AF7998" w:rsidRDefault="00AF7998" w:rsidP="00AF7998">
            <w:pPr>
              <w:numPr>
                <w:ilvl w:val="0"/>
                <w:numId w:val="7"/>
              </w:numPr>
              <w:rPr>
                <w:rFonts w:ascii="Calibri" w:hAnsi="Calibri" w:cs="Arial"/>
                <w:i/>
                <w:color w:val="548DD4"/>
                <w:sz w:val="20"/>
                <w:szCs w:val="20"/>
                <w:lang w:val="es-ES" w:eastAsia="es-CL"/>
              </w:rPr>
            </w:pPr>
            <w:r w:rsidRPr="00AF7998">
              <w:rPr>
                <w:rFonts w:ascii="Calibri" w:hAnsi="Calibri" w:cs="Arial"/>
                <w:i/>
                <w:color w:val="548DD4"/>
                <w:sz w:val="20"/>
                <w:szCs w:val="20"/>
                <w:lang w:val="es-ES" w:eastAsia="es-CL"/>
              </w:rPr>
              <w:t>Desarrollo de Software y Aplicaciones Móviles.</w:t>
            </w:r>
          </w:p>
          <w:p w14:paraId="303FEBDD" w14:textId="77777777" w:rsidR="00AF7998" w:rsidRPr="00AF7998" w:rsidRDefault="00AF7998" w:rsidP="00AF7998">
            <w:pPr>
              <w:numPr>
                <w:ilvl w:val="0"/>
                <w:numId w:val="7"/>
              </w:numPr>
              <w:rPr>
                <w:rFonts w:ascii="Calibri" w:hAnsi="Calibri" w:cs="Arial"/>
                <w:i/>
                <w:color w:val="548DD4"/>
                <w:sz w:val="20"/>
                <w:szCs w:val="20"/>
                <w:lang w:val="es-ES" w:eastAsia="es-CL"/>
              </w:rPr>
            </w:pPr>
            <w:r w:rsidRPr="00AF7998">
              <w:rPr>
                <w:rFonts w:ascii="Calibri" w:hAnsi="Calibri" w:cs="Arial"/>
                <w:i/>
                <w:color w:val="548DD4"/>
                <w:sz w:val="20"/>
                <w:szCs w:val="20"/>
                <w:lang w:val="es-ES" w:eastAsia="es-CL"/>
              </w:rPr>
              <w:t>Inteligencia Artificial y Machine Learning.</w:t>
            </w:r>
          </w:p>
          <w:p w14:paraId="1F485661" w14:textId="77777777" w:rsidR="00AF7998" w:rsidRPr="00AF7998" w:rsidRDefault="00AF7998" w:rsidP="00AF7998">
            <w:pPr>
              <w:numPr>
                <w:ilvl w:val="0"/>
                <w:numId w:val="7"/>
              </w:numPr>
              <w:rPr>
                <w:rFonts w:ascii="Calibri" w:hAnsi="Calibri" w:cs="Arial"/>
                <w:i/>
                <w:color w:val="548DD4"/>
                <w:sz w:val="20"/>
                <w:szCs w:val="20"/>
                <w:lang w:val="es-ES" w:eastAsia="es-CL"/>
              </w:rPr>
            </w:pPr>
            <w:r w:rsidRPr="00AF7998">
              <w:rPr>
                <w:rFonts w:ascii="Calibri" w:hAnsi="Calibri" w:cs="Arial"/>
                <w:i/>
                <w:color w:val="548DD4"/>
                <w:sz w:val="20"/>
                <w:szCs w:val="20"/>
                <w:lang w:val="es-ES" w:eastAsia="es-CL"/>
              </w:rPr>
              <w:t>Gestión de Proyectos y Metodologías Ágiles.</w:t>
            </w:r>
          </w:p>
          <w:p w14:paraId="2466888A" w14:textId="3862DCA1" w:rsidR="00050706" w:rsidRPr="00AF7998" w:rsidRDefault="00AF7998" w:rsidP="00050706">
            <w:pPr>
              <w:numPr>
                <w:ilvl w:val="0"/>
                <w:numId w:val="7"/>
              </w:numPr>
              <w:rPr>
                <w:rFonts w:ascii="Calibri" w:hAnsi="Calibri" w:cs="Arial"/>
                <w:i/>
                <w:color w:val="548DD4"/>
                <w:sz w:val="20"/>
                <w:szCs w:val="20"/>
                <w:lang w:val="es-ES" w:eastAsia="es-CL"/>
              </w:rPr>
            </w:pPr>
            <w:r w:rsidRPr="00AF7998">
              <w:rPr>
                <w:rFonts w:ascii="Calibri" w:hAnsi="Calibri" w:cs="Arial"/>
                <w:i/>
                <w:color w:val="548DD4"/>
                <w:sz w:val="20"/>
                <w:szCs w:val="20"/>
                <w:lang w:val="es-ES" w:eastAsia="es-CL"/>
              </w:rPr>
              <w:t>Accesibilidad Digital y Experiencia de Usuario (UX).</w:t>
            </w:r>
            <w:r w:rsidR="00050706" w:rsidRPr="00AF7998">
              <w:rPr>
                <w:rFonts w:ascii="Calibri" w:hAnsi="Calibri" w:cs="Arial"/>
                <w:i/>
                <w:color w:val="548DD4"/>
                <w:sz w:val="20"/>
                <w:szCs w:val="20"/>
                <w:lang w:eastAsia="es-CL"/>
              </w:rPr>
              <w:t>.</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0D31B86" w14:textId="77777777" w:rsidR="00AF7998" w:rsidRPr="00AF7998" w:rsidRDefault="00AF7998" w:rsidP="00AF7998">
            <w:pPr>
              <w:rPr>
                <w:rFonts w:ascii="Calibri" w:hAnsi="Calibri" w:cs="Arial"/>
                <w:i/>
                <w:color w:val="548DD4"/>
                <w:sz w:val="20"/>
                <w:szCs w:val="20"/>
                <w:lang w:val="es-ES" w:eastAsia="es-CL"/>
              </w:rPr>
            </w:pPr>
            <w:r w:rsidRPr="00AF7998">
              <w:rPr>
                <w:rFonts w:ascii="Calibri" w:hAnsi="Calibri" w:cs="Arial"/>
                <w:i/>
                <w:color w:val="548DD4"/>
                <w:sz w:val="20"/>
                <w:szCs w:val="20"/>
                <w:lang w:val="es-ES" w:eastAsia="es-CL"/>
              </w:rPr>
              <w:t>  Diseñar y desarrollar soluciones de software aplicando buenas prácticas y control de versiones.</w:t>
            </w:r>
          </w:p>
          <w:p w14:paraId="5DD3967B" w14:textId="77777777" w:rsidR="00AF7998" w:rsidRPr="00AF7998" w:rsidRDefault="00AF7998" w:rsidP="00AF7998">
            <w:pPr>
              <w:rPr>
                <w:rFonts w:ascii="Calibri" w:hAnsi="Calibri" w:cs="Arial"/>
                <w:i/>
                <w:color w:val="548DD4"/>
                <w:sz w:val="20"/>
                <w:szCs w:val="20"/>
                <w:lang w:val="es-ES" w:eastAsia="es-CL"/>
              </w:rPr>
            </w:pPr>
            <w:r w:rsidRPr="00AF7998">
              <w:rPr>
                <w:rFonts w:ascii="Calibri" w:hAnsi="Calibri" w:cs="Arial"/>
                <w:i/>
                <w:color w:val="548DD4"/>
                <w:sz w:val="20"/>
                <w:szCs w:val="20"/>
                <w:lang w:val="es-ES" w:eastAsia="es-CL"/>
              </w:rPr>
              <w:t>  Modelar y administrar bases de datos relacionales para la persistencia de información.</w:t>
            </w:r>
          </w:p>
          <w:p w14:paraId="1940CC5F" w14:textId="77777777" w:rsidR="00AF7998" w:rsidRPr="00AF7998" w:rsidRDefault="00AF7998" w:rsidP="00AF7998">
            <w:pPr>
              <w:rPr>
                <w:rFonts w:ascii="Calibri" w:hAnsi="Calibri" w:cs="Arial"/>
                <w:i/>
                <w:color w:val="548DD4"/>
                <w:sz w:val="20"/>
                <w:szCs w:val="20"/>
                <w:lang w:val="es-ES" w:eastAsia="es-CL"/>
              </w:rPr>
            </w:pPr>
            <w:r w:rsidRPr="00AF7998">
              <w:rPr>
                <w:rFonts w:ascii="Calibri" w:hAnsi="Calibri" w:cs="Arial"/>
                <w:i/>
                <w:color w:val="548DD4"/>
                <w:sz w:val="20"/>
                <w:szCs w:val="20"/>
                <w:lang w:val="es-ES" w:eastAsia="es-CL"/>
              </w:rPr>
              <w:t>  Implementar modelos de Machine Learning optimizados para ejecución on-device (TensorFlow Lite).</w:t>
            </w:r>
          </w:p>
          <w:p w14:paraId="65ED0A43" w14:textId="77777777" w:rsidR="00AF7998" w:rsidRPr="00AF7998" w:rsidRDefault="00AF7998" w:rsidP="00AF7998">
            <w:pPr>
              <w:rPr>
                <w:rFonts w:ascii="Calibri" w:hAnsi="Calibri" w:cs="Arial"/>
                <w:i/>
                <w:color w:val="548DD4"/>
                <w:sz w:val="20"/>
                <w:szCs w:val="20"/>
                <w:lang w:val="es-ES" w:eastAsia="es-CL"/>
              </w:rPr>
            </w:pPr>
            <w:r w:rsidRPr="00AF7998">
              <w:rPr>
                <w:rFonts w:ascii="Calibri" w:hAnsi="Calibri" w:cs="Arial"/>
                <w:i/>
                <w:color w:val="548DD4"/>
                <w:sz w:val="20"/>
                <w:szCs w:val="20"/>
                <w:lang w:val="es-ES" w:eastAsia="es-CL"/>
              </w:rPr>
              <w:t>  Integrar APIs y servicios cloud en entornos móviles.</w:t>
            </w:r>
          </w:p>
          <w:p w14:paraId="51AF9D8E" w14:textId="77777777" w:rsidR="00AF7998" w:rsidRPr="00AF7998" w:rsidRDefault="00AF7998" w:rsidP="00AF7998">
            <w:pPr>
              <w:rPr>
                <w:rFonts w:ascii="Calibri" w:hAnsi="Calibri" w:cs="Arial"/>
                <w:i/>
                <w:color w:val="548DD4"/>
                <w:sz w:val="20"/>
                <w:szCs w:val="20"/>
                <w:lang w:val="es-ES" w:eastAsia="es-CL"/>
              </w:rPr>
            </w:pPr>
            <w:r w:rsidRPr="00AF7998">
              <w:rPr>
                <w:rFonts w:ascii="Calibri" w:hAnsi="Calibri" w:cs="Arial"/>
                <w:i/>
                <w:color w:val="548DD4"/>
                <w:sz w:val="20"/>
                <w:szCs w:val="20"/>
                <w:lang w:val="es-ES" w:eastAsia="es-CL"/>
              </w:rPr>
              <w:t>  Diseñar arquitecturas modulares de aplicaciones móviles con enfoque en accesibilidad.</w:t>
            </w:r>
          </w:p>
          <w:p w14:paraId="593C3C08" w14:textId="77777777" w:rsidR="00AF7998" w:rsidRPr="00AF7998" w:rsidRDefault="00AF7998" w:rsidP="00AF7998">
            <w:pPr>
              <w:rPr>
                <w:rFonts w:ascii="Calibri" w:hAnsi="Calibri" w:cs="Arial"/>
                <w:i/>
                <w:color w:val="548DD4"/>
                <w:sz w:val="20"/>
                <w:szCs w:val="20"/>
                <w:lang w:val="es-ES" w:eastAsia="es-CL"/>
              </w:rPr>
            </w:pPr>
            <w:r w:rsidRPr="00AF7998">
              <w:rPr>
                <w:rFonts w:ascii="Calibri" w:hAnsi="Calibri" w:cs="Arial"/>
                <w:i/>
                <w:color w:val="548DD4"/>
                <w:sz w:val="20"/>
                <w:szCs w:val="20"/>
                <w:lang w:val="es-ES" w:eastAsia="es-CL"/>
              </w:rPr>
              <w:t>  Asegurar la calidad y seguridad del software.</w:t>
            </w:r>
          </w:p>
          <w:p w14:paraId="76D7EAE0" w14:textId="77777777" w:rsidR="00AF7998" w:rsidRPr="00AF7998" w:rsidRDefault="00AF7998" w:rsidP="00AF7998">
            <w:pPr>
              <w:rPr>
                <w:rFonts w:ascii="Calibri" w:hAnsi="Calibri" w:cs="Arial"/>
                <w:i/>
                <w:color w:val="548DD4"/>
                <w:sz w:val="20"/>
                <w:szCs w:val="20"/>
                <w:lang w:val="es-ES" w:eastAsia="es-CL"/>
              </w:rPr>
            </w:pPr>
            <w:r w:rsidRPr="00AF7998">
              <w:rPr>
                <w:rFonts w:ascii="Calibri" w:hAnsi="Calibri" w:cs="Arial"/>
                <w:i/>
                <w:color w:val="548DD4"/>
                <w:sz w:val="20"/>
                <w:szCs w:val="20"/>
                <w:lang w:val="es-ES" w:eastAsia="es-CL"/>
              </w:rPr>
              <w:t>  Gestionar proyectos con metodologías ágiles y herramientas colaborativas (Jira, GitHub).</w:t>
            </w:r>
          </w:p>
          <w:p w14:paraId="2366AA78" w14:textId="0DC02EE1" w:rsidR="00050706" w:rsidRPr="00B4008E" w:rsidRDefault="00050706" w:rsidP="00050706">
            <w:pPr>
              <w:rPr>
                <w:b/>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lastRenderedPageBreak/>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0BC93E84" w14:textId="77777777" w:rsidR="00AF7998" w:rsidRPr="00AF7998" w:rsidRDefault="00AF7998" w:rsidP="00AF7998">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lang w:val="es-ES"/>
              </w:rPr>
            </w:pPr>
            <w:r w:rsidRPr="00AF7998">
              <w:rPr>
                <w:rFonts w:ascii="Calibri" w:hAnsi="Calibri" w:cs="Calibri"/>
                <w:i/>
                <w:iCs/>
                <w:color w:val="0070C0"/>
                <w:sz w:val="18"/>
                <w:szCs w:val="18"/>
                <w:lang w:val="es-ES"/>
              </w:rPr>
              <w:t xml:space="preserve">El proyecto </w:t>
            </w:r>
            <w:r w:rsidRPr="00AF7998">
              <w:rPr>
                <w:rFonts w:ascii="Calibri" w:hAnsi="Calibri" w:cs="Calibri"/>
                <w:b/>
                <w:bCs/>
                <w:i/>
                <w:iCs/>
                <w:color w:val="0070C0"/>
                <w:sz w:val="18"/>
                <w:szCs w:val="18"/>
                <w:lang w:val="es-ES"/>
              </w:rPr>
              <w:t>SignBridge</w:t>
            </w:r>
            <w:r w:rsidRPr="00AF7998">
              <w:rPr>
                <w:rFonts w:ascii="Calibri" w:hAnsi="Calibri" w:cs="Calibri"/>
                <w:i/>
                <w:iCs/>
                <w:color w:val="0070C0"/>
                <w:sz w:val="18"/>
                <w:szCs w:val="18"/>
                <w:lang w:val="es-ES"/>
              </w:rPr>
              <w:t xml:space="preserve"> busca </w:t>
            </w:r>
            <w:r w:rsidRPr="00AF7998">
              <w:rPr>
                <w:rFonts w:ascii="Calibri" w:hAnsi="Calibri" w:cs="Calibri"/>
                <w:b/>
                <w:bCs/>
                <w:i/>
                <w:iCs/>
                <w:color w:val="0070C0"/>
                <w:sz w:val="18"/>
                <w:szCs w:val="18"/>
                <w:lang w:val="es-ES"/>
              </w:rPr>
              <w:t>romper las barreras de comunicación entre personas sordas y oyentes</w:t>
            </w:r>
            <w:r w:rsidRPr="00AF7998">
              <w:rPr>
                <w:rFonts w:ascii="Calibri" w:hAnsi="Calibri" w:cs="Calibri"/>
                <w:i/>
                <w:iCs/>
                <w:color w:val="0070C0"/>
                <w:sz w:val="18"/>
                <w:szCs w:val="18"/>
                <w:lang w:val="es-ES"/>
              </w:rPr>
              <w:t xml:space="preserve">, mediante una aplicación móvil capaz de </w:t>
            </w:r>
            <w:r w:rsidRPr="00AF7998">
              <w:rPr>
                <w:rFonts w:ascii="Calibri" w:hAnsi="Calibri" w:cs="Calibri"/>
                <w:b/>
                <w:bCs/>
                <w:i/>
                <w:iCs/>
                <w:color w:val="0070C0"/>
                <w:sz w:val="18"/>
                <w:szCs w:val="18"/>
                <w:lang w:val="es-ES"/>
              </w:rPr>
              <w:t>reconocer en tiempo real señas del alfabeto y palabras comunes de la Lengua de Señas Chilena (LSCh)</w:t>
            </w:r>
            <w:r w:rsidRPr="00AF7998">
              <w:rPr>
                <w:rFonts w:ascii="Calibri" w:hAnsi="Calibri" w:cs="Calibri"/>
                <w:i/>
                <w:iCs/>
                <w:color w:val="0070C0"/>
                <w:sz w:val="18"/>
                <w:szCs w:val="18"/>
                <w:lang w:val="es-ES"/>
              </w:rPr>
              <w:t xml:space="preserve">, utilizando la cámara del celular y un modelo de </w:t>
            </w:r>
            <w:r w:rsidRPr="00AF7998">
              <w:rPr>
                <w:rFonts w:ascii="Calibri" w:hAnsi="Calibri" w:cs="Calibri"/>
                <w:b/>
                <w:bCs/>
                <w:i/>
                <w:iCs/>
                <w:color w:val="0070C0"/>
                <w:sz w:val="18"/>
                <w:szCs w:val="18"/>
                <w:lang w:val="es-ES"/>
              </w:rPr>
              <w:t>inteligencia artificial ejecutado localmente (on-device)</w:t>
            </w:r>
            <w:r w:rsidRPr="00AF7998">
              <w:rPr>
                <w:rFonts w:ascii="Calibri" w:hAnsi="Calibri" w:cs="Calibri"/>
                <w:i/>
                <w:iCs/>
                <w:color w:val="0070C0"/>
                <w:sz w:val="18"/>
                <w:szCs w:val="18"/>
                <w:lang w:val="es-ES"/>
              </w:rPr>
              <w:t>.</w:t>
            </w:r>
          </w:p>
          <w:p w14:paraId="42700879" w14:textId="77777777" w:rsidR="00AF7998" w:rsidRPr="00AF7998" w:rsidRDefault="00AF7998" w:rsidP="00AF7998">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lang w:val="es-ES"/>
              </w:rPr>
            </w:pPr>
            <w:r w:rsidRPr="00AF7998">
              <w:rPr>
                <w:rFonts w:ascii="Calibri" w:hAnsi="Calibri" w:cs="Calibri"/>
                <w:i/>
                <w:iCs/>
                <w:color w:val="0070C0"/>
                <w:sz w:val="18"/>
                <w:szCs w:val="18"/>
                <w:lang w:val="es-ES"/>
              </w:rPr>
              <w:t xml:space="preserve">En </w:t>
            </w:r>
            <w:r w:rsidRPr="00AF7998">
              <w:rPr>
                <w:rFonts w:ascii="Calibri" w:hAnsi="Calibri" w:cs="Calibri"/>
                <w:b/>
                <w:bCs/>
                <w:i/>
                <w:iCs/>
                <w:color w:val="0070C0"/>
                <w:sz w:val="18"/>
                <w:szCs w:val="18"/>
                <w:lang w:val="es-ES"/>
              </w:rPr>
              <w:t>Chile</w:t>
            </w:r>
            <w:r w:rsidRPr="00AF7998">
              <w:rPr>
                <w:rFonts w:ascii="Calibri" w:hAnsi="Calibri" w:cs="Calibri"/>
                <w:i/>
                <w:iCs/>
                <w:color w:val="0070C0"/>
                <w:sz w:val="18"/>
                <w:szCs w:val="18"/>
                <w:lang w:val="es-ES"/>
              </w:rPr>
              <w:t xml:space="preserve">, según el Censo 2024, existen </w:t>
            </w:r>
            <w:r w:rsidRPr="00AF7998">
              <w:rPr>
                <w:rFonts w:ascii="Calibri" w:hAnsi="Calibri" w:cs="Calibri"/>
                <w:b/>
                <w:bCs/>
                <w:i/>
                <w:iCs/>
                <w:color w:val="0070C0"/>
                <w:sz w:val="18"/>
                <w:szCs w:val="18"/>
                <w:lang w:val="es-ES"/>
              </w:rPr>
              <w:t>399.070 personas con discapacidad auditiva</w:t>
            </w:r>
            <w:r w:rsidRPr="00AF7998">
              <w:rPr>
                <w:rFonts w:ascii="Calibri" w:hAnsi="Calibri" w:cs="Calibri"/>
                <w:i/>
                <w:iCs/>
                <w:color w:val="0070C0"/>
                <w:sz w:val="18"/>
                <w:szCs w:val="18"/>
                <w:lang w:val="es-ES"/>
              </w:rPr>
              <w:t>, lo que representa un 2,3% de la población. Este grupo enfrenta una fuerte exclusión comunicacional por la falta de intérpretes y de herramientas tecnológicas accesibles.</w:t>
            </w:r>
          </w:p>
          <w:p w14:paraId="5F01DE79" w14:textId="77777777" w:rsidR="00AF7998" w:rsidRPr="00AF7998" w:rsidRDefault="00AF7998" w:rsidP="00AF7998">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lang w:val="es-ES"/>
              </w:rPr>
            </w:pPr>
            <w:r w:rsidRPr="00AF7998">
              <w:rPr>
                <w:rFonts w:ascii="Calibri" w:hAnsi="Calibri" w:cs="Calibri"/>
                <w:i/>
                <w:iCs/>
                <w:color w:val="0070C0"/>
                <w:sz w:val="18"/>
                <w:szCs w:val="18"/>
                <w:lang w:val="es-ES"/>
              </w:rPr>
              <w:t xml:space="preserve">Desde el punto de vista profesional, el proyecto es altamente relevante para el </w:t>
            </w:r>
            <w:r w:rsidRPr="00AF7998">
              <w:rPr>
                <w:rFonts w:ascii="Calibri" w:hAnsi="Calibri" w:cs="Calibri"/>
                <w:b/>
                <w:bCs/>
                <w:i/>
                <w:iCs/>
                <w:color w:val="0070C0"/>
                <w:sz w:val="18"/>
                <w:szCs w:val="18"/>
                <w:lang w:val="es-ES"/>
              </w:rPr>
              <w:t>campo de la Ingeniería en Informática</w:t>
            </w:r>
            <w:r w:rsidRPr="00AF7998">
              <w:rPr>
                <w:rFonts w:ascii="Calibri" w:hAnsi="Calibri" w:cs="Calibri"/>
                <w:i/>
                <w:iCs/>
                <w:color w:val="0070C0"/>
                <w:sz w:val="18"/>
                <w:szCs w:val="18"/>
                <w:lang w:val="es-ES"/>
              </w:rPr>
              <w:t xml:space="preserve">, ya que integra diversas áreas: </w:t>
            </w:r>
            <w:r w:rsidRPr="00AF7998">
              <w:rPr>
                <w:rFonts w:ascii="Calibri" w:hAnsi="Calibri" w:cs="Calibri"/>
                <w:b/>
                <w:bCs/>
                <w:i/>
                <w:iCs/>
                <w:color w:val="0070C0"/>
                <w:sz w:val="18"/>
                <w:szCs w:val="18"/>
                <w:lang w:val="es-ES"/>
              </w:rPr>
              <w:t>visión computacional, IA aplicada, desarrollo móvil y accesibilidad digital</w:t>
            </w:r>
            <w:r w:rsidRPr="00AF7998">
              <w:rPr>
                <w:rFonts w:ascii="Calibri" w:hAnsi="Calibri" w:cs="Calibri"/>
                <w:i/>
                <w:iCs/>
                <w:color w:val="0070C0"/>
                <w:sz w:val="18"/>
                <w:szCs w:val="18"/>
                <w:lang w:val="es-ES"/>
              </w:rPr>
              <w:t>. Además, entrega una solución escalable, portable y gratuita que puede beneficiar directamente a personas sordas, familias y comunidades educativas.</w:t>
            </w:r>
          </w:p>
          <w:p w14:paraId="65C0C3F6" w14:textId="77777777" w:rsidR="00AF7998" w:rsidRPr="00AF7998" w:rsidRDefault="00AF7998" w:rsidP="00AF7998">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lang w:val="es-ES"/>
              </w:rPr>
            </w:pPr>
            <w:r w:rsidRPr="00AF7998">
              <w:rPr>
                <w:rFonts w:ascii="Calibri" w:hAnsi="Calibri" w:cs="Calibri"/>
                <w:i/>
                <w:iCs/>
                <w:color w:val="0070C0"/>
                <w:sz w:val="18"/>
                <w:szCs w:val="18"/>
                <w:lang w:val="es-ES"/>
              </w:rPr>
              <w:t xml:space="preserve">El </w:t>
            </w:r>
            <w:r w:rsidRPr="00AF7998">
              <w:rPr>
                <w:rFonts w:ascii="Calibri" w:hAnsi="Calibri" w:cs="Calibri"/>
                <w:b/>
                <w:bCs/>
                <w:i/>
                <w:iCs/>
                <w:color w:val="0070C0"/>
                <w:sz w:val="18"/>
                <w:szCs w:val="18"/>
                <w:lang w:val="es-ES"/>
              </w:rPr>
              <w:t>aporte de valor</w:t>
            </w:r>
            <w:r w:rsidRPr="00AF7998">
              <w:rPr>
                <w:rFonts w:ascii="Calibri" w:hAnsi="Calibri" w:cs="Calibri"/>
                <w:i/>
                <w:iCs/>
                <w:color w:val="0070C0"/>
                <w:sz w:val="18"/>
                <w:szCs w:val="18"/>
                <w:lang w:val="es-ES"/>
              </w:rPr>
              <w:t xml:space="preserve"> del proyecto radica en la generación de una aplicación funcional que demuestra cómo las tecnologías emergentes (IA, TensorFlow Lite, Expo, React Native) pueden utilizarse con fines inclusivos, contribuyendo al desarrollo social y a la empleabilidad en áreas de innovación tecnológica.</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2B34A364" w14:textId="77777777" w:rsidR="00AF7998" w:rsidRPr="00AF7998" w:rsidRDefault="00AF7998" w:rsidP="00AF7998">
            <w:pPr>
              <w:pStyle w:val="Prrafodelista"/>
              <w:numPr>
                <w:ilvl w:val="0"/>
                <w:numId w:val="1"/>
              </w:numPr>
              <w:spacing w:after="0"/>
              <w:ind w:left="314"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Objetivo general</w:t>
            </w:r>
          </w:p>
          <w:p w14:paraId="1D6D0022" w14:textId="77777777" w:rsidR="00AF7998" w:rsidRPr="00AF7998" w:rsidRDefault="00AF7998" w:rsidP="00AF7998">
            <w:pPr>
              <w:pStyle w:val="Prrafodelista"/>
              <w:numPr>
                <w:ilvl w:val="0"/>
                <w:numId w:val="1"/>
              </w:numPr>
              <w:spacing w:after="0"/>
              <w:ind w:left="314" w:hanging="284"/>
              <w:jc w:val="both"/>
              <w:rPr>
                <w:rFonts w:ascii="Calibri" w:hAnsi="Calibri" w:cs="Arial"/>
                <w:i/>
                <w:color w:val="0070C0"/>
                <w:sz w:val="18"/>
                <w:szCs w:val="20"/>
                <w:lang w:val="es-ES" w:eastAsia="es-CL"/>
              </w:rPr>
            </w:pPr>
            <w:r w:rsidRPr="00AF7998">
              <w:rPr>
                <w:rFonts w:ascii="Calibri" w:hAnsi="Calibri" w:cs="Arial"/>
                <w:i/>
                <w:color w:val="0070C0"/>
                <w:sz w:val="18"/>
                <w:szCs w:val="20"/>
                <w:lang w:val="es-ES" w:eastAsia="es-CL"/>
              </w:rPr>
              <w:t>Desarrollar una aplicación móvil capaz de reconocer señas del alfabeto, números y palabras comunes de la Lengua de Señas Chilena, utilizando modelos de inteligencia artificial optimizados para funcionar localmente (on-device) y promover la inclusión comunicacional.</w:t>
            </w:r>
          </w:p>
          <w:p w14:paraId="79AAD2CB" w14:textId="77777777" w:rsidR="00AF7998" w:rsidRPr="00AF7998" w:rsidRDefault="00AF7998" w:rsidP="00AF7998">
            <w:pPr>
              <w:pStyle w:val="Prrafodelista"/>
              <w:numPr>
                <w:ilvl w:val="0"/>
                <w:numId w:val="1"/>
              </w:numPr>
              <w:spacing w:after="0"/>
              <w:ind w:left="314"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Objetivos específicos</w:t>
            </w:r>
          </w:p>
          <w:p w14:paraId="2965A9A9" w14:textId="77777777" w:rsidR="00AF7998" w:rsidRPr="00AF7998" w:rsidRDefault="00AF7998" w:rsidP="00AF7998">
            <w:pPr>
              <w:pStyle w:val="Prrafodelista"/>
              <w:numPr>
                <w:ilvl w:val="0"/>
                <w:numId w:val="1"/>
              </w:numPr>
              <w:spacing w:after="0"/>
              <w:ind w:left="314" w:hanging="284"/>
              <w:jc w:val="both"/>
              <w:rPr>
                <w:rFonts w:ascii="Calibri" w:hAnsi="Calibri" w:cs="Arial"/>
                <w:i/>
                <w:color w:val="0070C0"/>
                <w:sz w:val="18"/>
                <w:szCs w:val="20"/>
                <w:lang w:val="es-ES" w:eastAsia="es-CL"/>
              </w:rPr>
            </w:pPr>
            <w:r w:rsidRPr="00AF7998">
              <w:rPr>
                <w:rFonts w:ascii="Calibri" w:hAnsi="Calibri" w:cs="Arial"/>
                <w:i/>
                <w:color w:val="0070C0"/>
                <w:sz w:val="18"/>
                <w:szCs w:val="20"/>
                <w:lang w:val="es-ES" w:eastAsia="es-CL"/>
              </w:rPr>
              <w:t>Entrenar y optimizar modelos de reconocimiento de señas en TensorFlow Lite.</w:t>
            </w:r>
          </w:p>
          <w:p w14:paraId="3C2A923C" w14:textId="77777777" w:rsidR="00AF7998" w:rsidRPr="00AF7998" w:rsidRDefault="00AF7998" w:rsidP="00AF7998">
            <w:pPr>
              <w:pStyle w:val="Prrafodelista"/>
              <w:numPr>
                <w:ilvl w:val="0"/>
                <w:numId w:val="1"/>
              </w:numPr>
              <w:spacing w:after="0"/>
              <w:ind w:left="314" w:hanging="284"/>
              <w:jc w:val="both"/>
              <w:rPr>
                <w:rFonts w:ascii="Calibri" w:hAnsi="Calibri" w:cs="Arial"/>
                <w:i/>
                <w:color w:val="0070C0"/>
                <w:sz w:val="18"/>
                <w:szCs w:val="20"/>
                <w:lang w:val="es-ES" w:eastAsia="es-CL"/>
              </w:rPr>
            </w:pPr>
            <w:r w:rsidRPr="00AF7998">
              <w:rPr>
                <w:rFonts w:ascii="Calibri" w:hAnsi="Calibri" w:cs="Arial"/>
                <w:i/>
                <w:color w:val="0070C0"/>
                <w:sz w:val="18"/>
                <w:szCs w:val="20"/>
                <w:lang w:val="es-ES" w:eastAsia="es-CL"/>
              </w:rPr>
              <w:t>Implementar la arquitectura móvil en Expo/React Native con soporte para cámara.</w:t>
            </w:r>
          </w:p>
          <w:p w14:paraId="4838D978" w14:textId="77777777" w:rsidR="00AF7998" w:rsidRPr="00AF7998" w:rsidRDefault="00AF7998" w:rsidP="00AF7998">
            <w:pPr>
              <w:pStyle w:val="Prrafodelista"/>
              <w:numPr>
                <w:ilvl w:val="0"/>
                <w:numId w:val="1"/>
              </w:numPr>
              <w:spacing w:after="0"/>
              <w:ind w:left="314" w:hanging="284"/>
              <w:jc w:val="both"/>
              <w:rPr>
                <w:rFonts w:ascii="Calibri" w:hAnsi="Calibri" w:cs="Arial"/>
                <w:i/>
                <w:color w:val="0070C0"/>
                <w:sz w:val="18"/>
                <w:szCs w:val="20"/>
                <w:lang w:val="es-ES" w:eastAsia="es-CL"/>
              </w:rPr>
            </w:pPr>
            <w:r w:rsidRPr="00AF7998">
              <w:rPr>
                <w:rFonts w:ascii="Calibri" w:hAnsi="Calibri" w:cs="Arial"/>
                <w:i/>
                <w:color w:val="0070C0"/>
                <w:sz w:val="18"/>
                <w:szCs w:val="20"/>
                <w:lang w:val="es-ES" w:eastAsia="es-CL"/>
              </w:rPr>
              <w:t>Integrar los modelos de IA en la aplicación para reconocimiento en tiempo real.</w:t>
            </w:r>
          </w:p>
          <w:p w14:paraId="47FBA9FC" w14:textId="77777777" w:rsidR="00AF7998" w:rsidRPr="00AF7998" w:rsidRDefault="00AF7998" w:rsidP="00AF7998">
            <w:pPr>
              <w:pStyle w:val="Prrafodelista"/>
              <w:numPr>
                <w:ilvl w:val="0"/>
                <w:numId w:val="1"/>
              </w:numPr>
              <w:spacing w:after="0"/>
              <w:ind w:left="314" w:hanging="284"/>
              <w:jc w:val="both"/>
              <w:rPr>
                <w:rFonts w:ascii="Calibri" w:hAnsi="Calibri" w:cs="Arial"/>
                <w:i/>
                <w:color w:val="0070C0"/>
                <w:sz w:val="18"/>
                <w:szCs w:val="20"/>
                <w:lang w:val="es-ES" w:eastAsia="es-CL"/>
              </w:rPr>
            </w:pPr>
            <w:r w:rsidRPr="00AF7998">
              <w:rPr>
                <w:rFonts w:ascii="Calibri" w:hAnsi="Calibri" w:cs="Arial"/>
                <w:i/>
                <w:color w:val="0070C0"/>
                <w:sz w:val="18"/>
                <w:szCs w:val="20"/>
                <w:lang w:val="es-ES" w:eastAsia="es-CL"/>
              </w:rPr>
              <w:t>Desarrollar módulos de accesibilidad (voz y texto) para mejorar la experiencia del usuario.</w:t>
            </w:r>
          </w:p>
          <w:p w14:paraId="1CB4F6C6" w14:textId="77777777" w:rsidR="00AF7998" w:rsidRPr="00AF7998" w:rsidRDefault="00AF7998" w:rsidP="00AF7998">
            <w:pPr>
              <w:pStyle w:val="Prrafodelista"/>
              <w:numPr>
                <w:ilvl w:val="0"/>
                <w:numId w:val="1"/>
              </w:numPr>
              <w:spacing w:after="0"/>
              <w:ind w:left="314" w:hanging="284"/>
              <w:jc w:val="both"/>
              <w:rPr>
                <w:rFonts w:ascii="Calibri" w:hAnsi="Calibri" w:cs="Arial"/>
                <w:i/>
                <w:color w:val="0070C0"/>
                <w:sz w:val="18"/>
                <w:szCs w:val="20"/>
                <w:lang w:val="es-ES" w:eastAsia="es-CL"/>
              </w:rPr>
            </w:pPr>
            <w:r w:rsidRPr="00AF7998">
              <w:rPr>
                <w:rFonts w:ascii="Calibri" w:hAnsi="Calibri" w:cs="Arial"/>
                <w:i/>
                <w:color w:val="0070C0"/>
                <w:sz w:val="18"/>
                <w:szCs w:val="20"/>
                <w:lang w:val="es-ES" w:eastAsia="es-CL"/>
              </w:rPr>
              <w:t>Asegurar la calidad y estabilidad de la aplicación mediante pruebas funcionales.</w:t>
            </w:r>
          </w:p>
          <w:p w14:paraId="656BD5AE" w14:textId="77777777" w:rsidR="00AF7998" w:rsidRPr="00AF7998" w:rsidRDefault="00AF7998" w:rsidP="00AF7998">
            <w:pPr>
              <w:pStyle w:val="Prrafodelista"/>
              <w:numPr>
                <w:ilvl w:val="0"/>
                <w:numId w:val="1"/>
              </w:numPr>
              <w:spacing w:after="0"/>
              <w:ind w:left="314" w:hanging="284"/>
              <w:jc w:val="both"/>
              <w:rPr>
                <w:rFonts w:ascii="Calibri" w:hAnsi="Calibri" w:cs="Arial"/>
                <w:i/>
                <w:color w:val="0070C0"/>
                <w:sz w:val="18"/>
                <w:szCs w:val="20"/>
                <w:lang w:val="es-ES" w:eastAsia="es-CL"/>
              </w:rPr>
            </w:pPr>
            <w:r w:rsidRPr="00AF7998">
              <w:rPr>
                <w:rFonts w:ascii="Calibri" w:hAnsi="Calibri" w:cs="Arial"/>
                <w:i/>
                <w:color w:val="0070C0"/>
                <w:sz w:val="18"/>
                <w:szCs w:val="20"/>
                <w:lang w:val="es-ES" w:eastAsia="es-CL"/>
              </w:rPr>
              <w:t>Gestionar el proyecto aplicando metodologías ágiles con seguimiento en Jira.</w:t>
            </w:r>
          </w:p>
          <w:p w14:paraId="3F52E2FB" w14:textId="3D597044" w:rsidR="001202BF" w:rsidRPr="00B340E1" w:rsidRDefault="001202BF" w:rsidP="00585A13">
            <w:pPr>
              <w:pStyle w:val="Prrafodelista"/>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60E4259E" w14:textId="77777777" w:rsidR="00AF7998" w:rsidRPr="00AF7998" w:rsidRDefault="00AF7998" w:rsidP="00AF7998">
            <w:pPr>
              <w:pStyle w:val="Prrafodelista"/>
              <w:numPr>
                <w:ilvl w:val="0"/>
                <w:numId w:val="1"/>
              </w:numPr>
              <w:spacing w:after="0"/>
              <w:ind w:left="318" w:hanging="284"/>
              <w:jc w:val="both"/>
              <w:rPr>
                <w:rFonts w:ascii="Calibri" w:hAnsi="Calibri" w:cs="Arial"/>
                <w:i/>
                <w:color w:val="0070C0"/>
                <w:sz w:val="18"/>
                <w:szCs w:val="20"/>
                <w:lang w:val="es-ES" w:eastAsia="es-CL"/>
              </w:rPr>
            </w:pPr>
            <w:r w:rsidRPr="00AF7998">
              <w:rPr>
                <w:rFonts w:ascii="Calibri" w:hAnsi="Calibri" w:cs="Arial"/>
                <w:i/>
                <w:color w:val="0070C0"/>
                <w:sz w:val="18"/>
                <w:szCs w:val="20"/>
                <w:lang w:val="es-ES" w:eastAsia="es-CL"/>
              </w:rPr>
              <w:t xml:space="preserve">El desarrollo del proyecto se basó en la </w:t>
            </w:r>
            <w:r w:rsidRPr="00AF7998">
              <w:rPr>
                <w:rFonts w:ascii="Calibri" w:hAnsi="Calibri" w:cs="Arial"/>
                <w:b/>
                <w:bCs/>
                <w:i/>
                <w:color w:val="0070C0"/>
                <w:sz w:val="18"/>
                <w:szCs w:val="20"/>
                <w:lang w:val="es-ES" w:eastAsia="es-CL"/>
              </w:rPr>
              <w:t>metodología ágil SCRUM</w:t>
            </w:r>
            <w:r w:rsidRPr="00AF7998">
              <w:rPr>
                <w:rFonts w:ascii="Calibri" w:hAnsi="Calibri" w:cs="Arial"/>
                <w:i/>
                <w:color w:val="0070C0"/>
                <w:sz w:val="18"/>
                <w:szCs w:val="20"/>
                <w:lang w:val="es-ES" w:eastAsia="es-CL"/>
              </w:rPr>
              <w:t xml:space="preserve">, adaptada a un equipo reducido. Se estructuró en </w:t>
            </w:r>
            <w:r w:rsidRPr="00AF7998">
              <w:rPr>
                <w:rFonts w:ascii="Calibri" w:hAnsi="Calibri" w:cs="Arial"/>
                <w:b/>
                <w:bCs/>
                <w:i/>
                <w:color w:val="0070C0"/>
                <w:sz w:val="18"/>
                <w:szCs w:val="20"/>
                <w:lang w:val="es-ES" w:eastAsia="es-CL"/>
              </w:rPr>
              <w:t>sprints semanales</w:t>
            </w:r>
            <w:r w:rsidRPr="00AF7998">
              <w:rPr>
                <w:rFonts w:ascii="Calibri" w:hAnsi="Calibri" w:cs="Arial"/>
                <w:i/>
                <w:color w:val="0070C0"/>
                <w:sz w:val="18"/>
                <w:szCs w:val="20"/>
                <w:lang w:val="es-ES" w:eastAsia="es-CL"/>
              </w:rPr>
              <w:t>, cada uno con objetivos técnicos concretos y entregables medibles.</w:t>
            </w:r>
          </w:p>
          <w:p w14:paraId="2B83F9DA"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Fases del proceso:</w:t>
            </w:r>
          </w:p>
          <w:p w14:paraId="0114DB18" w14:textId="77777777" w:rsidR="00AF7998" w:rsidRPr="00AF7998" w:rsidRDefault="00AF7998" w:rsidP="00AF7998">
            <w:pPr>
              <w:pStyle w:val="Prrafodelista"/>
              <w:numPr>
                <w:ilvl w:val="0"/>
                <w:numId w:val="1"/>
              </w:numPr>
              <w:spacing w:after="0"/>
              <w:ind w:left="318" w:hanging="284"/>
              <w:jc w:val="both"/>
              <w:rPr>
                <w:rFonts w:ascii="Calibri" w:hAnsi="Calibri" w:cs="Arial"/>
                <w:i/>
                <w:color w:val="0070C0"/>
                <w:sz w:val="18"/>
                <w:szCs w:val="20"/>
                <w:lang w:val="es-ES" w:eastAsia="es-CL"/>
              </w:rPr>
            </w:pPr>
            <w:r w:rsidRPr="00AF7998">
              <w:rPr>
                <w:rFonts w:ascii="Calibri" w:hAnsi="Calibri" w:cs="Arial"/>
                <w:b/>
                <w:bCs/>
                <w:i/>
                <w:color w:val="0070C0"/>
                <w:sz w:val="18"/>
                <w:szCs w:val="20"/>
                <w:lang w:val="es-ES" w:eastAsia="es-CL"/>
              </w:rPr>
              <w:t>Análisis y diseño:</w:t>
            </w:r>
            <w:r w:rsidRPr="00AF7998">
              <w:rPr>
                <w:rFonts w:ascii="Calibri" w:hAnsi="Calibri" w:cs="Arial"/>
                <w:i/>
                <w:color w:val="0070C0"/>
                <w:sz w:val="18"/>
                <w:szCs w:val="20"/>
                <w:lang w:val="es-ES" w:eastAsia="es-CL"/>
              </w:rPr>
              <w:t xml:space="preserve"> definición de requerimientos, arquitectura de la app y diagramas de flujo.</w:t>
            </w:r>
          </w:p>
          <w:p w14:paraId="1825D25B" w14:textId="77777777" w:rsidR="00AF7998" w:rsidRPr="00AF7998" w:rsidRDefault="00AF7998" w:rsidP="00AF7998">
            <w:pPr>
              <w:pStyle w:val="Prrafodelista"/>
              <w:numPr>
                <w:ilvl w:val="0"/>
                <w:numId w:val="1"/>
              </w:numPr>
              <w:spacing w:after="0"/>
              <w:ind w:left="318" w:hanging="284"/>
              <w:jc w:val="both"/>
              <w:rPr>
                <w:rFonts w:ascii="Calibri" w:hAnsi="Calibri" w:cs="Arial"/>
                <w:i/>
                <w:color w:val="0070C0"/>
                <w:sz w:val="18"/>
                <w:szCs w:val="20"/>
                <w:lang w:val="es-ES" w:eastAsia="es-CL"/>
              </w:rPr>
            </w:pPr>
            <w:r w:rsidRPr="00AF7998">
              <w:rPr>
                <w:rFonts w:ascii="Calibri" w:hAnsi="Calibri" w:cs="Arial"/>
                <w:b/>
                <w:bCs/>
                <w:i/>
                <w:color w:val="0070C0"/>
                <w:sz w:val="18"/>
                <w:szCs w:val="20"/>
                <w:lang w:val="es-ES" w:eastAsia="es-CL"/>
              </w:rPr>
              <w:t>Entrenamiento del modelo IA:</w:t>
            </w:r>
            <w:r w:rsidRPr="00AF7998">
              <w:rPr>
                <w:rFonts w:ascii="Calibri" w:hAnsi="Calibri" w:cs="Arial"/>
                <w:i/>
                <w:color w:val="0070C0"/>
                <w:sz w:val="18"/>
                <w:szCs w:val="20"/>
                <w:lang w:val="es-ES" w:eastAsia="es-CL"/>
              </w:rPr>
              <w:t xml:space="preserve"> recopilación y limpieza de datos, entrenamiento con TensorFlow, optimización a formato .tflite.</w:t>
            </w:r>
          </w:p>
          <w:p w14:paraId="7E03AE18" w14:textId="77777777" w:rsidR="00AF7998" w:rsidRPr="00AF7998" w:rsidRDefault="00AF7998" w:rsidP="00AF7998">
            <w:pPr>
              <w:pStyle w:val="Prrafodelista"/>
              <w:numPr>
                <w:ilvl w:val="0"/>
                <w:numId w:val="1"/>
              </w:numPr>
              <w:spacing w:after="0"/>
              <w:ind w:left="318" w:hanging="284"/>
              <w:jc w:val="both"/>
              <w:rPr>
                <w:rFonts w:ascii="Calibri" w:hAnsi="Calibri" w:cs="Arial"/>
                <w:i/>
                <w:color w:val="0070C0"/>
                <w:sz w:val="18"/>
                <w:szCs w:val="20"/>
                <w:lang w:val="es-ES" w:eastAsia="es-CL"/>
              </w:rPr>
            </w:pPr>
            <w:r w:rsidRPr="00AF7998">
              <w:rPr>
                <w:rFonts w:ascii="Calibri" w:hAnsi="Calibri" w:cs="Arial"/>
                <w:b/>
                <w:bCs/>
                <w:i/>
                <w:color w:val="0070C0"/>
                <w:sz w:val="18"/>
                <w:szCs w:val="20"/>
                <w:lang w:val="es-ES" w:eastAsia="es-CL"/>
              </w:rPr>
              <w:t>Desarrollo móvil:</w:t>
            </w:r>
            <w:r w:rsidRPr="00AF7998">
              <w:rPr>
                <w:rFonts w:ascii="Calibri" w:hAnsi="Calibri" w:cs="Arial"/>
                <w:i/>
                <w:color w:val="0070C0"/>
                <w:sz w:val="18"/>
                <w:szCs w:val="20"/>
                <w:lang w:val="es-ES" w:eastAsia="es-CL"/>
              </w:rPr>
              <w:t xml:space="preserve"> construcción de pantallas principales, navegación, y componentes para cámara y texto/voz.</w:t>
            </w:r>
          </w:p>
          <w:p w14:paraId="6E3ACD88" w14:textId="77777777" w:rsidR="00AF7998" w:rsidRPr="00AF7998" w:rsidRDefault="00AF7998" w:rsidP="00AF7998">
            <w:pPr>
              <w:pStyle w:val="Prrafodelista"/>
              <w:numPr>
                <w:ilvl w:val="0"/>
                <w:numId w:val="1"/>
              </w:numPr>
              <w:spacing w:after="0"/>
              <w:ind w:left="318" w:hanging="284"/>
              <w:jc w:val="both"/>
              <w:rPr>
                <w:rFonts w:ascii="Calibri" w:hAnsi="Calibri" w:cs="Arial"/>
                <w:i/>
                <w:color w:val="0070C0"/>
                <w:sz w:val="18"/>
                <w:szCs w:val="20"/>
                <w:lang w:val="es-ES" w:eastAsia="es-CL"/>
              </w:rPr>
            </w:pPr>
            <w:r w:rsidRPr="00AF7998">
              <w:rPr>
                <w:rFonts w:ascii="Calibri" w:hAnsi="Calibri" w:cs="Arial"/>
                <w:b/>
                <w:bCs/>
                <w:i/>
                <w:color w:val="0070C0"/>
                <w:sz w:val="18"/>
                <w:szCs w:val="20"/>
                <w:lang w:val="es-ES" w:eastAsia="es-CL"/>
              </w:rPr>
              <w:t>Integración de IA con la app:</w:t>
            </w:r>
            <w:r w:rsidRPr="00AF7998">
              <w:rPr>
                <w:rFonts w:ascii="Calibri" w:hAnsi="Calibri" w:cs="Arial"/>
                <w:i/>
                <w:color w:val="0070C0"/>
                <w:sz w:val="18"/>
                <w:szCs w:val="20"/>
                <w:lang w:val="es-ES" w:eastAsia="es-CL"/>
              </w:rPr>
              <w:t xml:space="preserve"> pruebas de predicción en tiempo real y conexión entre modelo y front-end.</w:t>
            </w:r>
          </w:p>
          <w:p w14:paraId="60EBD7E9" w14:textId="77777777" w:rsidR="00AF7998" w:rsidRPr="00AF7998" w:rsidRDefault="00AF7998" w:rsidP="00AF7998">
            <w:pPr>
              <w:pStyle w:val="Prrafodelista"/>
              <w:numPr>
                <w:ilvl w:val="0"/>
                <w:numId w:val="1"/>
              </w:numPr>
              <w:spacing w:after="0"/>
              <w:ind w:left="318" w:hanging="284"/>
              <w:jc w:val="both"/>
              <w:rPr>
                <w:rFonts w:ascii="Calibri" w:hAnsi="Calibri" w:cs="Arial"/>
                <w:i/>
                <w:color w:val="0070C0"/>
                <w:sz w:val="18"/>
                <w:szCs w:val="20"/>
                <w:lang w:val="es-ES" w:eastAsia="es-CL"/>
              </w:rPr>
            </w:pPr>
            <w:r w:rsidRPr="00AF7998">
              <w:rPr>
                <w:rFonts w:ascii="Calibri" w:hAnsi="Calibri" w:cs="Arial"/>
                <w:b/>
                <w:bCs/>
                <w:i/>
                <w:color w:val="0070C0"/>
                <w:sz w:val="18"/>
                <w:szCs w:val="20"/>
                <w:lang w:val="es-ES" w:eastAsia="es-CL"/>
              </w:rPr>
              <w:t>Pruebas y control de calidad:</w:t>
            </w:r>
            <w:r w:rsidRPr="00AF7998">
              <w:rPr>
                <w:rFonts w:ascii="Calibri" w:hAnsi="Calibri" w:cs="Arial"/>
                <w:i/>
                <w:color w:val="0070C0"/>
                <w:sz w:val="18"/>
                <w:szCs w:val="20"/>
                <w:lang w:val="es-ES" w:eastAsia="es-CL"/>
              </w:rPr>
              <w:t xml:space="preserve"> validación de estabilidad, rendimiento y experiencia del usuario.</w:t>
            </w:r>
          </w:p>
          <w:p w14:paraId="52C6E913" w14:textId="77777777" w:rsidR="00AF7998" w:rsidRPr="00AF7998" w:rsidRDefault="00AF7998" w:rsidP="00AF7998">
            <w:pPr>
              <w:pStyle w:val="Prrafodelista"/>
              <w:numPr>
                <w:ilvl w:val="0"/>
                <w:numId w:val="1"/>
              </w:numPr>
              <w:spacing w:after="0"/>
              <w:ind w:left="318" w:hanging="284"/>
              <w:jc w:val="both"/>
              <w:rPr>
                <w:rFonts w:ascii="Calibri" w:hAnsi="Calibri" w:cs="Arial"/>
                <w:i/>
                <w:color w:val="0070C0"/>
                <w:sz w:val="18"/>
                <w:szCs w:val="20"/>
                <w:lang w:val="es-ES" w:eastAsia="es-CL"/>
              </w:rPr>
            </w:pPr>
            <w:r w:rsidRPr="00AF7998">
              <w:rPr>
                <w:rFonts w:ascii="Calibri" w:hAnsi="Calibri" w:cs="Arial"/>
                <w:b/>
                <w:bCs/>
                <w:i/>
                <w:color w:val="0070C0"/>
                <w:sz w:val="18"/>
                <w:szCs w:val="20"/>
                <w:lang w:val="es-ES" w:eastAsia="es-CL"/>
              </w:rPr>
              <w:t>Despliegue y documentación final.</w:t>
            </w:r>
          </w:p>
          <w:p w14:paraId="33E8592B" w14:textId="77777777" w:rsidR="00AF7998" w:rsidRPr="00AF7998" w:rsidRDefault="00AF7998" w:rsidP="00AF7998">
            <w:pPr>
              <w:pStyle w:val="Prrafodelista"/>
              <w:numPr>
                <w:ilvl w:val="0"/>
                <w:numId w:val="1"/>
              </w:numPr>
              <w:spacing w:after="0"/>
              <w:ind w:left="318" w:hanging="284"/>
              <w:jc w:val="both"/>
              <w:rPr>
                <w:rFonts w:ascii="Calibri" w:hAnsi="Calibri" w:cs="Arial"/>
                <w:i/>
                <w:color w:val="0070C0"/>
                <w:sz w:val="18"/>
                <w:szCs w:val="20"/>
                <w:lang w:val="es-ES" w:eastAsia="es-CL"/>
              </w:rPr>
            </w:pPr>
            <w:r w:rsidRPr="00AF7998">
              <w:rPr>
                <w:rFonts w:ascii="Calibri" w:hAnsi="Calibri" w:cs="Arial"/>
                <w:i/>
                <w:color w:val="0070C0"/>
                <w:sz w:val="18"/>
                <w:szCs w:val="20"/>
                <w:lang w:val="es-ES" w:eastAsia="es-CL"/>
              </w:rPr>
              <w:t xml:space="preserve">La metodología SCRUM fue pertinente porque permitió </w:t>
            </w:r>
            <w:r w:rsidRPr="00AF7998">
              <w:rPr>
                <w:rFonts w:ascii="Calibri" w:hAnsi="Calibri" w:cs="Arial"/>
                <w:b/>
                <w:bCs/>
                <w:i/>
                <w:color w:val="0070C0"/>
                <w:sz w:val="18"/>
                <w:szCs w:val="20"/>
                <w:lang w:val="es-ES" w:eastAsia="es-CL"/>
              </w:rPr>
              <w:t>adaptarse a cambios técnicos</w:t>
            </w:r>
            <w:r w:rsidRPr="00AF7998">
              <w:rPr>
                <w:rFonts w:ascii="Calibri" w:hAnsi="Calibri" w:cs="Arial"/>
                <w:i/>
                <w:color w:val="0070C0"/>
                <w:sz w:val="18"/>
                <w:szCs w:val="20"/>
                <w:lang w:val="es-ES" w:eastAsia="es-CL"/>
              </w:rPr>
              <w:t xml:space="preserve">, priorizar tareas críticas y mantener un </w:t>
            </w:r>
            <w:r w:rsidRPr="00AF7998">
              <w:rPr>
                <w:rFonts w:ascii="Calibri" w:hAnsi="Calibri" w:cs="Arial"/>
                <w:b/>
                <w:bCs/>
                <w:i/>
                <w:color w:val="0070C0"/>
                <w:sz w:val="18"/>
                <w:szCs w:val="20"/>
                <w:lang w:val="es-ES" w:eastAsia="es-CL"/>
              </w:rPr>
              <w:t>flujo de trabajo colaborativo</w:t>
            </w:r>
            <w:r w:rsidRPr="00AF7998">
              <w:rPr>
                <w:rFonts w:ascii="Calibri" w:hAnsi="Calibri" w:cs="Arial"/>
                <w:i/>
                <w:color w:val="0070C0"/>
                <w:sz w:val="18"/>
                <w:szCs w:val="20"/>
                <w:lang w:val="es-ES" w:eastAsia="es-CL"/>
              </w:rPr>
              <w:t xml:space="preserve"> y ordenado, usando Jira para la trazabilidad y control del progreso.</w:t>
            </w:r>
          </w:p>
          <w:p w14:paraId="396694F6" w14:textId="2998AAFB" w:rsidR="001202BF" w:rsidRPr="00B340E1" w:rsidRDefault="001202BF" w:rsidP="00946E78">
            <w:pPr>
              <w:ind w:left="720"/>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63EDEB2A"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Etapas del proyecto</w:t>
            </w:r>
          </w:p>
          <w:p w14:paraId="39639FBF"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Fase 1: Levantamiento de requerimientos, diseño en Figma y arquitectura base de la app.</w:t>
            </w:r>
          </w:p>
          <w:p w14:paraId="3DF43508"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Fase 2: Entrenamiento de modelos de IA (alfabeto y números).</w:t>
            </w:r>
          </w:p>
          <w:p w14:paraId="5CA35B28"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Fase 3: Integración de modelos en la app y desarrollo del reconocimiento en tiempo real.</w:t>
            </w:r>
          </w:p>
          <w:p w14:paraId="01ECF2EA"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Fase 4: Desarrollo de accesibilidad (módulo Text-to-Speech y configuración visual).</w:t>
            </w:r>
          </w:p>
          <w:p w14:paraId="7A2FA544"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Fase 5: Pruebas unitarias, ajuste de errores y preparación del informe final.</w:t>
            </w:r>
          </w:p>
          <w:p w14:paraId="10E40CA2"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Facilitadores</w:t>
            </w:r>
          </w:p>
          <w:p w14:paraId="17C54EB0"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Buen trabajo colaborativo entre los integrantes del equipo (Francisco Egenau, Matías Machuca, Sebastián Medina).</w:t>
            </w:r>
          </w:p>
          <w:p w14:paraId="07687362"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Uso de herramientas como Jira, GitHub y Expo Go para el seguimiento, control de versiones y pruebas.</w:t>
            </w:r>
          </w:p>
          <w:p w14:paraId="4D1F27FB"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Disponibilidad de bibliotecas y documentación oficial para TensorFlow Lite.</w:t>
            </w:r>
          </w:p>
          <w:p w14:paraId="3F4D968F"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Dificultades</w:t>
            </w:r>
          </w:p>
          <w:p w14:paraId="1E95C5A4"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Complejidad técnica al optimizar modelos .tflite para ejecución en dispositivos móviles.</w:t>
            </w:r>
          </w:p>
          <w:p w14:paraId="72CBE84F"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Problemas iniciales de compatibilidad entre Expo y las librerías de visión por computadora.</w:t>
            </w:r>
          </w:p>
          <w:p w14:paraId="139C26B2"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Curva de aprendizaje en la configuración de accesibilidad y permisos de cámara.</w:t>
            </w:r>
          </w:p>
          <w:p w14:paraId="68854836"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Ajustes realizados</w:t>
            </w:r>
          </w:p>
          <w:p w14:paraId="5C303FBE"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Se amplió el plazo de entrenamiento de modelos y se dividieron tareas para paralelizar IA y desarrollo móvil.</w:t>
            </w:r>
          </w:p>
          <w:p w14:paraId="420A4D17"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Se fusionaron tareas de integración API para optimizar comunicación entre módulos.</w:t>
            </w:r>
          </w:p>
          <w:p w14:paraId="203C48DE" w14:textId="77777777" w:rsidR="00AF7998" w:rsidRPr="00AF7998" w:rsidRDefault="00AF7998" w:rsidP="00AF7998">
            <w:pPr>
              <w:pStyle w:val="Prrafodelista"/>
              <w:numPr>
                <w:ilvl w:val="0"/>
                <w:numId w:val="1"/>
              </w:numPr>
              <w:spacing w:after="0"/>
              <w:ind w:left="318" w:hanging="284"/>
              <w:jc w:val="both"/>
              <w:rPr>
                <w:rFonts w:ascii="Calibri" w:hAnsi="Calibri" w:cs="Arial"/>
                <w:b/>
                <w:bCs/>
                <w:i/>
                <w:color w:val="0070C0"/>
                <w:sz w:val="18"/>
                <w:szCs w:val="20"/>
                <w:lang w:val="es-ES" w:eastAsia="es-CL"/>
              </w:rPr>
            </w:pPr>
            <w:r w:rsidRPr="00AF7998">
              <w:rPr>
                <w:rFonts w:ascii="Calibri" w:hAnsi="Calibri" w:cs="Arial"/>
                <w:b/>
                <w:bCs/>
                <w:i/>
                <w:color w:val="0070C0"/>
                <w:sz w:val="18"/>
                <w:szCs w:val="20"/>
                <w:lang w:val="es-ES" w:eastAsia="es-CL"/>
              </w:rPr>
              <w:t>Se reprogramaron sprints y revisiones para asegurar la calidad del producto final sin alterar la fecha de entrega.</w:t>
            </w:r>
          </w:p>
          <w:p w14:paraId="59784A1A" w14:textId="034FF4AB" w:rsidR="001202BF" w:rsidRPr="00B340E1" w:rsidRDefault="001202BF" w:rsidP="00585A13">
            <w:pPr>
              <w:ind w:left="720"/>
              <w:rPr>
                <w:rFonts w:ascii="Calibri" w:hAnsi="Calibri" w:cs="Arial"/>
                <w:i/>
                <w:color w:val="0070C0"/>
                <w:sz w:val="18"/>
                <w:szCs w:val="20"/>
                <w:lang w:eastAsia="es-CL"/>
              </w:rPr>
            </w:pP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7A9D3849"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6FF61E74" w14:textId="19128EC6" w:rsidR="00AF7998" w:rsidRPr="00AF7998" w:rsidRDefault="00AF7998" w:rsidP="00AF7998">
            <w:pPr>
              <w:pStyle w:val="Prrafodelista"/>
              <w:numPr>
                <w:ilvl w:val="0"/>
                <w:numId w:val="1"/>
              </w:numPr>
              <w:spacing w:after="0"/>
              <w:ind w:left="314" w:hanging="284"/>
              <w:jc w:val="both"/>
              <w:rPr>
                <w:rFonts w:ascii="Calibri" w:hAnsi="Calibri" w:cs="Arial"/>
                <w:i/>
                <w:iCs/>
                <w:color w:val="0070C0"/>
                <w:sz w:val="18"/>
                <w:szCs w:val="18"/>
                <w:lang w:val="es-ES" w:eastAsia="es-CL"/>
              </w:rPr>
            </w:pPr>
            <w:r w:rsidRPr="00AF7998">
              <w:rPr>
                <w:rFonts w:ascii="Calibri" w:hAnsi="Calibri" w:cs="Arial"/>
                <w:i/>
                <w:iCs/>
                <w:color w:val="0070C0"/>
                <w:sz w:val="18"/>
                <w:szCs w:val="18"/>
                <w:lang w:val="es-ES" w:eastAsia="es-CL"/>
              </w:rPr>
              <w:t xml:space="preserve">El desarrollo de SignBridge permitió </w:t>
            </w:r>
            <w:r w:rsidRPr="00AF7998">
              <w:rPr>
                <w:rFonts w:ascii="Calibri" w:hAnsi="Calibri" w:cs="Arial"/>
                <w:b/>
                <w:bCs/>
                <w:i/>
                <w:iCs/>
                <w:color w:val="0070C0"/>
                <w:sz w:val="18"/>
                <w:szCs w:val="18"/>
                <w:lang w:val="es-ES" w:eastAsia="es-CL"/>
              </w:rPr>
              <w:t>profundizar en el área de inteligencia artificial aplicada al reconocimiento visual</w:t>
            </w:r>
            <w:r w:rsidRPr="00AF7998">
              <w:rPr>
                <w:rFonts w:ascii="Calibri" w:hAnsi="Calibri" w:cs="Arial"/>
                <w:i/>
                <w:iCs/>
                <w:color w:val="0070C0"/>
                <w:sz w:val="18"/>
                <w:szCs w:val="18"/>
                <w:lang w:val="es-ES" w:eastAsia="es-CL"/>
              </w:rPr>
              <w:t xml:space="preserve"> y en la </w:t>
            </w:r>
            <w:r w:rsidRPr="00AF7998">
              <w:rPr>
                <w:rFonts w:ascii="Calibri" w:hAnsi="Calibri" w:cs="Arial"/>
                <w:b/>
                <w:bCs/>
                <w:i/>
                <w:iCs/>
                <w:color w:val="0070C0"/>
                <w:sz w:val="18"/>
                <w:szCs w:val="18"/>
                <w:lang w:val="es-ES" w:eastAsia="es-CL"/>
              </w:rPr>
              <w:t>implementación de soluciones móviles accesibles</w:t>
            </w:r>
            <w:r w:rsidRPr="00AF7998">
              <w:rPr>
                <w:rFonts w:ascii="Calibri" w:hAnsi="Calibri" w:cs="Arial"/>
                <w:i/>
                <w:iCs/>
                <w:color w:val="0070C0"/>
                <w:sz w:val="18"/>
                <w:szCs w:val="18"/>
                <w:lang w:val="es-ES" w:eastAsia="es-CL"/>
              </w:rPr>
              <w:t>. Este proyecto reafirmó su interés por seguir especializándose en el desarrollo de software inclusivo, IA aplicada y tecnologías cloud.</w:t>
            </w:r>
          </w:p>
          <w:p w14:paraId="4FFB366F" w14:textId="77777777" w:rsidR="00AF7998" w:rsidRPr="00AF7998" w:rsidRDefault="00AF7998" w:rsidP="00AF7998">
            <w:pPr>
              <w:pStyle w:val="Prrafodelista"/>
              <w:numPr>
                <w:ilvl w:val="0"/>
                <w:numId w:val="1"/>
              </w:numPr>
              <w:spacing w:after="0"/>
              <w:ind w:left="314" w:hanging="284"/>
              <w:jc w:val="both"/>
              <w:rPr>
                <w:rFonts w:ascii="Calibri" w:hAnsi="Calibri" w:cs="Arial"/>
                <w:i/>
                <w:iCs/>
                <w:color w:val="0070C0"/>
                <w:sz w:val="18"/>
                <w:szCs w:val="18"/>
                <w:lang w:val="es-ES" w:eastAsia="es-CL"/>
              </w:rPr>
            </w:pPr>
            <w:r w:rsidRPr="00AF7998">
              <w:rPr>
                <w:rFonts w:ascii="Calibri" w:hAnsi="Calibri" w:cs="Arial"/>
                <w:i/>
                <w:iCs/>
                <w:color w:val="0070C0"/>
                <w:sz w:val="18"/>
                <w:szCs w:val="18"/>
                <w:lang w:val="es-ES" w:eastAsia="es-CL"/>
              </w:rPr>
              <w:t xml:space="preserve">Actualmente, su proyección profesional se orienta hacia el </w:t>
            </w:r>
            <w:r w:rsidRPr="00AF7998">
              <w:rPr>
                <w:rFonts w:ascii="Calibri" w:hAnsi="Calibri" w:cs="Arial"/>
                <w:b/>
                <w:bCs/>
                <w:i/>
                <w:iCs/>
                <w:color w:val="0070C0"/>
                <w:sz w:val="18"/>
                <w:szCs w:val="18"/>
                <w:lang w:val="es-ES" w:eastAsia="es-CL"/>
              </w:rPr>
              <w:t>desarrollo de soluciones de Machine Learning y accesibilidad digital</w:t>
            </w:r>
            <w:r w:rsidRPr="00AF7998">
              <w:rPr>
                <w:rFonts w:ascii="Calibri" w:hAnsi="Calibri" w:cs="Arial"/>
                <w:i/>
                <w:iCs/>
                <w:color w:val="0070C0"/>
                <w:sz w:val="18"/>
                <w:szCs w:val="18"/>
                <w:lang w:val="es-ES" w:eastAsia="es-CL"/>
              </w:rPr>
              <w:t>, integrando conocimiento técnico con impacto social.</w:t>
            </w:r>
            <w:r w:rsidRPr="00AF7998">
              <w:rPr>
                <w:rFonts w:ascii="Calibri" w:hAnsi="Calibri" w:cs="Arial"/>
                <w:i/>
                <w:iCs/>
                <w:color w:val="0070C0"/>
                <w:sz w:val="18"/>
                <w:szCs w:val="18"/>
                <w:lang w:val="es-ES" w:eastAsia="es-CL"/>
              </w:rPr>
              <w:br/>
              <w:t xml:space="preserve">Asimismo, el proyecto fortaleció competencias de liderazgo, planificación y trabajo en equipo bajo entornos ágiles, aspectos fundamentales para su futuro profesional como </w:t>
            </w:r>
            <w:r w:rsidRPr="00AF7998">
              <w:rPr>
                <w:rFonts w:ascii="Calibri" w:hAnsi="Calibri" w:cs="Arial"/>
                <w:b/>
                <w:bCs/>
                <w:i/>
                <w:iCs/>
                <w:color w:val="0070C0"/>
                <w:sz w:val="18"/>
                <w:szCs w:val="18"/>
                <w:lang w:val="es-ES" w:eastAsia="es-CL"/>
              </w:rPr>
              <w:t>ingeniero informático especializado en innovación tecnológica</w:t>
            </w:r>
            <w:r w:rsidRPr="00AF7998">
              <w:rPr>
                <w:rFonts w:ascii="Calibri" w:hAnsi="Calibri" w:cs="Arial"/>
                <w:i/>
                <w:iCs/>
                <w:color w:val="0070C0"/>
                <w:sz w:val="18"/>
                <w:szCs w:val="18"/>
                <w:lang w:val="es-ES" w:eastAsia="es-CL"/>
              </w:rPr>
              <w:t>.</w:t>
            </w:r>
          </w:p>
          <w:p w14:paraId="29E8CF0E" w14:textId="510CB7DB"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86769" w14:textId="77777777" w:rsidR="00262FC1" w:rsidRDefault="00262FC1" w:rsidP="00EE1135">
      <w:pPr>
        <w:spacing w:after="0" w:line="240" w:lineRule="auto"/>
      </w:pPr>
      <w:r>
        <w:separator/>
      </w:r>
    </w:p>
  </w:endnote>
  <w:endnote w:type="continuationSeparator" w:id="0">
    <w:p w14:paraId="07376EC6" w14:textId="77777777" w:rsidR="00262FC1" w:rsidRDefault="00262FC1"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A80B8" w14:textId="77777777" w:rsidR="00262FC1" w:rsidRDefault="00262FC1" w:rsidP="00EE1135">
      <w:pPr>
        <w:spacing w:after="0" w:line="240" w:lineRule="auto"/>
      </w:pPr>
      <w:r>
        <w:separator/>
      </w:r>
    </w:p>
  </w:footnote>
  <w:footnote w:type="continuationSeparator" w:id="0">
    <w:p w14:paraId="6CD265E1" w14:textId="77777777" w:rsidR="00262FC1" w:rsidRDefault="00262FC1"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F6E8B"/>
    <w:multiLevelType w:val="multilevel"/>
    <w:tmpl w:val="36F2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9F61D17"/>
    <w:multiLevelType w:val="multilevel"/>
    <w:tmpl w:val="46C4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C4B52"/>
    <w:multiLevelType w:val="multilevel"/>
    <w:tmpl w:val="876C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437A8"/>
    <w:multiLevelType w:val="multilevel"/>
    <w:tmpl w:val="CF64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324826"/>
    <w:multiLevelType w:val="multilevel"/>
    <w:tmpl w:val="4736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B1115"/>
    <w:multiLevelType w:val="multilevel"/>
    <w:tmpl w:val="E5C6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56D743F"/>
    <w:multiLevelType w:val="multilevel"/>
    <w:tmpl w:val="CD94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34BCB"/>
    <w:multiLevelType w:val="multilevel"/>
    <w:tmpl w:val="D48E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30552511">
    <w:abstractNumId w:val="1"/>
  </w:num>
  <w:num w:numId="2" w16cid:durableId="1267033819">
    <w:abstractNumId w:val="6"/>
  </w:num>
  <w:num w:numId="3" w16cid:durableId="896160567">
    <w:abstractNumId w:val="13"/>
  </w:num>
  <w:num w:numId="4" w16cid:durableId="1570185545">
    <w:abstractNumId w:val="5"/>
  </w:num>
  <w:num w:numId="5" w16cid:durableId="193855859">
    <w:abstractNumId w:val="9"/>
  </w:num>
  <w:num w:numId="6" w16cid:durableId="1160582640">
    <w:abstractNumId w:val="12"/>
  </w:num>
  <w:num w:numId="7" w16cid:durableId="1544708436">
    <w:abstractNumId w:val="7"/>
  </w:num>
  <w:num w:numId="8" w16cid:durableId="1707834184">
    <w:abstractNumId w:val="10"/>
  </w:num>
  <w:num w:numId="9" w16cid:durableId="1201431321">
    <w:abstractNumId w:val="0"/>
  </w:num>
  <w:num w:numId="10" w16cid:durableId="1791970396">
    <w:abstractNumId w:val="8"/>
  </w:num>
  <w:num w:numId="11" w16cid:durableId="1744908583">
    <w:abstractNumId w:val="4"/>
  </w:num>
  <w:num w:numId="12" w16cid:durableId="400248560">
    <w:abstractNumId w:val="11"/>
  </w:num>
  <w:num w:numId="13" w16cid:durableId="1371373190">
    <w:abstractNumId w:val="2"/>
  </w:num>
  <w:num w:numId="14" w16cid:durableId="2040230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0D3CEE"/>
    <w:rsid w:val="001202BF"/>
    <w:rsid w:val="001B12D8"/>
    <w:rsid w:val="002541D2"/>
    <w:rsid w:val="00262FC1"/>
    <w:rsid w:val="00296D71"/>
    <w:rsid w:val="002C1716"/>
    <w:rsid w:val="00385BEA"/>
    <w:rsid w:val="003A0263"/>
    <w:rsid w:val="003B7101"/>
    <w:rsid w:val="003E474B"/>
    <w:rsid w:val="0041433E"/>
    <w:rsid w:val="00434472"/>
    <w:rsid w:val="00434DA2"/>
    <w:rsid w:val="00463DB6"/>
    <w:rsid w:val="00485B87"/>
    <w:rsid w:val="004B72CB"/>
    <w:rsid w:val="0055712B"/>
    <w:rsid w:val="005B0610"/>
    <w:rsid w:val="005B4D4A"/>
    <w:rsid w:val="005E5F03"/>
    <w:rsid w:val="00612A14"/>
    <w:rsid w:val="006672AA"/>
    <w:rsid w:val="00675035"/>
    <w:rsid w:val="006B7645"/>
    <w:rsid w:val="006D77DC"/>
    <w:rsid w:val="00750DF5"/>
    <w:rsid w:val="00771AB3"/>
    <w:rsid w:val="00772460"/>
    <w:rsid w:val="008539F6"/>
    <w:rsid w:val="008E5E62"/>
    <w:rsid w:val="009378F7"/>
    <w:rsid w:val="00946E78"/>
    <w:rsid w:val="00960A7F"/>
    <w:rsid w:val="009A3C06"/>
    <w:rsid w:val="00A076F3"/>
    <w:rsid w:val="00AF7998"/>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styleId="Textoennegrita">
    <w:name w:val="Strong"/>
    <w:basedOn w:val="Fuentedeprrafopredeter"/>
    <w:uiPriority w:val="22"/>
    <w:qFormat/>
    <w:rsid w:val="00AF79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999</Words>
  <Characters>5888</Characters>
  <Application>Microsoft Office Word</Application>
  <DocSecurity>0</DocSecurity>
  <Lines>143</Lines>
  <Paragraphs>70</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MATIAS . MACHUCA ZAPATA</cp:lastModifiedBy>
  <cp:revision>12</cp:revision>
  <dcterms:created xsi:type="dcterms:W3CDTF">2022-08-24T18:22:00Z</dcterms:created>
  <dcterms:modified xsi:type="dcterms:W3CDTF">2025-10-17T20:47:00Z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