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ПАСПОРТ ПРОЕКТА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5"/>
        <w:gridCol w:w="7637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игры на игровом движке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unreal engine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Зайдуллина Иркя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27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Участники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0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Краткая аннотация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 направлен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t xml:space="preserve">изучение игрового движка </w:t>
            </w:r>
            <w:r>
              <w:t xml:space="preserve">unreal engine </w:t>
            </w:r>
            <w:r/>
            <w:r>
              <w:rPr>
                <w14:ligatures w14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Описание проблемы, решению которой посвящен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contextualSpacing w:val="tru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Окружающая среда постоянно требуется в очистке от мусора и загрязнения. Уборка обходится человеку тяжелым физическим трудом.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Проблема заключается в отсутствии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автоматизированной очистки окружающей среды от нежелательного загрязнения и мусора.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Цель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contextualSpacing w:val="true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Созлание игры на игровом движке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Задачи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numPr>
                <w:ilvl w:val="0"/>
                <w:numId w:val="45"/>
              </w:numPr>
              <w:pBdr/>
              <w:spacing/>
              <w:ind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Изучить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систему очистки города за последние несколько лет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true"/>
              <w:numPr>
                <w:ilvl w:val="0"/>
                <w:numId w:val="45"/>
              </w:numPr>
              <w:pBdr/>
              <w:spacing/>
              <w:ind w:firstLine="0"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Провести социологическое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исследование «Вперед к робототехнике»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widowControl w:val="true"/>
              <w:numPr>
                <w:ilvl w:val="0"/>
                <w:numId w:val="45"/>
              </w:numPr>
              <w:pBdr/>
              <w:spacing/>
              <w:ind w:firstLine="0"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Создать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-модель робота-дворника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Описание деятельности по реализации проекта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Прежде чем создать робота-дворника, мы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зучи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систему очистки города за последние несколько лет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провели социологическое исследование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, в ходе которого выяснилось, что большинство респондентов выступили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за то, чтобы этот робот был разработан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(рисунок 1)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drawing>
                <wp:inline distT="0" distB="0" distL="0" distR="0">
                  <wp:extent cx="3143250" cy="181927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iCs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Cs w:val="28"/>
              </w:rPr>
              <w:t xml:space="preserve">Рисунок 1</w:t>
            </w:r>
            <w:r>
              <w:rPr>
                <w:rFonts w:ascii="Times New Roman" w:hAnsi="Times New Roman" w:cs="Times New Roman"/>
                <w:bCs/>
                <w:iCs/>
                <w:szCs w:val="28"/>
              </w:rPr>
              <w:t xml:space="preserve">. Результаты анкетирования.</w:t>
            </w:r>
            <w:r>
              <w:rPr>
                <w:rFonts w:ascii="Times New Roman" w:hAnsi="Times New Roman" w:cs="Times New Roman"/>
                <w:bCs/>
                <w:iCs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Отталкиваясь от предпочтений респонденто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в, мы разработали робота в следующем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формате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(рисунок 2)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 Нежно-голубой оттенок корпуса приятен гл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азу, а милая улыбка привлекает внимание. Робот будет состоять из медного корпуса, по бокам будут расположены пылесосы, которые будут очищать город от мелкого, нежелательного мусора, а посередине будет располагаться щетка, очищающая дороги от пыли и грязи.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68580</wp:posOffset>
                      </wp:positionV>
                      <wp:extent cx="1497330" cy="1514475"/>
                      <wp:effectExtent l="0" t="0" r="0" b="0"/>
                      <wp:wrapSquare wrapText="bothSides"/>
                      <wp:docPr id="2" name="Рисунок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hoto1678379548 (4).jpe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rcRect l="15446" t="5126" r="15816" b="1799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97330" cy="15144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115.30pt;mso-position-horizontal:absolute;mso-position-vertical-relative:text;margin-top:5.40pt;mso-position-vertical:absolute;width:117.90pt;height:119.25pt;mso-wrap-distance-left:9.00pt;mso-wrap-distance-top:0.00pt;mso-wrap-distance-right:9.00pt;mso-wrap-distance-bottom:0.00pt;z-index:1;" stroked="f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iCs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Cs w:val="28"/>
              </w:rPr>
              <w:t xml:space="preserve">Рисунок 2</w:t>
            </w:r>
            <w:r>
              <w:rPr>
                <w:rFonts w:ascii="Times New Roman" w:hAnsi="Times New Roman" w:cs="Times New Roman"/>
                <w:bCs/>
                <w:iCs/>
                <w:szCs w:val="28"/>
              </w:rPr>
              <w:t xml:space="preserve">. Внешний вид робота-дворника.</w:t>
            </w:r>
            <w:bookmarkStart w:id="0" w:name="_GoBack"/>
            <w:r/>
            <w:bookmarkEnd w:id="0"/>
            <w:r/>
            <w:r>
              <w:rPr>
                <w:rFonts w:ascii="Times New Roman" w:hAnsi="Times New Roman" w:cs="Times New Roman"/>
                <w:bCs/>
                <w:iCs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Расчет затрат на материалы, необходимые для сборки одного экземпляра робота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приведен в таблице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1.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Таблица 1.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  <w:tbl>
            <w:tblPr>
              <w:tblStyle w:val="841"/>
              <w:tblpPr w:horzAnchor="margin" w:tblpXSpec="left" w:vertAnchor="text" w:tblpY="264" w:leftFromText="180" w:topFromText="0" w:rightFromText="180" w:bottomFromText="0"/>
              <w:tblOverlap w:val="never"/>
              <w:tblW w:w="5000" w:type="pct"/>
              <w:tblBorders/>
              <w:tblLook w:val="04A0" w:firstRow="1" w:lastRow="0" w:firstColumn="1" w:lastColumn="0" w:noHBand="0" w:noVBand="1"/>
            </w:tblPr>
            <w:tblGrid>
              <w:gridCol w:w="4613"/>
              <w:gridCol w:w="2994"/>
            </w:tblGrid>
            <w:tr>
              <w:trPr>
                <w:trHeight w:val="169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Материалы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Цена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Корпус (медный)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120 000руб.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Эл. двигатель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103 000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Редуктор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15 000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Сцепление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3 000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Аккумулятор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5 000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Проводка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7 000 руб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Фары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3 000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Пылесос и насос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5 000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Датчики и сенсоры 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70 000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Программирование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120 000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8"/>
                    </w:rPr>
                    <w:t xml:space="preserve">Расходы на прочее (электричество, сварка, сборка, риски)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8"/>
                    </w:rPr>
                    <w:t xml:space="preserve">60 000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  <w:tr>
              <w:trPr>
                <w:trHeight w:val="258"/>
              </w:trPr>
              <w:tc>
                <w:tcPr>
                  <w:tcBorders/>
                  <w:tcW w:w="3032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ИТОГО: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  <w:tc>
                <w:tcPr>
                  <w:tcBorders/>
                  <w:tcW w:w="1968" w:type="pc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511 000 руб.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Период реализации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данный момент проект находится на стадии поиска инвестиций для сборки робота.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Ресурсное обеспечение проекта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Грантовые конкурсы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онсоры, потенциальные инвесторы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Ожидаемые результаты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перспективе предложение внедрения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робота-дворника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практику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жилищно-коммунальных служб города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Альметьевск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возможно оснащение робота искусственным интеллектом и создание дополнительных опций для эксплуатации робота в зимнее время.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Риски реализации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затраты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74" w:type="dxa"/>
              <w:top w:w="15" w:type="dxa"/>
              <w:right w:w="74" w:type="dxa"/>
              <w:bottom w:w="0" w:type="dxa"/>
            </w:tcMar>
            <w:tcW w:w="1290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Предложения по устранению рисков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1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Для сбора необходимо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й суммы на производство робота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необходимо заинтересовать инвесторов в перспективности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проекта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r>
          </w:p>
        </w:tc>
      </w:tr>
    </w:tbl>
    <w:p>
      <w:pPr>
        <w:pStyle w:val="825"/>
        <w:pBdr/>
        <w:shd w:val="clear" w:color="auto" w:fill="auto"/>
        <w:tabs>
          <w:tab w:val="left" w:leader="none" w:pos="1297"/>
        </w:tabs>
        <w:spacing w:after="0" w:before="0" w:line="27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headerReference w:type="even" r:id="rId9"/>
      <w:footnotePr/>
      <w:endnotePr/>
      <w:type w:val="nextPage"/>
      <w:pgSz w:h="16838" w:orient="portrait" w:w="11909"/>
      <w:pgMar w:top="1134" w:right="567" w:bottom="1134" w:left="1134" w:header="0" w:footer="6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SimSun">
    <w:panose1 w:val="02000506000000020000"/>
  </w:font>
  <w:font w:name="Tahoma">
    <w:panose1 w:val="020B0604030504040204"/>
  </w:font>
  <w:font w:name="Calibri">
    <w:panose1 w:val="020F0502020204030204"/>
  </w:font>
  <w:font w:name="Arial Narrow">
    <w:panose1 w:val="020B0606020202030204"/>
  </w:font>
  <w:font w:name="Times New Roman">
    <w:panose1 w:val="02020603050405020304"/>
  </w:font>
  <w:font w:name="Arial Unicode MS">
    <w:panose1 w:val="020B0606020202030204"/>
  </w:font>
  <w:font w:name="Arial">
    <w:panose1 w:val="020B0604020202020204"/>
  </w:font>
  <w:font w:name="Courier New">
    <w:panose1 w:val="020704090202050204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br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15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0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7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upperRoman"/>
      <w:pPr>
        <w:pBdr/>
        <w:spacing/>
        <w:ind/>
      </w:pPr>
      <w:rPr>
        <w:rFonts w:ascii="Times New Roman" w:hAnsi="Times New Roman" w:eastAsia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5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  <w:b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86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5.%1."/>
      <w:numFmt w:val="decimal"/>
      <w:pPr>
        <w:pBdr/>
        <w:spacing/>
        <w:ind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3.%1.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2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14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0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9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30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6.%1.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/>
      </w:pPr>
      <w:rPr>
        <w:rFonts w:hint="default" w:ascii="Symbol" w:hAnsi="Symbol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3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7.%1.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2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/>
      </w:pPr>
      <w:rPr>
        <w:rFonts w:hint="default" w:ascii="Symbol" w:hAnsi="Symbol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6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</w:rPr>
      <w:start w:val="3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90" w:left="390"/>
      </w:pPr>
      <w:rPr>
        <w:rFonts w:hint="default"/>
      </w:rPr>
      <w:start w:val="6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100"/>
      </w:pPr>
      <w:rPr>
        <w:rFonts w:hint="default"/>
      </w:rPr>
      <w:start w:val="5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48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2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26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33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37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44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4840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11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0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1.%1."/>
      <w:numFmt w:val="decimal"/>
      <w:pPr>
        <w:pBdr/>
        <w:spacing/>
        <w:ind/>
      </w:pPr>
      <w:rPr>
        <w:rFonts w:hint="default"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4.%1."/>
      <w:numFmt w:val="decimal"/>
      <w:pPr>
        <w:pBdr/>
        <w:spacing/>
        <w:ind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5.%1."/>
      <w:numFmt w:val="decimal"/>
      <w:pPr>
        <w:pBdr/>
        <w:spacing/>
        <w:ind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upperRoman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32">
    <w:lvl w:ilvl="0">
      <w:isLgl w:val="false"/>
      <w:lvlJc w:val="left"/>
      <w:lvlText w:val="2.%1."/>
      <w:numFmt w:val="decimal"/>
      <w:pPr>
        <w:pBdr/>
        <w:spacing/>
        <w:ind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708" w:left="213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708" w:left="1196"/>
      </w:pPr>
      <w:rPr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708" w:left="2173"/>
      </w:pPr>
      <w:rPr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08" w:left="3149"/>
      </w:pPr>
      <w:rPr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08" w:left="4126"/>
      </w:pPr>
      <w:rPr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08" w:left="5103"/>
      </w:pPr>
      <w:rPr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08" w:left="6079"/>
      </w:pPr>
      <w:rPr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08" w:left="7056"/>
      </w:pPr>
      <w:rPr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08" w:left="8033"/>
      </w:pPr>
      <w:rPr>
        <w:lang w:val="ru-RU" w:eastAsia="en-US" w:bidi="ar-SA"/>
      </w:rPr>
      <w:start w:val="0"/>
      <w:suff w:val="tab"/>
    </w:lvl>
  </w:abstractNum>
  <w:abstractNum w:abstractNumId="34">
    <w:lvl w:ilvl="0">
      <w:isLgl w:val="false"/>
      <w:lvlJc w:val="left"/>
      <w:lvlText w:val="10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0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5">
    <w:lvl w:ilvl="0">
      <w:isLgl w:val="false"/>
      <w:lvlJc w:val="left"/>
      <w:lvlText w:val="9.%1.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  <w:b/>
      </w:rPr>
      <w:start w:val="5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720"/>
      </w:pPr>
      <w:rPr>
        <w:rFonts w:hint="default"/>
      </w:rPr>
      <w:start w:val="4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7.%1.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0">
    <w:lvl w:ilvl="0">
      <w:isLgl w:val="false"/>
      <w:lvlJc w:val="left"/>
      <w:lvlText w:val="8.%1.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1">
    <w:lvl w:ilvl="0">
      <w:isLgl w:val="false"/>
      <w:lvlJc w:val="left"/>
      <w:lvlText w:val="9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0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2">
    <w:lvl w:ilvl="0">
      <w:isLgl w:val="false"/>
      <w:lvlJc w:val="left"/>
      <w:lvlText w:val="12.%1"/>
      <w:numFmt w:val="decimal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30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708" w:left="213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708" w:left="1196"/>
      </w:pPr>
      <w:rPr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708" w:left="2173"/>
      </w:pPr>
      <w:rPr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08" w:left="3149"/>
      </w:pPr>
      <w:rPr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08" w:left="4126"/>
      </w:pPr>
      <w:rPr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08" w:left="5103"/>
      </w:pPr>
      <w:rPr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08" w:left="6079"/>
      </w:pPr>
      <w:rPr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08" w:left="7056"/>
      </w:pPr>
      <w:rPr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08" w:left="8033"/>
      </w:pPr>
      <w:rPr>
        <w:lang w:val="ru-RU" w:eastAsia="en-US" w:bidi="ar-SA"/>
      </w:rPr>
      <w:start w:val="0"/>
      <w:suff w:val="tab"/>
    </w:lvl>
  </w:abstractNum>
  <w:abstractNum w:abstractNumId="44">
    <w:lvl w:ilvl="0">
      <w:isLgl w:val="false"/>
      <w:lvlJc w:val="left"/>
      <w:lvlText w:val="%1-"/>
      <w:numFmt w:val="decimal"/>
      <w:pPr>
        <w:pBdr/>
        <w:spacing/>
        <w:ind/>
      </w:pPr>
      <w:rPr>
        <w:rFonts w:ascii="Times New Roman" w:hAnsi="Times New Roman" w:eastAsia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5">
    <w:lvl w:ilvl="0">
      <w:isLgl w:val="false"/>
      <w:lvlJc w:val="left"/>
      <w:lvlText w:val="-"/>
      <w:numFmt w:val="bullet"/>
      <w:pPr>
        <w:pBdr/>
        <w:spacing/>
        <w:ind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/>
      </w:rPr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4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60"/>
      </w:pPr>
      <w:rPr/>
      <w:start w:val="1"/>
      <w:suff w:val="tab"/>
    </w:lvl>
  </w:abstractNum>
  <w:num w:numId="1">
    <w:abstractNumId w:val="20"/>
  </w:num>
  <w:num w:numId="2">
    <w:abstractNumId w:val="32"/>
  </w:num>
  <w:num w:numId="3">
    <w:abstractNumId w:val="45"/>
  </w:num>
  <w:num w:numId="4">
    <w:abstractNumId w:val="14"/>
  </w:num>
  <w:num w:numId="5">
    <w:abstractNumId w:val="9"/>
  </w:num>
  <w:num w:numId="6">
    <w:abstractNumId w:val="26"/>
  </w:num>
  <w:num w:numId="7">
    <w:abstractNumId w:val="5"/>
  </w:num>
  <w:num w:numId="8">
    <w:abstractNumId w:val="27"/>
  </w:num>
  <w:num w:numId="9">
    <w:abstractNumId w:val="12"/>
  </w:num>
  <w:num w:numId="10">
    <w:abstractNumId w:val="44"/>
  </w:num>
  <w:num w:numId="11">
    <w:abstractNumId w:val="39"/>
  </w:num>
  <w:num w:numId="12">
    <w:abstractNumId w:val="15"/>
  </w:num>
  <w:num w:numId="13">
    <w:abstractNumId w:val="40"/>
  </w:num>
  <w:num w:numId="14">
    <w:abstractNumId w:val="35"/>
  </w:num>
  <w:num w:numId="15">
    <w:abstractNumId w:val="41"/>
  </w:num>
  <w:num w:numId="16">
    <w:abstractNumId w:val="11"/>
  </w:num>
  <w:num w:numId="17">
    <w:abstractNumId w:val="34"/>
  </w:num>
  <w:num w:numId="18">
    <w:abstractNumId w:val="42"/>
  </w:num>
  <w:num w:numId="19">
    <w:abstractNumId w:val="19"/>
  </w:num>
  <w:num w:numId="20">
    <w:abstractNumId w:val="10"/>
  </w:num>
  <w:num w:numId="21">
    <w:abstractNumId w:val="1"/>
  </w:num>
  <w:num w:numId="22">
    <w:abstractNumId w:val="37"/>
  </w:num>
  <w:num w:numId="23">
    <w:abstractNumId w:val="46"/>
  </w:num>
  <w:num w:numId="24">
    <w:abstractNumId w:val="18"/>
  </w:num>
  <w:num w:numId="25">
    <w:abstractNumId w:val="25"/>
  </w:num>
  <w:num w:numId="26">
    <w:abstractNumId w:val="31"/>
  </w:num>
  <w:num w:numId="27">
    <w:abstractNumId w:val="36"/>
  </w:num>
  <w:num w:numId="28">
    <w:abstractNumId w:val="24"/>
  </w:num>
  <w:num w:numId="29">
    <w:abstractNumId w:val="8"/>
  </w:num>
  <w:num w:numId="30">
    <w:abstractNumId w:val="38"/>
  </w:num>
  <w:num w:numId="31">
    <w:abstractNumId w:val="4"/>
  </w:num>
  <w:num w:numId="32">
    <w:abstractNumId w:val="16"/>
  </w:num>
  <w:num w:numId="33">
    <w:abstractNumId w:val="3"/>
  </w:num>
  <w:num w:numId="34">
    <w:abstractNumId w:val="6"/>
  </w:num>
  <w:num w:numId="35">
    <w:abstractNumId w:val="13"/>
  </w:num>
  <w:num w:numId="36">
    <w:abstractNumId w:val="28"/>
  </w:num>
  <w:num w:numId="37">
    <w:abstractNumId w:val="43"/>
    <w:lvlOverride w:ilvl="0">
      <w:startOverride w:val="1"/>
    </w:lvlOverride>
  </w:num>
  <w:num w:numId="38">
    <w:abstractNumId w:val="30"/>
  </w:num>
  <w:num w:numId="39">
    <w:abstractNumId w:val="7"/>
  </w:num>
  <w:num w:numId="40">
    <w:abstractNumId w:val="17"/>
  </w:num>
  <w:num w:numId="41">
    <w:abstractNumId w:val="2"/>
  </w:num>
  <w:num w:numId="42">
    <w:abstractNumId w:val="43"/>
  </w:num>
  <w:num w:numId="43">
    <w:abstractNumId w:val="33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 w:numId="46">
    <w:abstractNumId w:val="22"/>
  </w:num>
  <w:num w:numId="47">
    <w:abstractNumId w:val="2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ourier New" w:hAnsi="Courier New" w:eastAsia="Courier New" w:cs="Courier New"/>
        <w:sz w:val="24"/>
        <w:szCs w:val="24"/>
        <w:lang w:val="ru-RU" w:eastAsia="ru-RU" w:bidi="ar-SA"/>
      </w:rPr>
    </w:rPrDefault>
    <w:pPrDefault>
      <w:pPr>
        <w:pBdr/>
        <w:spacing w:after="0" w:afterAutospacing="0" w:before="0" w:beforeAutospacing="0" w:line="590" w:lineRule="exact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70"/>
    <w:next w:val="77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70"/>
    <w:next w:val="77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0"/>
    <w:next w:val="77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6"/>
    <w:basedOn w:val="770"/>
    <w:next w:val="77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0"/>
    <w:next w:val="77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0"/>
    <w:next w:val="77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0"/>
    <w:next w:val="77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3"/>
    <w:link w:val="7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3"/>
    <w:link w:val="7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0"/>
    <w:next w:val="77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0"/>
    <w:next w:val="77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0"/>
    <w:next w:val="77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0"/>
    <w:next w:val="77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3"/>
    <w:link w:val="827"/>
    <w:uiPriority w:val="99"/>
    <w:pPr>
      <w:pBdr/>
      <w:spacing/>
      <w:ind/>
    </w:pPr>
  </w:style>
  <w:style w:type="character" w:styleId="178">
    <w:name w:val="Footer Char"/>
    <w:basedOn w:val="773"/>
    <w:link w:val="829"/>
    <w:uiPriority w:val="99"/>
    <w:pPr>
      <w:pBdr/>
      <w:spacing/>
      <w:ind/>
    </w:pPr>
  </w:style>
  <w:style w:type="paragraph" w:styleId="179">
    <w:name w:val="Caption"/>
    <w:basedOn w:val="770"/>
    <w:next w:val="7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70"/>
    <w:next w:val="770"/>
    <w:uiPriority w:val="99"/>
    <w:unhideWhenUsed/>
    <w:pPr>
      <w:pBdr/>
      <w:spacing w:after="0" w:afterAutospacing="0"/>
      <w:ind/>
    </w:pPr>
  </w:style>
  <w:style w:type="paragraph" w:styleId="770" w:default="1">
    <w:name w:val="Normal"/>
    <w:pPr>
      <w:widowControl w:val="false"/>
      <w:pBdr/>
      <w:spacing w:line="240" w:lineRule="auto"/>
      <w:ind/>
      <w:jc w:val="left"/>
    </w:pPr>
    <w:rPr>
      <w:color w:val="000000"/>
    </w:rPr>
  </w:style>
  <w:style w:type="paragraph" w:styleId="771">
    <w:name w:val="Heading 1"/>
    <w:basedOn w:val="770"/>
    <w:next w:val="770"/>
    <w:link w:val="840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72">
    <w:name w:val="Heading 5"/>
    <w:basedOn w:val="770"/>
    <w:next w:val="770"/>
    <w:link w:val="835"/>
    <w:qFormat/>
    <w:pPr>
      <w:widowControl w:val="true"/>
      <w:pBdr/>
      <w:spacing w:after="60" w:before="240"/>
      <w:ind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773" w:default="1">
    <w:name w:val="Default Paragraph Font"/>
    <w:uiPriority w:val="1"/>
    <w:semiHidden/>
    <w:unhideWhenUsed/>
    <w:pPr>
      <w:pBdr/>
      <w:spacing/>
      <w:ind/>
    </w:pPr>
  </w:style>
  <w:style w:type="table" w:styleId="7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5" w:default="1">
    <w:name w:val="No List"/>
    <w:uiPriority w:val="99"/>
    <w:semiHidden/>
    <w:unhideWhenUsed/>
    <w:pPr>
      <w:pBdr/>
      <w:spacing/>
      <w:ind/>
    </w:pPr>
  </w:style>
  <w:style w:type="character" w:styleId="776">
    <w:name w:val="Hyperlink"/>
    <w:basedOn w:val="773"/>
    <w:pPr>
      <w:pBdr/>
      <w:spacing/>
      <w:ind/>
    </w:pPr>
    <w:rPr>
      <w:color w:val="000080"/>
      <w:u w:val="single"/>
    </w:rPr>
  </w:style>
  <w:style w:type="character" w:styleId="777" w:customStyle="1">
    <w:name w:val="Основной текст (2)_"/>
    <w:basedOn w:val="773"/>
    <w:link w:val="818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styleId="778" w:customStyle="1">
    <w:name w:val="Основной текст (2)"/>
    <w:basedOn w:val="777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79" w:customStyle="1">
    <w:name w:val="Основной текст_"/>
    <w:basedOn w:val="773"/>
    <w:link w:val="81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styleId="780" w:customStyle="1">
    <w:name w:val="Основной текст1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81" w:customStyle="1">
    <w:name w:val="Основной текст + Полужирный"/>
    <w:basedOn w:val="779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82" w:customStyle="1">
    <w:name w:val="Оглавление_"/>
    <w:basedOn w:val="773"/>
    <w:link w:val="820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styleId="783" w:customStyle="1">
    <w:name w:val="Оглавление"/>
    <w:basedOn w:val="782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84" w:customStyle="1">
    <w:name w:val="Оглавление + Calibri;13;5 pt;Курсив;Интервал -2 pt"/>
    <w:basedOn w:val="782"/>
    <w:pPr>
      <w:pBdr/>
      <w:spacing/>
      <w:ind/>
    </w:pPr>
    <w:rPr>
      <w:rFonts w:ascii="Calibri" w:hAnsi="Calibri" w:eastAsia="Calibri" w:cs="Calibri"/>
      <w:b w:val="0"/>
      <w:bCs w:val="0"/>
      <w:i/>
      <w:iCs/>
      <w:smallCaps w:val="0"/>
      <w:strike w:val="0"/>
      <w:color w:val="000000"/>
      <w:spacing w:val="-40"/>
      <w:position w:val="0"/>
      <w:sz w:val="27"/>
      <w:szCs w:val="27"/>
      <w:u w:val="none"/>
      <w:lang w:val="ru-RU"/>
    </w:rPr>
  </w:style>
  <w:style w:type="character" w:styleId="785" w:customStyle="1">
    <w:name w:val="Оглавление2"/>
    <w:basedOn w:val="782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</w:rPr>
  </w:style>
  <w:style w:type="character" w:styleId="786" w:customStyle="1">
    <w:name w:val="Основной текст + Calibri;13;5 pt;Курсив;Интервал -2 pt"/>
    <w:basedOn w:val="779"/>
    <w:pPr>
      <w:pBdr/>
      <w:spacing/>
      <w:ind/>
    </w:pPr>
    <w:rPr>
      <w:rFonts w:ascii="Calibri" w:hAnsi="Calibri" w:eastAsia="Calibri" w:cs="Calibri"/>
      <w:b w:val="0"/>
      <w:bCs w:val="0"/>
      <w:i/>
      <w:iCs/>
      <w:smallCaps w:val="0"/>
      <w:strike w:val="0"/>
      <w:color w:val="000000"/>
      <w:spacing w:val="-40"/>
      <w:position w:val="0"/>
      <w:sz w:val="27"/>
      <w:szCs w:val="27"/>
      <w:u w:val="none"/>
      <w:lang w:val="ru-RU"/>
    </w:rPr>
  </w:style>
  <w:style w:type="character" w:styleId="787" w:customStyle="1">
    <w:name w:val="Основной текст2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</w:rPr>
  </w:style>
  <w:style w:type="character" w:styleId="788" w:customStyle="1">
    <w:name w:val="Основной текст3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</w:rPr>
  </w:style>
  <w:style w:type="character" w:styleId="789" w:customStyle="1">
    <w:name w:val="Основной текст4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90" w:customStyle="1">
    <w:name w:val="Заголовок №1_"/>
    <w:basedOn w:val="773"/>
    <w:link w:val="821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styleId="791" w:customStyle="1">
    <w:name w:val="Заголовок №1"/>
    <w:basedOn w:val="790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92" w:customStyle="1">
    <w:name w:val="Заголовок №12"/>
    <w:basedOn w:val="790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93" w:customStyle="1">
    <w:name w:val="Заголовок №1 + Не полужирный"/>
    <w:basedOn w:val="790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94" w:customStyle="1">
    <w:name w:val="Основной текст (2) + Не полужирный"/>
    <w:basedOn w:val="777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95" w:customStyle="1">
    <w:name w:val="Колонтитул_"/>
    <w:basedOn w:val="773"/>
    <w:link w:val="822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styleId="796" w:customStyle="1">
    <w:name w:val="Колонтитул"/>
    <w:basedOn w:val="79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97" w:customStyle="1">
    <w:name w:val="Подпись к таблице_"/>
    <w:basedOn w:val="773"/>
    <w:link w:val="823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styleId="798" w:customStyle="1">
    <w:name w:val="Подпись к таблице"/>
    <w:basedOn w:val="797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799" w:customStyle="1">
    <w:name w:val="Подпись к таблице + Полужирный"/>
    <w:basedOn w:val="797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none"/>
      <w:lang w:val="ru-RU"/>
    </w:rPr>
  </w:style>
  <w:style w:type="character" w:styleId="800" w:customStyle="1">
    <w:name w:val="Подпись к таблице + Полужирный1"/>
    <w:basedOn w:val="797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6"/>
      <w:szCs w:val="26"/>
      <w:u w:val="single"/>
      <w:lang w:val="ru-RU"/>
    </w:rPr>
  </w:style>
  <w:style w:type="character" w:styleId="801" w:customStyle="1">
    <w:name w:val="Основной текст + 10;5 pt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  <w:lang w:val="ru-RU"/>
    </w:rPr>
  </w:style>
  <w:style w:type="character" w:styleId="802" w:customStyle="1">
    <w:name w:val="Основной текст + 10;5 pt;Полужирный"/>
    <w:basedOn w:val="779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  <w:lang w:val="ru-RU"/>
    </w:rPr>
  </w:style>
  <w:style w:type="character" w:styleId="803" w:customStyle="1">
    <w:name w:val="Основной текст + 11;5 pt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</w:rPr>
  </w:style>
  <w:style w:type="character" w:styleId="804" w:customStyle="1">
    <w:name w:val="Основной текст + Tahoma;8;5 pt"/>
    <w:basedOn w:val="779"/>
    <w:pPr>
      <w:pBdr/>
      <w:spacing/>
      <w:ind/>
    </w:pPr>
    <w:rPr>
      <w:rFonts w:ascii="Tahoma" w:hAnsi="Tahoma" w:eastAsia="Tahoma" w:cs="Tahoma"/>
      <w:b w:val="0"/>
      <w:bCs w:val="0"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</w:rPr>
  </w:style>
  <w:style w:type="character" w:styleId="805" w:customStyle="1">
    <w:name w:val="Основной текст + Arial Unicode MS;10;5 pt"/>
    <w:basedOn w:val="779"/>
    <w:pPr>
      <w:pBdr/>
      <w:spacing/>
      <w:ind/>
    </w:pPr>
    <w:rPr>
      <w:rFonts w:ascii="Arial Unicode MS" w:hAnsi="Arial Unicode MS" w:eastAsia="Arial Unicode MS" w:cs="Arial Unicode MS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</w:rPr>
  </w:style>
  <w:style w:type="character" w:styleId="806" w:customStyle="1">
    <w:name w:val="Основной текст + Arial Narrow;10;5 pt"/>
    <w:basedOn w:val="779"/>
    <w:pPr>
      <w:pBdr/>
      <w:spacing/>
      <w:ind/>
    </w:pPr>
    <w:rPr>
      <w:rFonts w:ascii="Arial Narrow" w:hAnsi="Arial Narrow" w:eastAsia="Arial Narrow" w:cs="Arial Narrow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</w:rPr>
  </w:style>
  <w:style w:type="character" w:styleId="807" w:customStyle="1">
    <w:name w:val="Основной текст + 10;5 pt1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  <w:lang w:val="ru-RU"/>
    </w:rPr>
  </w:style>
  <w:style w:type="character" w:styleId="808" w:customStyle="1">
    <w:name w:val="Основной текст + Arial Unicode MS;10;5 pt1"/>
    <w:basedOn w:val="779"/>
    <w:pPr>
      <w:pBdr/>
      <w:spacing/>
      <w:ind/>
    </w:pPr>
    <w:rPr>
      <w:rFonts w:ascii="Arial Unicode MS" w:hAnsi="Arial Unicode MS" w:eastAsia="Arial Unicode MS" w:cs="Arial Unicode MS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</w:rPr>
  </w:style>
  <w:style w:type="character" w:styleId="809" w:customStyle="1">
    <w:name w:val="Основной текст + Arial Narrow;10;5 pt1"/>
    <w:basedOn w:val="779"/>
    <w:pPr>
      <w:pBdr/>
      <w:spacing/>
      <w:ind/>
    </w:pPr>
    <w:rPr>
      <w:rFonts w:ascii="Arial Narrow" w:hAnsi="Arial Narrow" w:eastAsia="Arial Narrow" w:cs="Arial Narrow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</w:rPr>
  </w:style>
  <w:style w:type="character" w:styleId="810" w:customStyle="1">
    <w:name w:val="Основной текст + Arial Unicode MS;11;5 pt"/>
    <w:basedOn w:val="779"/>
    <w:pPr>
      <w:pBdr/>
      <w:spacing/>
      <w:ind/>
    </w:pPr>
    <w:rPr>
      <w:rFonts w:ascii="Arial Unicode MS" w:hAnsi="Arial Unicode MS" w:eastAsia="Arial Unicode MS" w:cs="Arial Unicode MS"/>
      <w:b w:val="0"/>
      <w:bCs w:val="0"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</w:rPr>
  </w:style>
  <w:style w:type="character" w:styleId="811" w:customStyle="1">
    <w:name w:val="Основной текст + 11;5 pt1"/>
    <w:basedOn w:val="7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</w:rPr>
  </w:style>
  <w:style w:type="character" w:styleId="812" w:customStyle="1">
    <w:name w:val="Основной текст + 10 pt;Полужирный;Интервал 0 pt"/>
    <w:basedOn w:val="779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10"/>
      <w:position w:val="0"/>
      <w:sz w:val="20"/>
      <w:szCs w:val="20"/>
      <w:u w:val="none"/>
      <w:lang w:val="ru-RU"/>
    </w:rPr>
  </w:style>
  <w:style w:type="character" w:styleId="813" w:customStyle="1">
    <w:name w:val="Основной текст (3)_"/>
    <w:basedOn w:val="773"/>
    <w:link w:val="824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styleId="814" w:customStyle="1">
    <w:name w:val="Основной текст (3)"/>
    <w:basedOn w:val="813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3"/>
      <w:szCs w:val="23"/>
      <w:u w:val="none"/>
      <w:lang w:val="ru-RU"/>
    </w:rPr>
  </w:style>
  <w:style w:type="character" w:styleId="815" w:customStyle="1">
    <w:name w:val="Основной текст (4)_"/>
    <w:basedOn w:val="773"/>
    <w:link w:val="82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styleId="816" w:customStyle="1">
    <w:name w:val="Основной текст (4)"/>
    <w:basedOn w:val="81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none"/>
      <w:lang w:val="ru-RU"/>
    </w:rPr>
  </w:style>
  <w:style w:type="character" w:styleId="817" w:customStyle="1">
    <w:name w:val="Основной текст (4)2"/>
    <w:basedOn w:val="81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1"/>
      <w:szCs w:val="21"/>
      <w:u w:val="single"/>
      <w:lang w:val="en-US"/>
    </w:rPr>
  </w:style>
  <w:style w:type="paragraph" w:styleId="818" w:customStyle="1">
    <w:name w:val="Основной текст (2)1"/>
    <w:basedOn w:val="770"/>
    <w:link w:val="777"/>
    <w:pPr>
      <w:pBdr/>
      <w:shd w:val="clear" w:color="auto" w:fill="ffffff"/>
      <w:spacing w:line="480" w:lineRule="exact"/>
      <w:ind/>
      <w:jc w:val="center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819" w:customStyle="1">
    <w:name w:val="Основной текст5"/>
    <w:basedOn w:val="770"/>
    <w:link w:val="779"/>
    <w:pPr>
      <w:pBdr/>
      <w:shd w:val="clear" w:color="auto" w:fill="ffffff"/>
      <w:spacing w:line="480" w:lineRule="exact"/>
      <w:ind w:hanging="380"/>
      <w:jc w:val="center"/>
    </w:pPr>
    <w:rPr>
      <w:rFonts w:ascii="Times New Roman" w:hAnsi="Times New Roman" w:eastAsia="Times New Roman" w:cs="Times New Roman"/>
      <w:sz w:val="26"/>
      <w:szCs w:val="26"/>
    </w:rPr>
  </w:style>
  <w:style w:type="paragraph" w:styleId="820" w:customStyle="1">
    <w:name w:val="Оглавление1"/>
    <w:basedOn w:val="770"/>
    <w:link w:val="782"/>
    <w:pPr>
      <w:pBdr/>
      <w:shd w:val="clear" w:color="auto" w:fill="ffffff"/>
      <w:spacing w:line="278" w:lineRule="exact"/>
      <w:ind/>
      <w:jc w:val="both"/>
    </w:pPr>
    <w:rPr>
      <w:rFonts w:ascii="Times New Roman" w:hAnsi="Times New Roman" w:eastAsia="Times New Roman" w:cs="Times New Roman"/>
      <w:sz w:val="26"/>
      <w:szCs w:val="26"/>
    </w:rPr>
  </w:style>
  <w:style w:type="paragraph" w:styleId="821" w:customStyle="1">
    <w:name w:val="Заголовок №11"/>
    <w:basedOn w:val="770"/>
    <w:link w:val="790"/>
    <w:pPr>
      <w:pBdr/>
      <w:shd w:val="clear" w:color="auto" w:fill="ffffff"/>
      <w:spacing w:after="540" w:line="278" w:lineRule="exact"/>
      <w:ind/>
      <w:outlineLvl w:val="0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822" w:customStyle="1">
    <w:name w:val="Колонтитул1"/>
    <w:basedOn w:val="770"/>
    <w:link w:val="795"/>
    <w:pPr>
      <w:pBdr/>
      <w:shd w:val="clear" w:color="auto" w:fill="ffffff"/>
      <w:spacing w:line="0" w:lineRule="atLeast"/>
      <w:ind/>
    </w:pPr>
    <w:rPr>
      <w:rFonts w:ascii="Times New Roman" w:hAnsi="Times New Roman" w:eastAsia="Times New Roman" w:cs="Times New Roman"/>
      <w:sz w:val="26"/>
      <w:szCs w:val="26"/>
    </w:rPr>
  </w:style>
  <w:style w:type="paragraph" w:styleId="823" w:customStyle="1">
    <w:name w:val="Подпись к таблице1"/>
    <w:basedOn w:val="770"/>
    <w:link w:val="797"/>
    <w:pPr>
      <w:pBdr/>
      <w:shd w:val="clear" w:color="auto" w:fill="ffffff"/>
      <w:spacing w:line="0" w:lineRule="atLeast"/>
      <w:ind/>
    </w:pPr>
    <w:rPr>
      <w:rFonts w:ascii="Times New Roman" w:hAnsi="Times New Roman" w:eastAsia="Times New Roman" w:cs="Times New Roman"/>
      <w:sz w:val="26"/>
      <w:szCs w:val="26"/>
    </w:rPr>
  </w:style>
  <w:style w:type="paragraph" w:styleId="824" w:customStyle="1">
    <w:name w:val="Основной текст (3)1"/>
    <w:basedOn w:val="770"/>
    <w:link w:val="813"/>
    <w:pPr>
      <w:pBdr/>
      <w:shd w:val="clear" w:color="auto" w:fill="ffffff"/>
      <w:spacing w:after="300" w:line="0" w:lineRule="atLeast"/>
      <w:ind/>
      <w:jc w:val="center"/>
    </w:pPr>
    <w:rPr>
      <w:rFonts w:ascii="Times New Roman" w:hAnsi="Times New Roman" w:eastAsia="Times New Roman" w:cs="Times New Roman"/>
      <w:b/>
      <w:bCs/>
      <w:i/>
      <w:iCs/>
      <w:sz w:val="23"/>
      <w:szCs w:val="23"/>
    </w:rPr>
  </w:style>
  <w:style w:type="paragraph" w:styleId="825" w:customStyle="1">
    <w:name w:val="Основной текст (4)1"/>
    <w:basedOn w:val="770"/>
    <w:link w:val="815"/>
    <w:pPr>
      <w:pBdr/>
      <w:shd w:val="clear" w:color="auto" w:fill="ffffff"/>
      <w:spacing w:after="300" w:before="360" w:line="307" w:lineRule="exact"/>
      <w:ind/>
    </w:pPr>
    <w:rPr>
      <w:rFonts w:ascii="Times New Roman" w:hAnsi="Times New Roman" w:eastAsia="Times New Roman" w:cs="Times New Roman"/>
      <w:sz w:val="21"/>
      <w:szCs w:val="21"/>
    </w:rPr>
  </w:style>
  <w:style w:type="paragraph" w:styleId="826" w:customStyle="1">
    <w:name w:val="заголовок 1"/>
    <w:basedOn w:val="770"/>
    <w:next w:val="770"/>
    <w:pPr>
      <w:pBdr/>
      <w:spacing w:after="60" w:before="240"/>
      <w:ind/>
    </w:pPr>
    <w:rPr>
      <w:rFonts w:ascii="Arial" w:hAnsi="Arial" w:eastAsia="SimSun" w:cs="Arial"/>
      <w:b/>
      <w:bCs/>
      <w:color w:val="auto"/>
      <w:sz w:val="32"/>
      <w:szCs w:val="32"/>
      <w:lang w:eastAsia="hi-IN" w:bidi="hi-IN"/>
    </w:rPr>
  </w:style>
  <w:style w:type="paragraph" w:styleId="827">
    <w:name w:val="Header"/>
    <w:basedOn w:val="770"/>
    <w:link w:val="828"/>
    <w:uiPriority w:val="99"/>
    <w:semiHidden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8" w:customStyle="1">
    <w:name w:val="Верхний колонтитул Знак"/>
    <w:basedOn w:val="773"/>
    <w:link w:val="827"/>
    <w:uiPriority w:val="99"/>
    <w:semiHidden/>
    <w:pPr>
      <w:pBdr/>
      <w:spacing/>
      <w:ind/>
    </w:pPr>
    <w:rPr>
      <w:color w:val="000000"/>
    </w:rPr>
  </w:style>
  <w:style w:type="paragraph" w:styleId="829">
    <w:name w:val="Footer"/>
    <w:basedOn w:val="770"/>
    <w:link w:val="830"/>
    <w:uiPriority w:val="99"/>
    <w:semiHidden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30" w:customStyle="1">
    <w:name w:val="Нижний колонтитул Знак"/>
    <w:basedOn w:val="773"/>
    <w:link w:val="829"/>
    <w:uiPriority w:val="99"/>
    <w:semiHidden/>
    <w:pPr>
      <w:pBdr/>
      <w:spacing/>
      <w:ind/>
    </w:pPr>
    <w:rPr>
      <w:color w:val="000000"/>
    </w:rPr>
  </w:style>
  <w:style w:type="table" w:styleId="831">
    <w:name w:val="Table Grid"/>
    <w:basedOn w:val="774"/>
    <w:uiPriority w:val="39"/>
    <w:pPr>
      <w:pBdr/>
      <w:spacing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2">
    <w:name w:val="Balloon Text"/>
    <w:basedOn w:val="770"/>
    <w:link w:val="83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33" w:customStyle="1">
    <w:name w:val="Текст выноски Знак"/>
    <w:basedOn w:val="773"/>
    <w:link w:val="832"/>
    <w:uiPriority w:val="99"/>
    <w:semiHidden/>
    <w:pPr>
      <w:pBdr/>
      <w:spacing/>
      <w:ind/>
    </w:pPr>
    <w:rPr>
      <w:rFonts w:ascii="Tahoma" w:hAnsi="Tahoma" w:cs="Tahoma"/>
      <w:color w:val="000000"/>
      <w:sz w:val="16"/>
      <w:szCs w:val="16"/>
    </w:rPr>
  </w:style>
  <w:style w:type="paragraph" w:styleId="834">
    <w:name w:val="List Paragraph"/>
    <w:basedOn w:val="770"/>
    <w:uiPriority w:val="34"/>
    <w:qFormat/>
    <w:pPr>
      <w:widowControl w:val="true"/>
      <w:pBdr/>
      <w:spacing w:after="200" w:line="276" w:lineRule="auto"/>
      <w:ind w:left="720"/>
      <w:contextualSpacing w:val="true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character" w:styleId="835" w:customStyle="1">
    <w:name w:val="Заголовок 5 Знак"/>
    <w:basedOn w:val="773"/>
    <w:link w:val="772"/>
    <w:pPr>
      <w:pBdr/>
      <w:spacing/>
      <w:ind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836">
    <w:name w:val="Normal (Web)"/>
    <w:basedOn w:val="77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color w:val="auto"/>
    </w:rPr>
  </w:style>
  <w:style w:type="paragraph" w:styleId="837">
    <w:name w:val="Body Text"/>
    <w:basedOn w:val="770"/>
    <w:link w:val="838"/>
    <w:pPr>
      <w:widowControl w:val="true"/>
      <w:pBdr/>
      <w:spacing w:after="120"/>
      <w:ind/>
    </w:pPr>
    <w:rPr>
      <w:rFonts w:ascii="Times New Roman" w:hAnsi="Times New Roman" w:eastAsia="Times New Roman" w:cs="Times New Roman"/>
      <w:color w:val="auto"/>
      <w:lang w:eastAsia="ar-SA"/>
    </w:rPr>
  </w:style>
  <w:style w:type="character" w:styleId="838" w:customStyle="1">
    <w:name w:val="Основной текст Знак"/>
    <w:basedOn w:val="773"/>
    <w:link w:val="837"/>
    <w:pPr>
      <w:pBdr/>
      <w:spacing/>
      <w:ind/>
    </w:pPr>
    <w:rPr>
      <w:rFonts w:ascii="Times New Roman" w:hAnsi="Times New Roman" w:eastAsia="Times New Roman" w:cs="Times New Roman"/>
      <w:lang w:eastAsia="ar-SA"/>
    </w:rPr>
  </w:style>
  <w:style w:type="paragraph" w:styleId="839" w:customStyle="1">
    <w:name w:val="Содержимое таблицы"/>
    <w:basedOn w:val="770"/>
    <w:pPr>
      <w:widowControl w:val="true"/>
      <w:suppressLineNumbers w:val="true"/>
      <w:pBdr/>
      <w:spacing/>
      <w:ind/>
    </w:pPr>
    <w:rPr>
      <w:rFonts w:ascii="Times New Roman" w:hAnsi="Times New Roman" w:eastAsia="Times New Roman" w:cs="Times New Roman"/>
      <w:color w:val="auto"/>
      <w:lang w:eastAsia="ar-SA"/>
    </w:rPr>
  </w:style>
  <w:style w:type="character" w:styleId="840" w:customStyle="1">
    <w:name w:val="Заголовок 1 Знак"/>
    <w:basedOn w:val="773"/>
    <w:link w:val="7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841" w:customStyle="1">
    <w:name w:val="Сетка таблицы светлая1"/>
    <w:basedOn w:val="774"/>
    <w:uiPriority w:val="40"/>
    <w:pPr>
      <w:pBdr/>
      <w:spacing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hart" Target="charts/chart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/>
                <a:cs typeface="Times New Roman"/>
              </a:rPr>
              <a:t>Как </a:t>
            </a:r>
            <a:r>
              <a:rPr lang="ru-RU" sz="1200">
                <a:latin typeface="Times New Roman"/>
                <a:cs typeface="Times New Roman"/>
              </a:rPr>
              <a:t>вы относитесь к тому, что роботы постепенно заменяют </a:t>
            </a:r>
            <a:r>
              <a:rPr lang="ru-RU" sz="1200">
                <a:latin typeface="Times New Roman"/>
                <a:cs typeface="Times New Roman"/>
              </a:rPr>
              <a:t>тяжелый физический </a:t>
            </a:r>
            <a:r>
              <a:rPr lang="ru-RU" sz="1200">
                <a:latin typeface="Times New Roman"/>
                <a:cs typeface="Times New Roman"/>
              </a:rPr>
              <a:t>труд?</a:t>
            </a:r>
            <a:endParaRPr lang="ru-RU" sz="1200">
              <a:latin typeface="Times New Roman"/>
              <a:cs typeface="Times New Roman"/>
            </a:endParaRPr>
          </a:p>
        </c:rich>
      </c:tx>
      <c:layout>
        <c:manualLayout>
          <c:xMode val="edge"/>
          <c:yMode val="edge"/>
          <c:x val="0.180505"/>
          <c:y val="0.000000"/>
        </c:manualLayout>
      </c:layout>
      <c:overlay val="0"/>
      <c:spPr bwMode="auto">
        <a:prstGeom prst="rect">
          <a:avLst/>
        </a:prstGeom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 bwMode="auto">
        <a:prstGeom prst="rect">
          <a:avLst/>
        </a:prstGeom>
        <a:noFill/>
        <a:ln>
          <a:noFill/>
        </a:ln>
        <a:effectLst/>
      </c:spPr>
    </c:floor>
    <c:sideWall>
      <c:thickness val="0"/>
      <c:spPr bwMode="auto">
        <a:prstGeom prst="rect">
          <a:avLst/>
        </a:prstGeom>
        <a:noFill/>
        <a:ln>
          <a:noFill/>
        </a:ln>
        <a:effectLst/>
      </c:spPr>
    </c:sideWall>
    <c:backWall>
      <c:thickness val="0"/>
      <c:spPr bwMode="auto">
        <a:prstGeom prst="rect">
          <a:avLst/>
        </a:prstGeom>
        <a:noFill/>
        <a:ln>
          <a:noFill/>
        </a:ln>
        <a:effectLst/>
      </c:spPr>
    </c:backWall>
    <c:plotArea>
      <c:layout>
        <c:manualLayout>
          <c:layoutTarget val="inner"/>
          <c:xMode val="edge"/>
          <c:yMode val="edge"/>
          <c:x val="0.326347"/>
          <c:y val="0.360586"/>
          <c:w val="0.370370"/>
          <c:h val="0.181541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Были ли у вас моменты, когда Вы откладывали дела до последнего, а потом не успевали сдать их в срок?</c:v>
                </c:pt>
              </c:strCache>
            </c:strRef>
          </c:tx>
          <c:spPr bwMode="auto">
            <a:prstGeom prst="rect">
              <a:avLst/>
            </a:prstGeom>
            <a:ln>
              <a:solidFill>
                <a:schemeClr val="tx1"/>
              </a:solidFill>
            </a:ln>
          </c:spPr>
          <c:explosion val="128"/>
          <c:dPt>
            <c:idx val="0"/>
            <c:bubble3D val="0"/>
            <c:spPr bwMode="auto">
              <a:prstGeom prst="rect">
                <a:avLst/>
              </a:prstGeom>
              <a:solidFill>
                <a:srgbClr val="00A45B"/>
              </a:solidFill>
              <a:ln w="254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25400">
                <a:solidFill>
                  <a:schemeClr val="tx1"/>
                </a:solidFill>
              </a:ln>
              <a:effectLst/>
            </c:spPr>
          </c:dPt>
          <c:dLbls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howBubbleSize val="0"/>
            <c:showCatName val="0"/>
            <c:showLeaderLines val="1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</c:dLbls>
          <c:cat>
            <c:strRef>
              <c:f>Лист1!$A$2:$A$3</c:f>
              <c:strCache>
                <c:ptCount val="2"/>
                <c:pt idx="0">
                  <c:v>Положительно, ведь жизнь человека становится проще</c:v>
                </c:pt>
                <c:pt idx="1">
                  <c:v>Отрицательно, человек должен быть при деле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0.65</c:v>
                </c:pt>
                <c:pt idx="1">
                  <c:v>0.35</c:v>
                </c:pt>
              </c:numCache>
            </c:numRef>
          </c:val>
        </c:ser>
        <c:dLbls>
          <c:showBubbleSize val="0"/>
          <c:showCatName val="0"/>
          <c:showLeaderLines val="1"/>
          <c:showLegendKey val="0"/>
          <c:showPercent val="0"/>
          <c:showSerName val="0"/>
          <c:showVal val="0"/>
        </c:dLbls>
      </c:pie3D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>
              <a:solidFill>
                <a:sysClr val="windowText" lastClr="000000"/>
              </a:solidFill>
              <a:latin typeface="Times New Roman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E302A-5C6B-4CB5-8D97-E5925167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55</cp:revision>
  <dcterms:created xsi:type="dcterms:W3CDTF">2023-01-11T06:43:00Z</dcterms:created>
  <dcterms:modified xsi:type="dcterms:W3CDTF">2024-11-26T11:45:54Z</dcterms:modified>
</cp:coreProperties>
</file>