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52" w:rsidRPr="00240FB0" w:rsidRDefault="00240FB0">
      <w:pPr>
        <w:rPr>
          <w:rFonts w:ascii="微软雅黑" w:eastAsia="微软雅黑" w:hAnsi="微软雅黑"/>
          <w:sz w:val="18"/>
          <w:szCs w:val="18"/>
        </w:rPr>
      </w:pPr>
      <w:r w:rsidRPr="00240FB0">
        <w:rPr>
          <w:rFonts w:ascii="微软雅黑" w:eastAsia="微软雅黑" w:hAnsi="微软雅黑"/>
          <w:sz w:val="18"/>
          <w:szCs w:val="18"/>
        </w:rPr>
        <w:t>day11</w:t>
      </w: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240FB0">
        <w:rPr>
          <w:rFonts w:ascii="微软雅黑" w:eastAsia="微软雅黑" w:hAnsi="微软雅黑"/>
          <w:sz w:val="18"/>
          <w:szCs w:val="18"/>
        </w:rPr>
        <w:t>一</w:t>
      </w:r>
      <w:r w:rsidRPr="00240FB0">
        <w:rPr>
          <w:rFonts w:ascii="微软雅黑" w:eastAsia="微软雅黑" w:hAnsi="微软雅黑" w:hint="eastAsia"/>
          <w:sz w:val="18"/>
          <w:szCs w:val="18"/>
        </w:rPr>
        <w:t>.表格</w:t>
      </w: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1.表格的常用属性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240FB0" w:rsidTr="00243D23">
        <w:tc>
          <w:tcPr>
            <w:tcW w:w="8296" w:type="dxa"/>
          </w:tcPr>
          <w:p w:rsidR="00240FB0" w:rsidRDefault="00240FB0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1.边距属性 padding（td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margin无效）</w:t>
            </w:r>
          </w:p>
          <w:p w:rsidR="00240FB0" w:rsidRDefault="00240FB0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2.边框属性 border</w:t>
            </w:r>
          </w:p>
          <w:p w:rsidR="00240FB0" w:rsidRDefault="00240FB0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3.尺寸属性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width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height</w:t>
            </w:r>
          </w:p>
          <w:p w:rsidR="00240FB0" w:rsidRDefault="00240FB0" w:rsidP="00240F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4.文本格式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font-*  text-* line-height</w:t>
            </w:r>
          </w:p>
          <w:p w:rsidR="00240FB0" w:rsidRDefault="00240FB0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5.背景属性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颜色，图片 渐变</w:t>
            </w:r>
          </w:p>
          <w:p w:rsidR="00243D23" w:rsidRDefault="00243D23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6.指定单元格数据的垂直对齐方式</w:t>
            </w:r>
          </w:p>
          <w:p w:rsidR="00243D23" w:rsidRDefault="00243D23" w:rsidP="00240F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t xml:space="preserve"> </w:t>
            </w:r>
            <w:r w:rsidRPr="00243D23">
              <w:rPr>
                <w:rFonts w:ascii="微软雅黑" w:eastAsia="微软雅黑" w:hAnsi="微软雅黑"/>
                <w:sz w:val="18"/>
                <w:szCs w:val="18"/>
              </w:rPr>
              <w:t>vertical-align: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top/</w:t>
            </w:r>
            <w:r w:rsidRPr="00243D23">
              <w:rPr>
                <w:rFonts w:ascii="微软雅黑" w:eastAsia="微软雅黑" w:hAnsi="微软雅黑"/>
                <w:sz w:val="18"/>
                <w:szCs w:val="18"/>
              </w:rPr>
              <w:t>middle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/bottom</w:t>
            </w:r>
          </w:p>
        </w:tc>
      </w:tr>
    </w:tbl>
    <w:p w:rsidR="00243D23" w:rsidRDefault="00243D23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243D23" w:rsidTr="002779E7">
        <w:tc>
          <w:tcPr>
            <w:tcW w:w="5439" w:type="dxa"/>
          </w:tcPr>
          <w:p w:rsidR="00243D23" w:rsidRDefault="00243D23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01_ex 创建一个4*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内容自拟</w:t>
            </w:r>
          </w:p>
          <w:p w:rsidR="00243D23" w:rsidRDefault="00243D23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1.设置每个单元格尺寸为100*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</w:p>
          <w:p w:rsidR="00243D23" w:rsidRDefault="00243D23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2.设置表格和单元格的边框为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黑色</w:t>
            </w:r>
          </w:p>
          <w:p w:rsidR="00243D23" w:rsidRDefault="00243D23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3.尝试给每个td设置上外边距20px</w:t>
            </w:r>
          </w:p>
          <w:p w:rsidR="00243D23" w:rsidRDefault="00243D23" w:rsidP="00243D2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尝试给每个td设置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边距20px</w:t>
            </w:r>
          </w:p>
          <w:p w:rsidR="001C1660" w:rsidRDefault="001C1660" w:rsidP="00243D2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5.给表格添加标题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学生信息表</w:t>
            </w:r>
          </w:p>
        </w:tc>
      </w:tr>
    </w:tbl>
    <w:p w:rsidR="002779E7" w:rsidRDefault="002779E7" w:rsidP="002779E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 表格的特有属性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2779E7" w:rsidTr="002779E7">
        <w:tc>
          <w:tcPr>
            <w:tcW w:w="8296" w:type="dxa"/>
          </w:tcPr>
          <w:p w:rsidR="002779E7" w:rsidRDefault="002779E7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边框的合并</w:t>
            </w:r>
          </w:p>
          <w:p w:rsidR="002779E7" w:rsidRDefault="002779E7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779E7">
              <w:rPr>
                <w:rFonts w:ascii="微软雅黑" w:eastAsia="微软雅黑" w:hAnsi="微软雅黑"/>
                <w:sz w:val="18"/>
                <w:szCs w:val="18"/>
              </w:rPr>
              <w:t>border-collapse:</w:t>
            </w:r>
          </w:p>
          <w:p w:rsidR="002779E7" w:rsidRDefault="002779E7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779E7">
              <w:rPr>
                <w:rFonts w:ascii="微软雅黑" w:eastAsia="微软雅黑" w:hAnsi="微软雅黑"/>
                <w:sz w:val="18"/>
                <w:szCs w:val="18"/>
              </w:rPr>
              <w:t>separate;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分离</w:t>
            </w:r>
          </w:p>
          <w:p w:rsidR="002779E7" w:rsidRDefault="002779E7" w:rsidP="00240F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collapse; 合并</w:t>
            </w:r>
          </w:p>
        </w:tc>
      </w:tr>
      <w:tr w:rsidR="002779E7" w:rsidTr="002779E7">
        <w:tc>
          <w:tcPr>
            <w:tcW w:w="8296" w:type="dxa"/>
          </w:tcPr>
          <w:p w:rsidR="002779E7" w:rsidRDefault="002779E7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2.边框的边距(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td的margin无效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2779E7" w:rsidRDefault="002779E7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border-spacing:</w:t>
            </w:r>
          </w:p>
          <w:p w:rsidR="002779E7" w:rsidRDefault="002779E7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必须保证边框是分离状态</w:t>
            </w:r>
          </w:p>
          <w:p w:rsidR="002779E7" w:rsidRDefault="002779E7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：1个值。水平和垂直距离相同</w:t>
            </w:r>
          </w:p>
          <w:p w:rsidR="002779E7" w:rsidRDefault="002779E7" w:rsidP="00240F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2个值，第一个值设置水平，第二个值设置垂直</w:t>
            </w:r>
          </w:p>
        </w:tc>
      </w:tr>
      <w:tr w:rsidR="002779E7" w:rsidTr="002779E7">
        <w:tc>
          <w:tcPr>
            <w:tcW w:w="8296" w:type="dxa"/>
          </w:tcPr>
          <w:p w:rsidR="002779E7" w:rsidRDefault="002779E7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3.标题位置</w:t>
            </w:r>
          </w:p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62DC">
              <w:rPr>
                <w:rFonts w:ascii="微软雅黑" w:eastAsia="微软雅黑" w:hAnsi="微软雅黑"/>
                <w:sz w:val="18"/>
                <w:szCs w:val="18"/>
              </w:rPr>
              <w:t>caption-side:</w:t>
            </w:r>
          </w:p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top 默认值</w:t>
            </w:r>
          </w:p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62DC">
              <w:rPr>
                <w:rFonts w:ascii="微软雅黑" w:eastAsia="微软雅黑" w:hAnsi="微软雅黑"/>
                <w:sz w:val="18"/>
                <w:szCs w:val="18"/>
              </w:rPr>
              <w:t>bottom;</w:t>
            </w:r>
          </w:p>
        </w:tc>
      </w:tr>
      <w:tr w:rsidR="004A62DC" w:rsidTr="002779E7">
        <w:tc>
          <w:tcPr>
            <w:tcW w:w="8296" w:type="dxa"/>
          </w:tcPr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4.显示规则</w:t>
            </w:r>
          </w:p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告诉浏览器如何渲染一张表格</w:t>
            </w:r>
          </w:p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table-layout:</w:t>
            </w:r>
          </w:p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auto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自动布局表格，列的尺寸实际有内容决定</w:t>
            </w:r>
          </w:p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fixed 固定表格布局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列的尺寸有设定的为准</w:t>
            </w:r>
          </w:p>
        </w:tc>
      </w:tr>
    </w:tbl>
    <w:p w:rsidR="004A62DC" w:rsidRDefault="004A62DC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自动布局</w:t>
      </w:r>
      <w:r>
        <w:rPr>
          <w:rFonts w:ascii="微软雅黑" w:eastAsia="微软雅黑" w:hAnsi="微软雅黑" w:hint="eastAsia"/>
          <w:sz w:val="18"/>
          <w:szCs w:val="18"/>
        </w:rPr>
        <w:t>VS固定布局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62DC" w:rsidTr="004A62DC">
        <w:tc>
          <w:tcPr>
            <w:tcW w:w="4148" w:type="dxa"/>
            <w:shd w:val="clear" w:color="auto" w:fill="BDD6EE" w:themeFill="accent1" w:themeFillTint="66"/>
          </w:tcPr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自动布局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固定布局</w:t>
            </w:r>
          </w:p>
        </w:tc>
      </w:tr>
      <w:tr w:rsidR="004A62DC" w:rsidTr="004A62DC">
        <w:tc>
          <w:tcPr>
            <w:tcW w:w="4148" w:type="dxa"/>
            <w:shd w:val="clear" w:color="auto" w:fill="BDD6EE" w:themeFill="accent1" w:themeFillTint="66"/>
          </w:tcPr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单元格大小会适应内容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单元格取决于设定的尺寸</w:t>
            </w:r>
          </w:p>
        </w:tc>
      </w:tr>
      <w:tr w:rsidR="004A62DC" w:rsidTr="004A62DC">
        <w:tc>
          <w:tcPr>
            <w:tcW w:w="4148" w:type="dxa"/>
            <w:shd w:val="clear" w:color="auto" w:fill="BDD6EE" w:themeFill="accent1" w:themeFillTint="66"/>
          </w:tcPr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表格复制时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加载速度较慢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(缺点)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4A62DC" w:rsidRPr="004A62DC" w:rsidRDefault="004A62DC" w:rsidP="00240F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任何情况下会加速加载表格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(优点)</w:t>
            </w:r>
          </w:p>
        </w:tc>
      </w:tr>
      <w:tr w:rsidR="004A62DC" w:rsidTr="004A62DC">
        <w:tc>
          <w:tcPr>
            <w:tcW w:w="4148" w:type="dxa"/>
            <w:shd w:val="clear" w:color="auto" w:fill="BDD6EE" w:themeFill="accent1" w:themeFillTint="66"/>
          </w:tcPr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自动布局会比较灵活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(优点)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4A62DC" w:rsidRP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固定布局不够灵活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(缺点)</w:t>
            </w:r>
          </w:p>
        </w:tc>
      </w:tr>
      <w:tr w:rsidR="004A62DC" w:rsidTr="004A62DC">
        <w:tc>
          <w:tcPr>
            <w:tcW w:w="4148" w:type="dxa"/>
            <w:shd w:val="clear" w:color="auto" w:fill="BDD6EE" w:themeFill="accent1" w:themeFillTint="66"/>
          </w:tcPr>
          <w:p w:rsid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适用于不确定每列大小并且表格不复杂的时候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4A62DC" w:rsidRPr="004A62DC" w:rsidRDefault="004A62DC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适用于确定每列尺寸的表格使用</w:t>
            </w:r>
          </w:p>
        </w:tc>
      </w:tr>
    </w:tbl>
    <w:p w:rsidR="00240FB0" w:rsidRDefault="004A62DC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p w:rsidR="004A62DC" w:rsidRDefault="004A62DC" w:rsidP="00240FB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 w:rsidRPr="004A62D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613600" cy="543600"/>
            <wp:effectExtent l="0" t="0" r="0" b="8890"/>
            <wp:docPr id="1" name="图片 1" descr="C:\Users\web\Desktop\web1811\web第二阶段练习效果图示\css3_03作业\课后作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1811\web第二阶段练习效果图示\css3_03作业\课后作业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B0" w:rsidRPr="0016689A" w:rsidRDefault="0016689A" w:rsidP="00240FB0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16689A">
        <w:rPr>
          <w:rFonts w:ascii="微软雅黑" w:eastAsia="微软雅黑" w:hAnsi="微软雅黑"/>
          <w:color w:val="FF0000"/>
          <w:sz w:val="18"/>
          <w:szCs w:val="18"/>
        </w:rPr>
        <w:t>二</w:t>
      </w:r>
      <w:r w:rsidRPr="0016689A">
        <w:rPr>
          <w:rFonts w:ascii="微软雅黑" w:eastAsia="微软雅黑" w:hAnsi="微软雅黑" w:hint="eastAsia"/>
          <w:color w:val="FF0000"/>
          <w:sz w:val="18"/>
          <w:szCs w:val="18"/>
        </w:rPr>
        <w:t>.定位（重点********************************）</w:t>
      </w:r>
    </w:p>
    <w:p w:rsidR="0016689A" w:rsidRDefault="0016689A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689A" w:rsidTr="0016689A">
        <w:tc>
          <w:tcPr>
            <w:tcW w:w="8296" w:type="dxa"/>
          </w:tcPr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改变元素在页面中的位置</w:t>
            </w:r>
          </w:p>
        </w:tc>
      </w:tr>
    </w:tbl>
    <w:p w:rsidR="0016689A" w:rsidRDefault="0016689A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689A" w:rsidTr="0016689A">
        <w:tc>
          <w:tcPr>
            <w:tcW w:w="8296" w:type="dxa"/>
          </w:tcPr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1.普通流定位</w:t>
            </w:r>
          </w:p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2.浮动定位</w:t>
            </w:r>
          </w:p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3.相对定位</w:t>
            </w:r>
          </w:p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4.绝对定位</w:t>
            </w:r>
          </w:p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5.固定定位</w:t>
            </w:r>
          </w:p>
        </w:tc>
      </w:tr>
    </w:tbl>
    <w:p w:rsidR="0016689A" w:rsidRDefault="0016689A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3.普通流定位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689A" w:rsidTr="0016689A">
        <w:tc>
          <w:tcPr>
            <w:tcW w:w="8296" w:type="dxa"/>
          </w:tcPr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页面中元素们的默认定位方式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16689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默认文档流</w:t>
            </w:r>
          </w:p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从上往下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从左往右排列</w:t>
            </w:r>
          </w:p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1.每个元素都在页面有自己的空间</w:t>
            </w:r>
          </w:p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2.每个元素都是从父元素的左上角开始显示(渲染)</w:t>
            </w:r>
          </w:p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3.块级元素都是按照从上到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的方式逐个排列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每个元素独占一行</w:t>
            </w:r>
          </w:p>
          <w:p w:rsidR="0016689A" w:rsidRDefault="0016689A" w:rsidP="00240F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4.行内元素是多个元素在一行中显示，从左往右逐个排列</w:t>
            </w:r>
          </w:p>
        </w:tc>
      </w:tr>
    </w:tbl>
    <w:p w:rsidR="00240FB0" w:rsidRDefault="0016689A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4.浮动定位（重点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Default="00240FB0" w:rsidP="00240FB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0FB0" w:rsidRPr="00240FB0" w:rsidRDefault="00240FB0" w:rsidP="00240FB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240FB0" w:rsidRPr="00240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D5"/>
    <w:rsid w:val="0016689A"/>
    <w:rsid w:val="001C1660"/>
    <w:rsid w:val="00240FB0"/>
    <w:rsid w:val="00243D23"/>
    <w:rsid w:val="002779E7"/>
    <w:rsid w:val="00375452"/>
    <w:rsid w:val="004A62DC"/>
    <w:rsid w:val="006513F9"/>
    <w:rsid w:val="00A253D5"/>
    <w:rsid w:val="00AA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C3806-1CDE-4A1F-AD9B-EC66BF1B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F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</cp:revision>
  <dcterms:created xsi:type="dcterms:W3CDTF">2019-01-11T01:00:00Z</dcterms:created>
  <dcterms:modified xsi:type="dcterms:W3CDTF">2019-01-11T04:01:00Z</dcterms:modified>
</cp:coreProperties>
</file>