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B0" w:rsidRPr="00266043" w:rsidRDefault="00692DA2" w:rsidP="00692DA2">
      <w:pPr>
        <w:pStyle w:val="Heading1"/>
      </w:pPr>
      <w:r w:rsidRPr="00266043">
        <w:t>L</w:t>
      </w:r>
      <w:r w:rsidR="005523B0" w:rsidRPr="00266043">
        <w:t>ernziele</w:t>
      </w:r>
      <w:r w:rsidRPr="00266043">
        <w:t>:</w:t>
      </w:r>
      <w:r w:rsidR="005523B0" w:rsidRPr="00266043">
        <w:t xml:space="preserve"> </w:t>
      </w:r>
      <w:r w:rsidR="00266043" w:rsidRPr="00266043">
        <w:t>Einführung</w:t>
      </w:r>
      <w:r w:rsidRPr="00266043">
        <w:t xml:space="preserve"> in </w:t>
      </w:r>
      <w:r w:rsidR="00266043" w:rsidRPr="00266043">
        <w:t>Empirische</w:t>
      </w:r>
      <w:r w:rsidR="005523B0" w:rsidRPr="00266043">
        <w:t xml:space="preserve"> Methoden</w:t>
      </w:r>
      <w:r w:rsidRPr="00266043">
        <w:t xml:space="preserve"> </w:t>
      </w:r>
      <w:r w:rsidR="00266043" w:rsidRPr="00266043">
        <w:t>für</w:t>
      </w:r>
      <w:r w:rsidRPr="00266043">
        <w:t xml:space="preserve"> Informatiker</w:t>
      </w:r>
    </w:p>
    <w:p w:rsidR="005523B0" w:rsidRPr="00266043" w:rsidRDefault="005523B0" w:rsidP="00692DA2">
      <w:pPr>
        <w:pStyle w:val="ListParagraph"/>
        <w:framePr w:hSpace="141" w:wrap="around" w:vAnchor="text" w:hAnchor="text" w:y="1"/>
        <w:widowControl w:val="0"/>
        <w:numPr>
          <w:ilvl w:val="0"/>
          <w:numId w:val="3"/>
        </w:numPr>
        <w:tabs>
          <w:tab w:val="left" w:pos="720"/>
          <w:tab w:val="left" w:pos="820"/>
        </w:tabs>
        <w:autoSpaceDE w:val="0"/>
        <w:autoSpaceDN w:val="0"/>
        <w:adjustRightInd w:val="0"/>
        <w:spacing w:before="32" w:after="0"/>
        <w:ind w:right="-20"/>
        <w:suppressOverlap/>
        <w:jc w:val="both"/>
      </w:pPr>
      <w:r w:rsidRPr="00266043">
        <w:t xml:space="preserve">empirische Methoden zur Evaluierung von wissenschaftlichen Fragestellungen kennen und anwenden können </w:t>
      </w:r>
    </w:p>
    <w:p w:rsidR="005523B0" w:rsidRPr="00266043" w:rsidRDefault="005523B0" w:rsidP="00692DA2">
      <w:pPr>
        <w:pStyle w:val="ListParagraph"/>
        <w:framePr w:hSpace="141" w:wrap="around" w:vAnchor="text" w:hAnchor="text" w:y="1"/>
        <w:widowControl w:val="0"/>
        <w:numPr>
          <w:ilvl w:val="0"/>
          <w:numId w:val="3"/>
        </w:numPr>
        <w:tabs>
          <w:tab w:val="left" w:pos="720"/>
          <w:tab w:val="left" w:pos="820"/>
        </w:tabs>
        <w:autoSpaceDE w:val="0"/>
        <w:autoSpaceDN w:val="0"/>
        <w:adjustRightInd w:val="0"/>
        <w:spacing w:before="32" w:after="0"/>
        <w:ind w:right="-20"/>
        <w:suppressOverlap/>
        <w:jc w:val="both"/>
      </w:pPr>
      <w:r w:rsidRPr="00266043">
        <w:t xml:space="preserve">Wissenschaftliche Aussagen kritisch hinterfragen können und deren Zuverlässigkeit einschätzen können </w:t>
      </w:r>
    </w:p>
    <w:p w:rsidR="005523B0" w:rsidRPr="00266043" w:rsidRDefault="005523B0" w:rsidP="00692DA2">
      <w:pPr>
        <w:pStyle w:val="ListParagraph"/>
        <w:framePr w:hSpace="141" w:wrap="around" w:vAnchor="text" w:hAnchor="text" w:y="1"/>
        <w:widowControl w:val="0"/>
        <w:numPr>
          <w:ilvl w:val="0"/>
          <w:numId w:val="3"/>
        </w:numPr>
        <w:tabs>
          <w:tab w:val="left" w:pos="720"/>
          <w:tab w:val="left" w:pos="820"/>
        </w:tabs>
        <w:autoSpaceDE w:val="0"/>
        <w:autoSpaceDN w:val="0"/>
        <w:adjustRightInd w:val="0"/>
        <w:spacing w:before="32" w:after="0"/>
        <w:ind w:right="-20"/>
        <w:suppressOverlap/>
        <w:jc w:val="both"/>
      </w:pPr>
      <w:r w:rsidRPr="00266043">
        <w:t xml:space="preserve">befähigt sein eine geeignete Evaluierungsmethode für eine wissenschaftliche Fragestellung begründet auszuwählen </w:t>
      </w:r>
    </w:p>
    <w:p w:rsidR="005523B0" w:rsidRPr="00266043" w:rsidRDefault="005523B0" w:rsidP="00692DA2">
      <w:pPr>
        <w:pStyle w:val="ListParagraph"/>
        <w:numPr>
          <w:ilvl w:val="0"/>
          <w:numId w:val="1"/>
        </w:numPr>
        <w:spacing w:after="0"/>
      </w:pPr>
      <w:r w:rsidRPr="00266043">
        <w:t>in Abschlussarbeiten eine geeignete Evaluierung durchführen kö</w:t>
      </w:r>
      <w:bookmarkStart w:id="0" w:name="_GoBack"/>
      <w:bookmarkEnd w:id="0"/>
      <w:r w:rsidRPr="00266043">
        <w:t xml:space="preserve">nnen  </w:t>
      </w:r>
    </w:p>
    <w:p w:rsidR="005523B0" w:rsidRPr="00266043" w:rsidRDefault="005523B0" w:rsidP="00692DA2">
      <w:pPr>
        <w:spacing w:after="0"/>
      </w:pPr>
    </w:p>
    <w:p w:rsidR="005523B0" w:rsidRPr="00266043" w:rsidRDefault="00266043" w:rsidP="00692DA2">
      <w:pPr>
        <w:pStyle w:val="Heading2"/>
      </w:pPr>
      <w:r>
        <w:t>Teil</w:t>
      </w:r>
      <w:r w:rsidR="005523B0" w:rsidRPr="00266043">
        <w:t xml:space="preserve"> 1</w:t>
      </w:r>
      <w:r w:rsidR="00692DA2" w:rsidRPr="00266043">
        <w:t>, Empirische Forschung in der Informatik</w:t>
      </w:r>
    </w:p>
    <w:p w:rsidR="005523B0" w:rsidRPr="00266043" w:rsidRDefault="005523B0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Verstehen dass unser Wissen/Lehre </w:t>
      </w:r>
      <w:r w:rsidR="00266043" w:rsidRPr="00266043">
        <w:t>über</w:t>
      </w:r>
      <w:r w:rsidRPr="00266043">
        <w:t xml:space="preserve"> Informatik (Softwaretechnik) oft auf wackeligen Beinen steht</w:t>
      </w:r>
    </w:p>
    <w:p w:rsidR="005523B0" w:rsidRPr="00266043" w:rsidRDefault="00266043" w:rsidP="00692DA2">
      <w:pPr>
        <w:pStyle w:val="ListParagraph"/>
        <w:numPr>
          <w:ilvl w:val="0"/>
          <w:numId w:val="1"/>
        </w:numPr>
        <w:spacing w:after="0"/>
      </w:pPr>
      <w:r w:rsidRPr="00266043">
        <w:t>Verständnis</w:t>
      </w:r>
      <w:r w:rsidR="005523B0" w:rsidRPr="00266043">
        <w:t xml:space="preserve"> was Empirie ist und welche Rolle sie in der Informatik spielt </w:t>
      </w:r>
      <w:r w:rsidR="005523B0" w:rsidRPr="00266043">
        <w:rPr>
          <w:b/>
        </w:rPr>
        <w:t>(1 Frage)</w:t>
      </w:r>
    </w:p>
    <w:p w:rsidR="005523B0" w:rsidRPr="00266043" w:rsidRDefault="005523B0" w:rsidP="00692DA2">
      <w:pPr>
        <w:pStyle w:val="ListParagraph"/>
        <w:numPr>
          <w:ilvl w:val="0"/>
          <w:numId w:val="1"/>
        </w:numPr>
        <w:spacing w:after="0"/>
      </w:pPr>
      <w:r w:rsidRPr="00266043">
        <w:t>Verstehen der Notwendigkeit empirischer Evaluierung</w:t>
      </w:r>
    </w:p>
    <w:p w:rsidR="005523B0" w:rsidRPr="00266043" w:rsidRDefault="005523B0" w:rsidP="00692DA2">
      <w:pPr>
        <w:pStyle w:val="ListParagraph"/>
        <w:numPr>
          <w:ilvl w:val="0"/>
          <w:numId w:val="1"/>
        </w:numPr>
        <w:spacing w:after="0"/>
      </w:pPr>
      <w:r w:rsidRPr="00266043">
        <w:t>Grenzen von Beweisen</w:t>
      </w:r>
    </w:p>
    <w:p w:rsidR="00692DA2" w:rsidRPr="00266043" w:rsidRDefault="00692DA2" w:rsidP="00692DA2">
      <w:pPr>
        <w:spacing w:after="0"/>
      </w:pPr>
    </w:p>
    <w:p w:rsidR="005523B0" w:rsidRPr="00266043" w:rsidRDefault="00266043" w:rsidP="00692DA2">
      <w:pPr>
        <w:pStyle w:val="Heading2"/>
      </w:pPr>
      <w:r>
        <w:t>Teil</w:t>
      </w:r>
      <w:r w:rsidR="005523B0" w:rsidRPr="00266043">
        <w:t xml:space="preserve"> 3, Wissenschaftliches Vorgehen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>Phasen der empirischen Forschung</w:t>
      </w:r>
    </w:p>
    <w:p w:rsidR="005523B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>Benennen von Variablen in Experimenten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>Aufstellen von Hypothesen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Interpretation von </w:t>
      </w:r>
      <w:r w:rsidR="00266043" w:rsidRPr="00266043">
        <w:t>bestätigten</w:t>
      </w:r>
      <w:r w:rsidRPr="00266043">
        <w:t xml:space="preserve"> oder widerlegten Hypothesen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Spannung/Balance zwischen interner und externer </w:t>
      </w:r>
      <w:r w:rsidR="00266043">
        <w:t>Validität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>Abgrenzung Erkundungsexperiment vs. Inferenzstatistik</w:t>
      </w:r>
    </w:p>
    <w:p w:rsidR="00692DA2" w:rsidRPr="00266043" w:rsidRDefault="00692DA2" w:rsidP="00692DA2">
      <w:pPr>
        <w:spacing w:after="0"/>
      </w:pPr>
    </w:p>
    <w:p w:rsidR="00B95026" w:rsidRPr="00266043" w:rsidRDefault="00266043" w:rsidP="00692DA2">
      <w:pPr>
        <w:pStyle w:val="Heading2"/>
      </w:pPr>
      <w:r>
        <w:t>Teil</w:t>
      </w:r>
      <w:r w:rsidR="005523B0" w:rsidRPr="00266043">
        <w:t xml:space="preserve"> 2, Performance</w:t>
      </w:r>
      <w:r w:rsidR="001042A3" w:rsidRPr="00266043">
        <w:rPr>
          <w:rFonts w:eastAsiaTheme="minorEastAsia"/>
        </w:rPr>
        <w:t>:</w:t>
      </w:r>
    </w:p>
    <w:p w:rsidR="005523B0" w:rsidRPr="00266043" w:rsidRDefault="005523B0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Auswahl geeigneter </w:t>
      </w:r>
      <w:proofErr w:type="spellStart"/>
      <w:r w:rsidRPr="00266043">
        <w:t>Performancemetriken</w:t>
      </w:r>
      <w:proofErr w:type="spellEnd"/>
      <w:r w:rsidRPr="00266043">
        <w:t xml:space="preserve"> und Messv</w:t>
      </w:r>
      <w:r w:rsidR="00266043">
        <w:t xml:space="preserve">erfahren (z.B. </w:t>
      </w:r>
      <w:proofErr w:type="spellStart"/>
      <w:r w:rsidR="00266043">
        <w:t>wallclock</w:t>
      </w:r>
      <w:proofErr w:type="spellEnd"/>
      <w:r w:rsidR="00266043">
        <w:t>, indirekt, D</w:t>
      </w:r>
      <w:r w:rsidRPr="00266043">
        <w:t>urchsatz, …)</w:t>
      </w:r>
    </w:p>
    <w:p w:rsidR="00B95026" w:rsidRPr="00266043" w:rsidRDefault="001042A3" w:rsidP="00692DA2">
      <w:pPr>
        <w:numPr>
          <w:ilvl w:val="0"/>
          <w:numId w:val="1"/>
        </w:numPr>
        <w:spacing w:after="0"/>
      </w:pPr>
      <w:r w:rsidRPr="00266043">
        <w:t xml:space="preserve">Sensibilisierung </w:t>
      </w:r>
      <w:r w:rsidR="00266043" w:rsidRPr="00266043">
        <w:t>für</w:t>
      </w:r>
      <w:r w:rsidRPr="00266043">
        <w:t xml:space="preserve"> </w:t>
      </w:r>
      <w:proofErr w:type="spellStart"/>
      <w:r w:rsidRPr="00266043">
        <w:t>Stoervariablen</w:t>
      </w:r>
      <w:proofErr w:type="spellEnd"/>
      <w:r w:rsidRPr="00266043">
        <w:t xml:space="preserve"> und systematische Fehler</w:t>
      </w:r>
      <w:r w:rsidR="005523B0" w:rsidRPr="00266043">
        <w:t xml:space="preserve"> </w:t>
      </w:r>
      <w:r w:rsidR="00145CC0" w:rsidRPr="00266043">
        <w:t>(</w:t>
      </w:r>
      <w:r w:rsidR="005523B0" w:rsidRPr="00266043">
        <w:t xml:space="preserve">Genauigkeit, </w:t>
      </w:r>
      <w:r w:rsidR="00266043" w:rsidRPr="00266043">
        <w:t>Präzision</w:t>
      </w:r>
      <w:r w:rsidR="005523B0" w:rsidRPr="00266043">
        <w:t xml:space="preserve">, und </w:t>
      </w:r>
      <w:r w:rsidR="00266043" w:rsidRPr="00266043">
        <w:t>Auflösung</w:t>
      </w:r>
      <w:r w:rsidR="00145CC0" w:rsidRPr="00266043">
        <w:t>)</w:t>
      </w:r>
    </w:p>
    <w:p w:rsidR="005523B0" w:rsidRPr="00266043" w:rsidRDefault="001042A3" w:rsidP="00692DA2">
      <w:pPr>
        <w:numPr>
          <w:ilvl w:val="0"/>
          <w:numId w:val="1"/>
        </w:numPr>
        <w:spacing w:after="0"/>
      </w:pPr>
      <w:r w:rsidRPr="00266043">
        <w:t xml:space="preserve">Erkennen von </w:t>
      </w:r>
      <w:proofErr w:type="spellStart"/>
      <w:r w:rsidRPr="00266043">
        <w:t>Stoervariablen</w:t>
      </w:r>
      <w:proofErr w:type="spellEnd"/>
      <w:r w:rsidRPr="00266043">
        <w:t xml:space="preserve"> in eigener Messung</w:t>
      </w:r>
      <w:r w:rsidR="00145CC0" w:rsidRPr="00266043">
        <w:t xml:space="preserve"> und </w:t>
      </w:r>
      <w:r w:rsidR="005523B0" w:rsidRPr="00266043">
        <w:t xml:space="preserve">Umgang mit </w:t>
      </w:r>
      <w:proofErr w:type="spellStart"/>
      <w:r w:rsidR="005523B0" w:rsidRPr="00266043">
        <w:t>Stoervariablen</w:t>
      </w:r>
      <w:proofErr w:type="spellEnd"/>
      <w:r w:rsidR="005523B0" w:rsidRPr="00266043">
        <w:t xml:space="preserve"> (</w:t>
      </w:r>
      <w:r w:rsidR="00145CC0" w:rsidRPr="00266043">
        <w:t>Speicher,</w:t>
      </w:r>
      <w:r w:rsidR="005523B0" w:rsidRPr="00266043">
        <w:t xml:space="preserve"> </w:t>
      </w:r>
      <w:r w:rsidR="00145CC0" w:rsidRPr="00266043">
        <w:t>JIT, GC)</w:t>
      </w:r>
    </w:p>
    <w:p w:rsidR="005523B0" w:rsidRPr="00266043" w:rsidRDefault="005523B0" w:rsidP="00692DA2">
      <w:pPr>
        <w:numPr>
          <w:ilvl w:val="0"/>
          <w:numId w:val="1"/>
        </w:numPr>
        <w:spacing w:after="0"/>
      </w:pPr>
      <w:r w:rsidRPr="00266043">
        <w:t xml:space="preserve">Berichten und Vergleichen von Performance </w:t>
      </w:r>
      <w:r w:rsidR="00145CC0" w:rsidRPr="00266043">
        <w:t xml:space="preserve">(Mittelwerte , </w:t>
      </w:r>
      <w:proofErr w:type="spellStart"/>
      <w:r w:rsidRPr="00266043">
        <w:t>Boxplots</w:t>
      </w:r>
      <w:proofErr w:type="spellEnd"/>
      <w:r w:rsidRPr="00266043">
        <w:t>, Histogramme, t-test</w:t>
      </w:r>
      <w:r w:rsidR="00145CC0" w:rsidRPr="00266043">
        <w:t>)</w:t>
      </w:r>
    </w:p>
    <w:p w:rsidR="00145CC0" w:rsidRPr="00266043" w:rsidRDefault="00145CC0" w:rsidP="00692DA2">
      <w:pPr>
        <w:numPr>
          <w:ilvl w:val="0"/>
          <w:numId w:val="1"/>
        </w:numPr>
        <w:spacing w:after="0"/>
      </w:pPr>
      <w:r w:rsidRPr="00266043">
        <w:t>Interpretieren von statistischen Tests (t-test, alpha-Fehler)</w:t>
      </w:r>
    </w:p>
    <w:p w:rsidR="00145CC0" w:rsidRPr="00266043" w:rsidRDefault="00145CC0" w:rsidP="00692DA2">
      <w:pPr>
        <w:numPr>
          <w:ilvl w:val="0"/>
          <w:numId w:val="1"/>
        </w:numPr>
        <w:spacing w:after="0"/>
      </w:pPr>
      <w:r w:rsidRPr="00266043">
        <w:t xml:space="preserve">Bewertung der </w:t>
      </w:r>
      <w:r w:rsidR="00266043" w:rsidRPr="00266043">
        <w:t>Validität</w:t>
      </w:r>
      <w:r w:rsidRPr="00266043">
        <w:t xml:space="preserve"> von Performancemessungen</w:t>
      </w:r>
    </w:p>
    <w:p w:rsidR="00145CC0" w:rsidRPr="00266043" w:rsidRDefault="00145CC0" w:rsidP="00692DA2">
      <w:pPr>
        <w:numPr>
          <w:ilvl w:val="0"/>
          <w:numId w:val="1"/>
        </w:numPr>
        <w:spacing w:after="0"/>
      </w:pPr>
      <w:r w:rsidRPr="00266043">
        <w:t>Auswahl von Benchmarks</w:t>
      </w:r>
    </w:p>
    <w:p w:rsidR="00692DA2" w:rsidRPr="00266043" w:rsidRDefault="00692DA2" w:rsidP="00692DA2">
      <w:pPr>
        <w:spacing w:after="0"/>
      </w:pPr>
    </w:p>
    <w:p w:rsidR="00145CC0" w:rsidRPr="00266043" w:rsidRDefault="00266043" w:rsidP="00692DA2">
      <w:pPr>
        <w:pStyle w:val="Heading2"/>
      </w:pPr>
      <w:r>
        <w:t>Teil</w:t>
      </w:r>
      <w:r w:rsidR="00145CC0" w:rsidRPr="00266043">
        <w:t xml:space="preserve"> 4, Qualitative </w:t>
      </w:r>
      <w:r w:rsidRPr="00266043">
        <w:t>Untersuchung</w:t>
      </w:r>
      <w:r>
        <w:t>en</w:t>
      </w:r>
    </w:p>
    <w:p w:rsidR="00145CC0" w:rsidRPr="00266043" w:rsidRDefault="00145CC0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Abgrenzung qualitativer und </w:t>
      </w:r>
      <w:r w:rsidR="00266043" w:rsidRPr="00266043">
        <w:t>quantitativer</w:t>
      </w:r>
      <w:r w:rsidRPr="00266043">
        <w:t xml:space="preserve"> Methoden</w:t>
      </w:r>
    </w:p>
    <w:p w:rsidR="00B95026" w:rsidRPr="00266043" w:rsidRDefault="001042A3" w:rsidP="00692DA2">
      <w:pPr>
        <w:pStyle w:val="ListParagraph"/>
        <w:numPr>
          <w:ilvl w:val="0"/>
          <w:numId w:val="1"/>
        </w:numPr>
        <w:spacing w:after="0"/>
      </w:pPr>
      <w:r w:rsidRPr="00266043">
        <w:t>Vor</w:t>
      </w:r>
      <w:r w:rsidR="00145CC0" w:rsidRPr="00266043">
        <w:t>-</w:t>
      </w:r>
      <w:r w:rsidRPr="00266043">
        <w:t xml:space="preserve"> und Nachteile von Fallstudien</w:t>
      </w:r>
      <w:r w:rsidR="00145CC0" w:rsidRPr="00266043">
        <w:t xml:space="preserve"> (Kontrolle, </w:t>
      </w:r>
      <w:r w:rsidR="001903A3" w:rsidRPr="00266043">
        <w:t xml:space="preserve">Tendenzen, </w:t>
      </w:r>
      <w:r w:rsidR="00145CC0" w:rsidRPr="00266043">
        <w:t>Verallgemeinerung, Details)</w:t>
      </w:r>
    </w:p>
    <w:p w:rsidR="00B95026" w:rsidRPr="00266043" w:rsidRDefault="00266043" w:rsidP="00692DA2">
      <w:pPr>
        <w:pStyle w:val="ListParagraph"/>
        <w:numPr>
          <w:ilvl w:val="0"/>
          <w:numId w:val="1"/>
        </w:numPr>
        <w:spacing w:after="0"/>
      </w:pPr>
      <w:r w:rsidRPr="00266043">
        <w:t>Begründete</w:t>
      </w:r>
      <w:r w:rsidR="001042A3" w:rsidRPr="00266043">
        <w:t xml:space="preserve"> Auswahl von Fallstudien</w:t>
      </w:r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Chancen und Aufwand von Interviews und </w:t>
      </w:r>
      <w:r w:rsidR="00266043" w:rsidRPr="00266043">
        <w:t>Fragebögen</w:t>
      </w:r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Portfolio weiterer Datenerhebungsverfahren (was ist </w:t>
      </w:r>
      <w:r w:rsidR="00266043" w:rsidRPr="00266043">
        <w:t>wofür</w:t>
      </w:r>
      <w:r w:rsidRPr="00266043">
        <w:t xml:space="preserve"> geeignet)</w:t>
      </w:r>
    </w:p>
    <w:p w:rsidR="001903A3" w:rsidRPr="00266043" w:rsidRDefault="001903A3" w:rsidP="00692DA2">
      <w:pPr>
        <w:pStyle w:val="ListParagraph"/>
        <w:numPr>
          <w:ilvl w:val="1"/>
          <w:numId w:val="1"/>
        </w:numPr>
        <w:spacing w:after="0"/>
      </w:pPr>
      <w:r w:rsidRPr="00266043">
        <w:lastRenderedPageBreak/>
        <w:t>Focus Groups</w:t>
      </w:r>
    </w:p>
    <w:p w:rsidR="001903A3" w:rsidRPr="00266043" w:rsidRDefault="001903A3" w:rsidP="00692DA2">
      <w:pPr>
        <w:pStyle w:val="ListParagraph"/>
        <w:numPr>
          <w:ilvl w:val="1"/>
          <w:numId w:val="1"/>
        </w:numPr>
        <w:spacing w:after="0"/>
      </w:pPr>
      <w:r w:rsidRPr="00266043">
        <w:t>Think-</w:t>
      </w:r>
      <w:proofErr w:type="spellStart"/>
      <w:r w:rsidRPr="00266043">
        <w:t>Aloud</w:t>
      </w:r>
      <w:proofErr w:type="spellEnd"/>
      <w:r w:rsidRPr="00266043">
        <w:t xml:space="preserve"> </w:t>
      </w:r>
    </w:p>
    <w:p w:rsidR="001903A3" w:rsidRPr="00266043" w:rsidRDefault="001903A3" w:rsidP="00692DA2">
      <w:pPr>
        <w:pStyle w:val="ListParagraph"/>
        <w:numPr>
          <w:ilvl w:val="1"/>
          <w:numId w:val="1"/>
        </w:numPr>
        <w:spacing w:after="0"/>
      </w:pPr>
      <w:r w:rsidRPr="00266043">
        <w:t>Aufzeichnung</w:t>
      </w:r>
    </w:p>
    <w:p w:rsidR="001903A3" w:rsidRPr="00266043" w:rsidRDefault="001903A3" w:rsidP="00692DA2">
      <w:pPr>
        <w:pStyle w:val="ListParagraph"/>
        <w:numPr>
          <w:ilvl w:val="1"/>
          <w:numId w:val="1"/>
        </w:numPr>
        <w:spacing w:after="0"/>
      </w:pPr>
      <w:proofErr w:type="spellStart"/>
      <w:r w:rsidRPr="00266043">
        <w:t>Shadowing</w:t>
      </w:r>
      <w:proofErr w:type="spellEnd"/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Vorteile und Grenzen indirekter Datenerhebung </w:t>
      </w:r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Grundlegende </w:t>
      </w:r>
      <w:r w:rsidR="00692DA2" w:rsidRPr="00266043">
        <w:t>e</w:t>
      </w:r>
      <w:r w:rsidRPr="00266043">
        <w:t>thische Bewertung</w:t>
      </w:r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Bewertung der </w:t>
      </w:r>
      <w:r w:rsidR="00266043" w:rsidRPr="00266043">
        <w:t>Validität</w:t>
      </w:r>
      <w:r w:rsidRPr="00266043">
        <w:t xml:space="preserve"> von qualitativen Studien</w:t>
      </w:r>
    </w:p>
    <w:p w:rsidR="00692DA2" w:rsidRPr="00266043" w:rsidRDefault="00692DA2" w:rsidP="00692DA2">
      <w:pPr>
        <w:spacing w:after="0"/>
      </w:pPr>
    </w:p>
    <w:p w:rsidR="001903A3" w:rsidRPr="00266043" w:rsidRDefault="00266043" w:rsidP="00692DA2">
      <w:pPr>
        <w:pStyle w:val="Heading2"/>
      </w:pPr>
      <w:r>
        <w:t>Teil</w:t>
      </w:r>
      <w:r w:rsidR="001903A3" w:rsidRPr="00266043">
        <w:t xml:space="preserve"> 5, </w:t>
      </w:r>
      <w:r w:rsidRPr="00266043">
        <w:t>Quantitative</w:t>
      </w:r>
      <w:r w:rsidR="001903A3" w:rsidRPr="00266043">
        <w:t xml:space="preserve"> Untersuchungen</w:t>
      </w:r>
    </w:p>
    <w:p w:rsidR="001903A3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Unterscheiden von Skalenarten und ihren </w:t>
      </w:r>
      <w:proofErr w:type="spellStart"/>
      <w:r w:rsidRPr="00266043">
        <w:t>Aussagemoeglichkeiten</w:t>
      </w:r>
      <w:proofErr w:type="spellEnd"/>
    </w:p>
    <w:p w:rsidR="00B95026" w:rsidRPr="00266043" w:rsidRDefault="001042A3" w:rsidP="00692DA2">
      <w:pPr>
        <w:pStyle w:val="ListParagraph"/>
        <w:numPr>
          <w:ilvl w:val="0"/>
          <w:numId w:val="1"/>
        </w:numPr>
        <w:spacing w:after="0"/>
      </w:pPr>
      <w:r w:rsidRPr="00266043">
        <w:t>Erstellen und Bewerten von Metriken</w:t>
      </w:r>
    </w:p>
    <w:p w:rsidR="00B95026" w:rsidRPr="00266043" w:rsidRDefault="001903A3" w:rsidP="00692DA2">
      <w:pPr>
        <w:pStyle w:val="ListParagraph"/>
        <w:numPr>
          <w:ilvl w:val="0"/>
          <w:numId w:val="1"/>
        </w:numPr>
        <w:spacing w:after="0"/>
      </w:pPr>
      <w:r w:rsidRPr="00266043">
        <w:t>Bewertung in</w:t>
      </w:r>
      <w:r w:rsidR="001042A3" w:rsidRPr="00266043">
        <w:t xml:space="preserve"> welchen </w:t>
      </w:r>
      <w:r w:rsidR="00266043" w:rsidRPr="00266043">
        <w:t>Fällen</w:t>
      </w:r>
      <w:r w:rsidR="001042A3" w:rsidRPr="00266043">
        <w:t xml:space="preserve"> Recall und Precision geeignete Masse sind</w:t>
      </w:r>
    </w:p>
    <w:p w:rsidR="00B95026" w:rsidRPr="00266043" w:rsidRDefault="001042A3" w:rsidP="00692DA2">
      <w:pPr>
        <w:pStyle w:val="ListParagraph"/>
        <w:numPr>
          <w:ilvl w:val="0"/>
          <w:numId w:val="1"/>
        </w:numPr>
        <w:spacing w:after="0"/>
      </w:pPr>
      <w:r w:rsidRPr="00266043">
        <w:t>Nutzen von Automatisierung</w:t>
      </w:r>
    </w:p>
    <w:p w:rsidR="00B95026" w:rsidRPr="00266043" w:rsidRDefault="001042A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Nutzen und Grenzen von </w:t>
      </w:r>
      <w:proofErr w:type="spellStart"/>
      <w:r w:rsidRPr="00266043">
        <w:t>Softwaremetriken</w:t>
      </w:r>
      <w:proofErr w:type="spellEnd"/>
    </w:p>
    <w:p w:rsidR="00B95026" w:rsidRPr="00266043" w:rsidRDefault="001042A3" w:rsidP="00692DA2">
      <w:pPr>
        <w:pStyle w:val="ListParagraph"/>
        <w:numPr>
          <w:ilvl w:val="0"/>
          <w:numId w:val="1"/>
        </w:numPr>
        <w:spacing w:after="0"/>
      </w:pPr>
      <w:r w:rsidRPr="00266043">
        <w:t>Interpretie</w:t>
      </w:r>
      <w:r w:rsidR="001903A3" w:rsidRPr="00266043">
        <w:t>ren von Korrelationen und Hypothesentests zu Korrelation</w:t>
      </w:r>
    </w:p>
    <w:p w:rsidR="001903A3" w:rsidRPr="00266043" w:rsidRDefault="00266043" w:rsidP="00692DA2">
      <w:pPr>
        <w:pStyle w:val="ListParagraph"/>
        <w:numPr>
          <w:ilvl w:val="0"/>
          <w:numId w:val="1"/>
        </w:numPr>
        <w:spacing w:after="0"/>
      </w:pPr>
      <w:r w:rsidRPr="00266043">
        <w:t>Möglichkeiten</w:t>
      </w:r>
      <w:r w:rsidR="00692DA2" w:rsidRPr="00266043">
        <w:t xml:space="preserve"> zum Umgang mit vertraulichen Daten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>Grundlegende ethische Bewertung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Bewertung der </w:t>
      </w:r>
      <w:r w:rsidR="00266043" w:rsidRPr="00266043">
        <w:t>Validität</w:t>
      </w:r>
    </w:p>
    <w:p w:rsidR="00266043" w:rsidRPr="00266043" w:rsidRDefault="00266043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Auswahl wann quantitative und wann qualitative Methoden sinnvoll sind, oder wie sie kombiniert werden </w:t>
      </w:r>
    </w:p>
    <w:p w:rsidR="00692DA2" w:rsidRPr="00266043" w:rsidRDefault="00692DA2" w:rsidP="00692DA2">
      <w:pPr>
        <w:spacing w:after="0"/>
      </w:pPr>
    </w:p>
    <w:p w:rsidR="00692DA2" w:rsidRPr="00266043" w:rsidRDefault="00266043" w:rsidP="00692DA2">
      <w:pPr>
        <w:pStyle w:val="Heading2"/>
      </w:pPr>
      <w:r>
        <w:t>Teil</w:t>
      </w:r>
      <w:r w:rsidR="00692DA2" w:rsidRPr="00266043">
        <w:t xml:space="preserve"> 6, Kontrollierte Experimente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>Besonderheiten bei kontrollierten Experimenten durch Faktor Mensch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Umgang mit </w:t>
      </w:r>
      <w:proofErr w:type="spellStart"/>
      <w:r w:rsidRPr="00266043">
        <w:t>Stoervariablen</w:t>
      </w:r>
      <w:proofErr w:type="spellEnd"/>
      <w:r w:rsidRPr="00266043">
        <w:t xml:space="preserve">; </w:t>
      </w:r>
      <w:r w:rsidR="00266043" w:rsidRPr="00266043">
        <w:t>Identifikation</w:t>
      </w:r>
      <w:r w:rsidRPr="00266043">
        <w:t xml:space="preserve"> wichtiger </w:t>
      </w:r>
      <w:proofErr w:type="spellStart"/>
      <w:r w:rsidRPr="00266043">
        <w:t>Stoervariablen</w:t>
      </w:r>
      <w:proofErr w:type="spellEnd"/>
      <w:r w:rsidRPr="00266043">
        <w:t xml:space="preserve"> und Auswahl geeigneter Strategien 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>Bewertung und Auswahl von geeigneten experimentellen Designs (</w:t>
      </w:r>
      <w:proofErr w:type="spellStart"/>
      <w:r w:rsidRPr="00266043">
        <w:t>Between-Subject</w:t>
      </w:r>
      <w:proofErr w:type="spellEnd"/>
      <w:r w:rsidRPr="00266043">
        <w:t xml:space="preserve">, </w:t>
      </w:r>
      <w:proofErr w:type="spellStart"/>
      <w:r w:rsidRPr="00266043">
        <w:t>Within-Subject</w:t>
      </w:r>
      <w:proofErr w:type="spellEnd"/>
      <w:r w:rsidRPr="00266043">
        <w:t xml:space="preserve">, Crossover, </w:t>
      </w:r>
      <w:proofErr w:type="spellStart"/>
      <w:r w:rsidRPr="00266043">
        <w:t>Mehrfaktorielle</w:t>
      </w:r>
      <w:proofErr w:type="spellEnd"/>
      <w:r w:rsidRPr="00266043">
        <w:t xml:space="preserve"> </w:t>
      </w:r>
      <w:proofErr w:type="spellStart"/>
      <w:r w:rsidRPr="00266043">
        <w:t>Plaene</w:t>
      </w:r>
      <w:proofErr w:type="spellEnd"/>
      <w:r w:rsidRPr="00266043">
        <w:t>)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Bewertung der </w:t>
      </w:r>
      <w:r w:rsidR="00266043" w:rsidRPr="00266043">
        <w:t>Validität</w:t>
      </w:r>
    </w:p>
    <w:p w:rsidR="00692DA2" w:rsidRPr="00266043" w:rsidRDefault="00692DA2" w:rsidP="00692DA2">
      <w:pPr>
        <w:pStyle w:val="ListParagraph"/>
        <w:numPr>
          <w:ilvl w:val="0"/>
          <w:numId w:val="1"/>
        </w:numPr>
        <w:spacing w:after="0"/>
      </w:pPr>
      <w:r w:rsidRPr="00266043">
        <w:t xml:space="preserve">Grundlegende </w:t>
      </w:r>
      <w:r w:rsidR="00266043" w:rsidRPr="00266043">
        <w:t>Einschätzung</w:t>
      </w:r>
      <w:r w:rsidRPr="00266043">
        <w:t xml:space="preserve"> von Ethikfragen bei kontrollierten Experimenten mit Menschen </w:t>
      </w:r>
    </w:p>
    <w:p w:rsidR="001042A3" w:rsidRDefault="001042A3" w:rsidP="001042A3">
      <w:pPr>
        <w:spacing w:after="0"/>
      </w:pPr>
    </w:p>
    <w:p w:rsidR="00266043" w:rsidRDefault="00266043" w:rsidP="001042A3">
      <w:pPr>
        <w:spacing w:after="0"/>
      </w:pPr>
    </w:p>
    <w:p w:rsidR="00266043" w:rsidRPr="00266043" w:rsidRDefault="00266043" w:rsidP="001042A3">
      <w:pPr>
        <w:spacing w:after="0"/>
      </w:pPr>
    </w:p>
    <w:p w:rsidR="001042A3" w:rsidRPr="00266043" w:rsidRDefault="001042A3" w:rsidP="001042A3">
      <w:pPr>
        <w:spacing w:after="0"/>
      </w:pPr>
      <w:r w:rsidRPr="00266043">
        <w:t>Je 3 Ebenen:</w:t>
      </w:r>
    </w:p>
    <w:p w:rsidR="001042A3" w:rsidRPr="00266043" w:rsidRDefault="001042A3" w:rsidP="001042A3">
      <w:pPr>
        <w:pStyle w:val="ListParagraph"/>
        <w:numPr>
          <w:ilvl w:val="0"/>
          <w:numId w:val="1"/>
        </w:numPr>
        <w:spacing w:after="0"/>
      </w:pPr>
      <w:r w:rsidRPr="00266043">
        <w:t>Reproduktion erfragten Wissens (=Kennen)</w:t>
      </w:r>
    </w:p>
    <w:p w:rsidR="001042A3" w:rsidRPr="00266043" w:rsidRDefault="001042A3" w:rsidP="001042A3">
      <w:pPr>
        <w:pStyle w:val="ListParagraph"/>
        <w:numPr>
          <w:ilvl w:val="0"/>
          <w:numId w:val="1"/>
        </w:numPr>
        <w:spacing w:after="0"/>
      </w:pPr>
      <w:r w:rsidRPr="00266043">
        <w:t>Reorganisation notwendigen Wissens, in Bezug setzen, Vergleichen (=Verstehen)</w:t>
      </w:r>
    </w:p>
    <w:p w:rsidR="001042A3" w:rsidRPr="00266043" w:rsidRDefault="001042A3" w:rsidP="001042A3">
      <w:pPr>
        <w:pStyle w:val="ListParagraph"/>
        <w:numPr>
          <w:ilvl w:val="0"/>
          <w:numId w:val="1"/>
        </w:numPr>
        <w:spacing w:after="0"/>
      </w:pPr>
      <w:r w:rsidRPr="00266043">
        <w:t>Transfer (=Anwenden)</w:t>
      </w:r>
    </w:p>
    <w:sectPr w:rsidR="001042A3" w:rsidRPr="0026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38CD"/>
    <w:multiLevelType w:val="hybridMultilevel"/>
    <w:tmpl w:val="91061612"/>
    <w:lvl w:ilvl="0" w:tplc="AC3E58AA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43EA4"/>
    <w:multiLevelType w:val="hybridMultilevel"/>
    <w:tmpl w:val="9FA88BF4"/>
    <w:lvl w:ilvl="0" w:tplc="A31865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2E654">
      <w:start w:val="90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F29C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2869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D07F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7E41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E66F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56B2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50C8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9E6495F"/>
    <w:multiLevelType w:val="hybridMultilevel"/>
    <w:tmpl w:val="FBF4542C"/>
    <w:lvl w:ilvl="0" w:tplc="A4862D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7E60DC">
      <w:start w:val="169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D89E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C8B0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466B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E6CF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90AD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3082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2A83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BCC12D6"/>
    <w:multiLevelType w:val="hybridMultilevel"/>
    <w:tmpl w:val="1AFA2BC4"/>
    <w:lvl w:ilvl="0" w:tplc="E75C3B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9E2A18"/>
    <w:multiLevelType w:val="hybridMultilevel"/>
    <w:tmpl w:val="19B0E00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0281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A9282D"/>
    <w:multiLevelType w:val="hybridMultilevel"/>
    <w:tmpl w:val="F08EFCBC"/>
    <w:lvl w:ilvl="0" w:tplc="5C1ACC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4C529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681B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488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6CE7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9698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6261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E4DC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C4B6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B0"/>
    <w:rsid w:val="001042A3"/>
    <w:rsid w:val="00145CC0"/>
    <w:rsid w:val="001903A3"/>
    <w:rsid w:val="00266043"/>
    <w:rsid w:val="005523B0"/>
    <w:rsid w:val="00692DA2"/>
    <w:rsid w:val="006F171A"/>
    <w:rsid w:val="00B95026"/>
    <w:rsid w:val="00E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3B0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3B0"/>
    <w:rPr>
      <w:rFonts w:ascii="Times New Roman" w:eastAsia="Times New Roman" w:hAnsi="Times New Roman" w:cs="Times New Roman"/>
      <w:b/>
      <w:bCs/>
      <w:sz w:val="24"/>
      <w:szCs w:val="2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92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3B0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3B0"/>
    <w:rPr>
      <w:rFonts w:ascii="Times New Roman" w:eastAsia="Times New Roman" w:hAnsi="Times New Roman" w:cs="Times New Roman"/>
      <w:b/>
      <w:bCs/>
      <w:sz w:val="24"/>
      <w:szCs w:val="2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92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7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1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0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8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6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2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3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4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6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5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6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9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7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3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6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3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4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3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6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FEB5-6ED7-43C5-87AC-92CBF18A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Marburg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kaestner</dc:creator>
  <cp:lastModifiedBy>kaestner</cp:lastModifiedBy>
  <cp:revision>3</cp:revision>
  <dcterms:created xsi:type="dcterms:W3CDTF">2012-07-09T10:00:00Z</dcterms:created>
  <dcterms:modified xsi:type="dcterms:W3CDTF">2012-07-11T09:37:00Z</dcterms:modified>
</cp:coreProperties>
</file>