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>
          <w:rFonts w:ascii="Calibri" w:cs="Calibri" w:eastAsia="Calibri" w:hAnsi="Calibri"/>
        </w:rPr>
      </w:pPr>
      <w:bookmarkStart w:colFirst="0" w:colLast="0" w:name="_sa8wvn4wa02v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 - SafePet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jc w:val="both"/>
        <w:rPr/>
      </w:pPr>
      <w:bookmarkStart w:colFirst="0" w:colLast="0" w:name="_2d7xuj7qvn8j" w:id="1"/>
      <w:bookmarkEnd w:id="1"/>
      <w:r w:rsidDel="00000000" w:rsidR="00000000" w:rsidRPr="00000000">
        <w:rPr>
          <w:sz w:val="26"/>
          <w:szCs w:val="26"/>
          <w:rtl w:val="0"/>
        </w:rPr>
        <w:t xml:space="preserve">1.</w:t>
        <w:tab/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siguiente documento se especifican los casos de uso (CU), correspondientes a los distintos escenarios en que los usuarios utilizarían el sistema;, los requisitos funcionales (RF), correspondientes a los procesos que el sistema debe realizar y los servicios debe ofrecer; y los requisitos no-funcionales (RNF), correspondientes a las restricciones y consideraciones bajo las cuales el sistema debe ejecutarse.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ind w:left="0" w:firstLine="0"/>
        <w:rPr/>
      </w:pPr>
      <w:bookmarkStart w:colFirst="0" w:colLast="0" w:name="_iy33y6equojf" w:id="2"/>
      <w:bookmarkEnd w:id="2"/>
      <w:r w:rsidDel="00000000" w:rsidR="00000000" w:rsidRPr="00000000">
        <w:rPr>
          <w:rtl w:val="0"/>
        </w:rPr>
        <w:t xml:space="preserve">2.</w:t>
        <w:tab/>
        <w:t xml:space="preserve">Casos de Uso</w:t>
      </w:r>
    </w:p>
    <w:tbl>
      <w:tblPr>
        <w:tblStyle w:val="Table1"/>
        <w:tblW w:w="9354.3307086614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2551.181102362205"/>
        <w:gridCol w:w="5669.291338582678"/>
        <w:tblGridChange w:id="0">
          <w:tblGrid>
            <w:gridCol w:w="1133.8582677165355"/>
            <w:gridCol w:w="2551.181102362205"/>
            <w:gridCol w:w="5669.29133858267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Mascota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 la información de su mascota, incluyendo una fotografía. El sistema procesa estos datos y genera un código QR único asociado a la mascota.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CU-2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Reportar Hallazgo de Mascota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encuentra una mascota y escanea el código QR que esta lleva. Si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tiene la aplicación instalada, se hará desde ahí; de otro modo, se utilizará el servicio web.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 reporte de hallazgo, lo que desencadena una notificación instantánea 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la mascota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Alerta de Búsqueda y Visualizar Mapa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red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 genera un aviso de mascota perdida para facilitar su identificación. Además, puede utilizar el mapa interactivo de la aplicación para visualizar la ubicación de los reportes de mascotas encontradas.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CU-4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Coordinar Reencuentro de Mascota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Tras recibir la notificación,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utilizan el sistema de mensajería segura de la aplicación para comunicarse y coordinar la devolución de la mascota.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CU-5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Localizar Soporte Veterinario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puede usar el mapa para localizar veterinarias, fundaciones o refugios cercanos, por ejemplo, para llevar a un animal a escanear su chip si no posee un QR.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CU-6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Perfil Dueño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 sus datos personales para ser contactado.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CU-7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Noticias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 cualquier rol ve una lista de noticias relacionadas al tema de tenencia responsable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spacing w:after="240" w:before="240" w:lineRule="auto"/>
        <w:ind w:left="0" w:firstLine="0"/>
        <w:rPr/>
      </w:pPr>
      <w:bookmarkStart w:colFirst="0" w:colLast="0" w:name="_th5dwv9vwre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ind w:left="0" w:firstLine="0"/>
        <w:rPr/>
      </w:pPr>
      <w:bookmarkStart w:colFirst="0" w:colLast="0" w:name="_3jnxq167xy12" w:id="4"/>
      <w:bookmarkEnd w:id="4"/>
      <w:r w:rsidDel="00000000" w:rsidR="00000000" w:rsidRPr="00000000">
        <w:rPr>
          <w:rtl w:val="0"/>
        </w:rPr>
        <w:t xml:space="preserve">3.</w:t>
        <w:tab/>
        <w:t xml:space="preserve">Requisitos Funcionales (RF)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Estos definen las funciones y acciones específicas que el sistema debe ser capaz de realizar para cumplir con los objetivos del proyecto.</w:t>
      </w:r>
    </w:p>
    <w:tbl>
      <w:tblPr>
        <w:tblStyle w:val="Table2"/>
        <w:tblW w:w="9354.3307086614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8220.472440944883"/>
        <w:tblGridChange w:id="0">
          <w:tblGrid>
            <w:gridCol w:w="1133.8582677165355"/>
            <w:gridCol w:w="8220.472440944883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que 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registre los datos de su mascota.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generar un código QR único por cada mascota registrada.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debe tener un lector de QR integrado para identificar a las mascotas.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 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reportar una mascota encontrada tras escanear su código QR.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enviar notificaciones automáticas e instantáneas 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cuando su mascota es reportada.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incluir un sistema de mensajería segura para facilitar la comunicación entre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debe integrar un mapa interactivo para visualizar reportes de mascotas encontradas.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mapa interactivo debe mostrar la ubicación de veterinarias, fundaciones y refugios.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que 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registre sus datos personales.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spacing w:after="240" w:before="240" w:lineRule="auto"/>
        <w:rPr/>
      </w:pPr>
      <w:bookmarkStart w:colFirst="0" w:colLast="0" w:name="_ux6kqcmb22m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/>
      </w:pPr>
      <w:bookmarkStart w:colFirst="0" w:colLast="0" w:name="_gtguu18kk23x" w:id="6"/>
      <w:bookmarkEnd w:id="6"/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Requisitos No Funcionales (RNF)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Estos definen las características de calidad, rendimiento y usabilidad del sistema, es decir, cómo debe funcionar. </w:t>
      </w:r>
      <w:r w:rsidDel="00000000" w:rsidR="00000000" w:rsidRPr="00000000">
        <w:rPr>
          <w:rtl w:val="0"/>
        </w:rPr>
      </w:r>
    </w:p>
    <w:tbl>
      <w:tblPr>
        <w:tblStyle w:val="Table3"/>
        <w:tblW w:w="9354.3307086614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2551.181102362205"/>
        <w:gridCol w:w="5669.291338582678"/>
        <w:tblGridChange w:id="0">
          <w:tblGrid>
            <w:gridCol w:w="1133.8582677165355"/>
            <w:gridCol w:w="2551.181102362205"/>
            <w:gridCol w:w="5669.29133858267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debe ser robusta y manejar de forma eficiente conexiones a internet lentas o intermitentes.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debe ser compatible con versiones recientes del sistema operativo Android.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RNF-03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 usuario debe ser fácil de usar e intuitiva, permitiendo que cualquier persona pueda registrar o reportar una mascota sin dificultad.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RNF-04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comunicación entre usuarios debe ser segura para proteger la privacidad y los datos de las personas involucradas.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Escalabilidad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arquitectura del sistema y la base de datos deben tener un diseño escalable en el tiempo, para soportar un futuro crecimiento en el número de usuarios.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Versión del Documento 1.1 - Actualizado el 26 / 09 / 2025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