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="276" w:lineRule="auto"/>
        <w:rPr/>
      </w:pPr>
      <w:bookmarkStart w:colFirst="0" w:colLast="0" w:name="_sa8wvn4wa02v" w:id="0"/>
      <w:bookmarkEnd w:id="0"/>
      <w:r w:rsidDel="00000000" w:rsidR="00000000" w:rsidRPr="00000000">
        <w:rPr>
          <w:rtl w:val="0"/>
        </w:rPr>
        <w:t xml:space="preserve">Historias de Usuario - SafePet</w:t>
      </w:r>
    </w:p>
    <w:p w:rsidR="00000000" w:rsidDel="00000000" w:rsidP="00000000" w:rsidRDefault="00000000" w:rsidRPr="00000000" w14:paraId="00000002">
      <w:pPr>
        <w:pStyle w:val="Heading1"/>
        <w:spacing w:after="200" w:before="200" w:line="276" w:lineRule="auto"/>
        <w:rPr/>
      </w:pPr>
      <w:bookmarkStart w:colFirst="0" w:colLast="0" w:name="_h9ho44i8r82j" w:id="1"/>
      <w:bookmarkEnd w:id="1"/>
      <w:r w:rsidDel="00000000" w:rsidR="00000000" w:rsidRPr="00000000">
        <w:rPr>
          <w:rtl w:val="0"/>
        </w:rPr>
        <w:t xml:space="preserve">1.</w:t>
        <w:tab/>
        <w:t xml:space="preserve">Introducción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En este documento se especifican las historias de usuario identificadas para el proyecto. Se utilizan para ello los roles de usuario descritos en la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Documentación General (sección 3)</w:t>
        </w:r>
      </w:hyperlink>
      <w:r w:rsidDel="00000000" w:rsidR="00000000" w:rsidRPr="00000000">
        <w:rPr>
          <w:rtl w:val="0"/>
        </w:rPr>
        <w:t xml:space="preserve">. Las historias de usuario aquí descritas se usan posteriormente para la definición de los Casos de Uso.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00" w:line="276" w:lineRule="auto"/>
        <w:rPr/>
      </w:pPr>
      <w:bookmarkStart w:colFirst="0" w:colLast="0" w:name="_t4doymh7p0vi" w:id="2"/>
      <w:bookmarkEnd w:id="2"/>
      <w:r w:rsidDel="00000000" w:rsidR="00000000" w:rsidRPr="00000000">
        <w:rPr>
          <w:rtl w:val="0"/>
        </w:rPr>
        <w:t xml:space="preserve">2.</w:t>
        <w:tab/>
        <w:t xml:space="preserve">Historias de usuario</w:t>
      </w:r>
    </w:p>
    <w:p w:rsidR="00000000" w:rsidDel="00000000" w:rsidP="00000000" w:rsidRDefault="00000000" w:rsidRPr="00000000" w14:paraId="00000006">
      <w:pPr>
        <w:pStyle w:val="Heading2"/>
        <w:spacing w:line="276" w:lineRule="auto"/>
        <w:rPr/>
      </w:pPr>
      <w:bookmarkStart w:colFirst="0" w:colLast="0" w:name="_4kfgvg3va6vq" w:id="3"/>
      <w:bookmarkEnd w:id="3"/>
      <w:r w:rsidDel="00000000" w:rsidR="00000000" w:rsidRPr="00000000">
        <w:rPr>
          <w:rtl w:val="0"/>
        </w:rPr>
        <w:t xml:space="preserve">2.1.</w:t>
        <w:tab/>
        <w:t xml:space="preserve">Usuario Dueño</w:t>
      </w:r>
    </w:p>
    <w:tbl>
      <w:tblPr>
        <w:tblStyle w:val="Table1"/>
        <w:tblW w:w="8900.78740157480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1077.1653543307089"/>
        <w:gridCol w:w="3628.3464566929138"/>
        <w:gridCol w:w="3628.3464566929138"/>
        <w:tblGridChange w:id="0">
          <w:tblGrid>
            <w:gridCol w:w="566.9291338582677"/>
            <w:gridCol w:w="1077.1653543307089"/>
            <w:gridCol w:w="3628.3464566929138"/>
            <w:gridCol w:w="3628.3464566929138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Usuario</w:t>
            </w:r>
          </w:p>
        </w:tc>
        <w:tc>
          <w:tcPr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Acción</w:t>
            </w:r>
          </w:p>
        </w:tc>
        <w:tc>
          <w:tcPr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datos de su mascota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Relacionar la mascota con la persona mediante su dispositivo</w:t>
            </w:r>
          </w:p>
        </w:tc>
      </w:tr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sus datos personales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Facilitar el contacto con un posible reportero</w:t>
            </w:r>
          </w:p>
        </w:tc>
      </w:tr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2.1.3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Comunicarse con un reportero que haya encontrado su mascota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Organizar la entrega del animal</w:t>
            </w:r>
          </w:p>
        </w:tc>
      </w:tr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2.1.4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Generar un aviso de mascota perdida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Facilitar la identificación del animal perdido y de su dueño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spacing w:line="276" w:lineRule="auto"/>
        <w:rPr/>
      </w:pPr>
      <w:bookmarkStart w:colFirst="0" w:colLast="0" w:name="_r7vozndms9n" w:id="4"/>
      <w:bookmarkEnd w:id="4"/>
      <w:r w:rsidDel="00000000" w:rsidR="00000000" w:rsidRPr="00000000">
        <w:rPr>
          <w:rtl w:val="0"/>
        </w:rPr>
        <w:t xml:space="preserve">2.2.</w:t>
        <w:tab/>
        <w:t xml:space="preserve">Usuario Reportero</w:t>
      </w:r>
    </w:p>
    <w:tbl>
      <w:tblPr>
        <w:tblStyle w:val="Table2"/>
        <w:tblW w:w="8900.78740157480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1077.1653543307089"/>
        <w:gridCol w:w="3628.3464566929138"/>
        <w:gridCol w:w="3628.3464566929138"/>
        <w:tblGridChange w:id="0">
          <w:tblGrid>
            <w:gridCol w:w="566.9291338582677"/>
            <w:gridCol w:w="1077.1653543307089"/>
            <w:gridCol w:w="3628.3464566929138"/>
            <w:gridCol w:w="3628.3464566929138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Usuario</w:t>
            </w:r>
          </w:p>
        </w:tc>
        <w:tc>
          <w:tcPr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Acción</w:t>
            </w:r>
          </w:p>
        </w:tc>
        <w:tc>
          <w:tcPr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Reportero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Escanear un código QR que un animal traiga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Reportar al dueño del animal que éste fue hallado.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Reportero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Ver las veterinarias cercanas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Llevar a un animal encontrado a escanear su chip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2.2.3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Reportero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Comunicarse con el dueño de un animal encontrado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Organizar la entrega del animal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>
        <w:color w:val="999999"/>
        <w:sz w:val="20"/>
        <w:szCs w:val="20"/>
      </w:rPr>
    </w:pPr>
    <w:r w:rsidDel="00000000" w:rsidR="00000000" w:rsidRPr="00000000">
      <w:rPr>
        <w:color w:val="999999"/>
        <w:sz w:val="20"/>
        <w:szCs w:val="20"/>
        <w:rtl w:val="0"/>
      </w:rPr>
      <w:t xml:space="preserve">Versión del Documento 1.1 - Actualizado el 12 / 09 / 2025</w:t>
    </w:r>
  </w:p>
  <w:p w:rsidR="00000000" w:rsidDel="00000000" w:rsidP="00000000" w:rsidRDefault="00000000" w:rsidRPr="00000000" w14:paraId="00000033">
    <w:pPr>
      <w:jc w:val="right"/>
      <w:rPr>
        <w:color w:val="999999"/>
        <w:sz w:val="20"/>
        <w:szCs w:val="20"/>
      </w:rPr>
    </w:pPr>
    <w:r w:rsidDel="00000000" w:rsidR="00000000" w:rsidRPr="00000000">
      <w:rPr>
        <w:color w:val="999999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999999"/>
        <w:sz w:val="20"/>
        <w:szCs w:val="20"/>
        <w:rtl w:val="0"/>
      </w:rPr>
      <w:t xml:space="preserve"> / </w:t>
    </w:r>
    <w:r w:rsidDel="00000000" w:rsidR="00000000" w:rsidRPr="00000000">
      <w:rPr>
        <w:color w:val="999999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jc w:val="right"/>
      <w:rPr>
        <w:color w:val="999999"/>
        <w:sz w:val="20"/>
        <w:szCs w:val="20"/>
      </w:rPr>
    </w:pPr>
    <w:r w:rsidDel="00000000" w:rsidR="00000000" w:rsidRPr="00000000">
      <w:rPr>
        <w:color w:val="999999"/>
        <w:sz w:val="20"/>
        <w:szCs w:val="20"/>
        <w:rtl w:val="0"/>
      </w:rPr>
      <w:t xml:space="preserve">Proyecto SafePet - Historias de Usuario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  <w:jc w:val="both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1/d/1OkmU6P4i5Pb4BLzO4ANOK8S6xzYBZLxyyx9WR9o5Cyg/edit?tab=t.0#heading=h.v4jbekkorb0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