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 w:firstLineChars="100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try {}   catch(e){}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在try里面发生错误，不会执行try中错误后的代码，它不应影响try{}...... catch(e){}之外代码的运行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catch(e)，e是形参，e.name和e.message分别是错误类型和错误信息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error.name的六种对应信息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（1）EvalError:eval的使用与定义不一致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（2）RangeError:数值越界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（3）ReferenceError:非法或不能识别的引用数值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（4）SyntaxError:发生语法解析错误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（5）TypeError:操作数类型错误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（6）URIError:URI处理函数使用不当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8614"/>
    <w:multiLevelType w:val="singleLevel"/>
    <w:tmpl w:val="5AF986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A788E"/>
    <w:rsid w:val="4AE31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2018-06-24T02:43:34Z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