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7758F" w14:textId="77777777" w:rsidR="00761EF9" w:rsidRDefault="00761EF9" w:rsidP="00761EF9">
      <w:pPr>
        <w:pStyle w:val="2"/>
      </w:pPr>
      <w:r>
        <w:t xml:space="preserve">1 </w:t>
      </w:r>
      <w:r>
        <w:rPr>
          <w:rFonts w:hint="eastAsia"/>
        </w:rPr>
        <w:t>研究背景</w:t>
      </w:r>
    </w:p>
    <w:p w14:paraId="2F05BFB9" w14:textId="77777777" w:rsidR="00761EF9" w:rsidRDefault="00761EF9" w:rsidP="00761EF9">
      <w:pPr>
        <w:ind w:leftChars="200" w:left="420" w:firstLineChars="200" w:firstLine="420"/>
      </w:pPr>
      <w:bookmarkStart w:id="0" w:name="OLE_LINK1"/>
      <w:bookmarkStart w:id="1" w:name="OLE_LINK2"/>
      <w:r>
        <w:rPr>
          <w:rFonts w:hint="eastAsia"/>
        </w:rPr>
        <w:t>文物是人类在过去的活动中生产并遗留下来的，具有历史意义、文化意义的物品。在当代历史学家对古代历史、文化的研究中，出土的文物作为第一手资料，对还原对应历史时期的历史事件、文化风貌有重要的作用。但是文物在出土前大多经历了长达数千年不严密的保存，遭到风化、侵蚀、锈蚀，或是在外力的作用下破碎。以至于出土的文物中完好的、能供学者研究、供大众参观的凤毛麟角。甚至能被较好地复原的也并不多。因此，文物的修复工作对于促进历史文化研究十分重要。</w:t>
      </w:r>
    </w:p>
    <w:p w14:paraId="0A98EEB5" w14:textId="77777777" w:rsidR="00761EF9" w:rsidRDefault="00761EF9" w:rsidP="00761EF9">
      <w:pPr>
        <w:ind w:leftChars="200" w:left="420" w:firstLine="420"/>
      </w:pPr>
      <w:r>
        <w:rPr>
          <w:rFonts w:hint="eastAsia"/>
        </w:rPr>
        <w:t>传统的文物修复主要依靠考古研究人员的人工修复。人工修复虽然能够较好地利用文物的语义特征，但是缺点在于效率低下，耗时耗力，可能对文物造成进一步破坏、难以高效地对出土的大规模文物碎片批量进行复原等等。计算机文物复原能够避免这些问题。计算机复原的数据来自一次性的扫描，不存在对文物碎片的过多接触问题，降低了对文物造成进一步破坏的风险。同时，随着计算机图形学、</w:t>
      </w:r>
      <w:r>
        <w:t>GPU</w:t>
      </w:r>
      <w:r>
        <w:rPr>
          <w:rFonts w:hint="eastAsia"/>
        </w:rPr>
        <w:t>等技术的发展，计算机可以快速对大规模碎片进行匹配，避免了人工匹配可能造成的遗漏。在计算机中对文物进行虚拟复原，一方面可以保护文物本体不被破坏，另一方面计算机的数据方便复制、储存、展示，数字化文物展示有助于文化的普及和大众教育。</w:t>
      </w:r>
    </w:p>
    <w:bookmarkEnd w:id="0"/>
    <w:bookmarkEnd w:id="1"/>
    <w:p w14:paraId="280A48B5" w14:textId="77777777" w:rsidR="00761EF9" w:rsidRDefault="00761EF9" w:rsidP="00761EF9">
      <w:pPr>
        <w:pStyle w:val="2"/>
      </w:pPr>
      <w:r>
        <w:t xml:space="preserve">2 </w:t>
      </w:r>
      <w:r>
        <w:rPr>
          <w:rFonts w:hint="eastAsia"/>
        </w:rPr>
        <w:t>课题综述</w:t>
      </w:r>
    </w:p>
    <w:p w14:paraId="2D940F03" w14:textId="77777777" w:rsidR="00761EF9" w:rsidRDefault="00761EF9" w:rsidP="00761EF9">
      <w:pPr>
        <w:pStyle w:val="3"/>
      </w:pPr>
      <w:r>
        <w:t xml:space="preserve">2.1 </w:t>
      </w:r>
      <w:r>
        <w:rPr>
          <w:rFonts w:hint="eastAsia"/>
        </w:rPr>
        <w:t>复原过程</w:t>
      </w:r>
    </w:p>
    <w:p w14:paraId="2410B5F7" w14:textId="77777777" w:rsidR="00761EF9" w:rsidRDefault="00761EF9" w:rsidP="00761EF9">
      <w:pPr>
        <w:ind w:leftChars="200" w:left="420" w:firstLine="420"/>
      </w:pPr>
      <w:r>
        <w:rPr>
          <w:rFonts w:hint="eastAsia"/>
        </w:rPr>
        <w:t>计算机陶片复原主要分为数据采集、特征提取、数据分类、特征匹配四个步骤。</w:t>
      </w:r>
    </w:p>
    <w:p w14:paraId="30219056" w14:textId="77777777" w:rsidR="00761EF9" w:rsidRDefault="00761EF9" w:rsidP="00761EF9">
      <w:pPr>
        <w:ind w:leftChars="200" w:left="420" w:firstLine="420"/>
      </w:pPr>
      <w:r>
        <w:rPr>
          <w:rFonts w:hint="eastAsia"/>
        </w:rPr>
        <w:t>数据采集：数据采集是将陶片进行数字化，将具体的物体抽象成计算机能够处理的形式。针对我们计划使用的陶片结构特征，主要的数据采集方法包括拍摄照片、三维扫描等等。采集后的数据可能存在数据冗余、离群点较多、局部数据缺失等问题，针对这些问题，需要在采集过程中进行预处理，保证数据能较为真实地反映陶片的结构和颜色特征。</w:t>
      </w:r>
    </w:p>
    <w:p w14:paraId="12AAF149" w14:textId="77777777" w:rsidR="00761EF9" w:rsidRDefault="00761EF9" w:rsidP="00761EF9">
      <w:pPr>
        <w:ind w:leftChars="200" w:left="420" w:firstLine="420"/>
      </w:pPr>
      <w:r>
        <w:rPr>
          <w:rFonts w:hint="eastAsia"/>
        </w:rPr>
        <w:t>特征提取：陶片的主要特征包括几何（结构）特征、颜色特征、化学特征、语义特征、纹理特征等等。其中化学特征不在本项目考虑范围内。现有研究中常用的陶片特征提取方法包括：提取陶片纹理特征的</w:t>
      </w:r>
      <w:r>
        <w:t>ICA</w:t>
      </w:r>
      <w:r>
        <w:rPr>
          <w:rFonts w:hint="eastAsia"/>
        </w:rPr>
        <w:t>、傅里叶描述子、灰度共生矩阵、八链码、傅里叶、小波变换、</w:t>
      </w:r>
      <w:r>
        <w:t>Hu</w:t>
      </w:r>
      <w:r>
        <w:rPr>
          <w:rFonts w:hint="eastAsia"/>
        </w:rPr>
        <w:t>矩等；提取陶片颜色特征的直方图；提取陶片结构特征的积分不变量特征、高斯曲率特征、空间曲面点积分特征、尖锐特征等等。</w:t>
      </w:r>
      <w:r>
        <w:rPr>
          <w:vertAlign w:val="superscript"/>
        </w:rPr>
        <w:fldChar w:fldCharType="begin"/>
      </w:r>
      <w:r>
        <w:rPr>
          <w:vertAlign w:val="superscript"/>
        </w:rPr>
        <w:instrText xml:space="preserve"> REF _Ref54460019 \r \h  \* MERGEFORMAT </w:instrText>
      </w:r>
      <w:r>
        <w:rPr>
          <w:vertAlign w:val="superscript"/>
        </w:rPr>
        <w:fldChar w:fldCharType="separate"/>
      </w:r>
      <w:r>
        <w:rPr>
          <w:vertAlign w:val="superscript"/>
        </w:rPr>
        <w:t>[1]</w:t>
      </w:r>
      <w:r>
        <w:rPr>
          <w:vertAlign w:val="superscript"/>
        </w:rPr>
        <w:fldChar w:fldCharType="end"/>
      </w:r>
    </w:p>
    <w:p w14:paraId="42F74048" w14:textId="77777777" w:rsidR="00761EF9" w:rsidRDefault="00761EF9" w:rsidP="00761EF9">
      <w:pPr>
        <w:ind w:leftChars="200" w:left="420" w:firstLine="420"/>
      </w:pPr>
      <w:r>
        <w:rPr>
          <w:rFonts w:hint="eastAsia"/>
        </w:rPr>
        <w:t>数据分类：考虑到具体的出土坑洞中可能存在大量分属不同文物的陶片混杂在一起的情况，这会造成匹配的过程中存在大量不必要的匹配尝试。为了降低单个陶片需要进行匹配的次数，提高算法效率，可能需要根据陶片纹理特征、颜色特征、结构特征等先行对陶片数据进行分类，再将同类陶片进行拼接。</w:t>
      </w:r>
    </w:p>
    <w:p w14:paraId="2269DDEE" w14:textId="77777777" w:rsidR="00761EF9" w:rsidRDefault="00761EF9" w:rsidP="00761EF9">
      <w:pPr>
        <w:ind w:leftChars="200" w:left="420" w:firstLine="420"/>
      </w:pPr>
      <w:r>
        <w:rPr>
          <w:rFonts w:hint="eastAsia"/>
        </w:rPr>
        <w:t>特征匹配：根据提取出的一个或多个特征，比对陶片断裂面间的相似度，然后基于贪心、动态规划、模拟退火等算法寻找全局最优匹配。</w:t>
      </w:r>
    </w:p>
    <w:p w14:paraId="5273A9C8" w14:textId="77777777" w:rsidR="00761EF9" w:rsidRDefault="00761EF9" w:rsidP="00761EF9"/>
    <w:p w14:paraId="3A4551F2" w14:textId="77777777" w:rsidR="00761EF9" w:rsidRDefault="00761EF9" w:rsidP="00761EF9">
      <w:pPr>
        <w:pStyle w:val="3"/>
      </w:pPr>
      <w:r>
        <w:lastRenderedPageBreak/>
        <w:t xml:space="preserve">2.2 </w:t>
      </w:r>
      <w:r>
        <w:rPr>
          <w:rFonts w:hint="eastAsia"/>
        </w:rPr>
        <w:t>国内外研究现状</w:t>
      </w:r>
    </w:p>
    <w:p w14:paraId="10658729" w14:textId="77777777" w:rsidR="00761EF9" w:rsidRDefault="00761EF9" w:rsidP="00761EF9">
      <w:pPr>
        <w:ind w:leftChars="200" w:left="420" w:firstLine="420"/>
      </w:pPr>
      <w:r>
        <w:rPr>
          <w:rFonts w:hint="eastAsia"/>
        </w:rPr>
        <w:t>国内对文物复原的研究主要集中在北京、陕西、山西、山东等位于历史上政治文化中心的地区。以碎片拼接为主题的研究总数不多，在</w:t>
      </w:r>
      <w:r>
        <w:t>2000</w:t>
      </w:r>
      <w:r>
        <w:rPr>
          <w:rFonts w:hint="eastAsia"/>
        </w:rPr>
        <w:t>年后始终缓步增加，在</w:t>
      </w:r>
      <w:r>
        <w:t>2014</w:t>
      </w:r>
      <w:r>
        <w:rPr>
          <w:rFonts w:hint="eastAsia"/>
        </w:rPr>
        <w:t>年以后增加速度加快。潘容江（</w:t>
      </w:r>
      <w:r>
        <w:t>2005</w:t>
      </w:r>
      <w:r>
        <w:rPr>
          <w:rFonts w:hint="eastAsia"/>
        </w:rPr>
        <w:t>）提出了基于碎片边界特征最大</w:t>
      </w:r>
      <w:proofErr w:type="gramStart"/>
      <w:r>
        <w:rPr>
          <w:rFonts w:hint="eastAsia"/>
        </w:rPr>
        <w:t>相同子串的</w:t>
      </w:r>
      <w:proofErr w:type="gramEnd"/>
      <w:r>
        <w:rPr>
          <w:rFonts w:hint="eastAsia"/>
        </w:rPr>
        <w:t>二维碎片拼接方法和用于提取碎片曲面边界线特征的源于最大圈算法的提取方法；针对旋转型曲面，他还提出了中心对称曲面的碎片的生成曲线和中心对称轴的鲁棒性强的估计方法和拼接中心对称曲面碎片的方法。</w:t>
      </w:r>
      <w:r>
        <w:rPr>
          <w:vertAlign w:val="superscript"/>
        </w:rPr>
        <w:fldChar w:fldCharType="begin"/>
      </w:r>
      <w:r>
        <w:rPr>
          <w:vertAlign w:val="superscript"/>
        </w:rPr>
        <w:instrText xml:space="preserve"> REF _Ref54460187 \r \h  \* MERGEFORMAT </w:instrText>
      </w:r>
      <w:r>
        <w:rPr>
          <w:vertAlign w:val="superscript"/>
        </w:rPr>
        <w:fldChar w:fldCharType="separate"/>
      </w:r>
      <w:r>
        <w:rPr>
          <w:vertAlign w:val="superscript"/>
        </w:rPr>
        <w:t>[2]</w:t>
      </w:r>
      <w:r>
        <w:rPr>
          <w:vertAlign w:val="superscript"/>
        </w:rPr>
        <w:fldChar w:fldCharType="end"/>
      </w:r>
      <w:r>
        <w:rPr>
          <w:rFonts w:hint="eastAsia"/>
        </w:rPr>
        <w:t>房然</w:t>
      </w:r>
      <w:proofErr w:type="gramStart"/>
      <w:r>
        <w:rPr>
          <w:rFonts w:hint="eastAsia"/>
        </w:rPr>
        <w:t>然</w:t>
      </w:r>
      <w:proofErr w:type="gramEnd"/>
      <w:r>
        <w:rPr>
          <w:rFonts w:hint="eastAsia"/>
        </w:rPr>
        <w:t>（</w:t>
      </w:r>
      <w:r>
        <w:t>2015</w:t>
      </w:r>
      <w:r>
        <w:rPr>
          <w:rFonts w:hint="eastAsia"/>
        </w:rPr>
        <w:t>）提出了一种经改进的、用于局部匹配碎片的多边形特征的方法。</w:t>
      </w:r>
      <w:r>
        <w:rPr>
          <w:vertAlign w:val="superscript"/>
        </w:rPr>
        <w:fldChar w:fldCharType="begin"/>
      </w:r>
      <w:r>
        <w:rPr>
          <w:vertAlign w:val="superscript"/>
        </w:rPr>
        <w:instrText xml:space="preserve"> REF _Ref54460287 \r \h  \* MERGEFORMAT </w:instrText>
      </w:r>
      <w:r>
        <w:rPr>
          <w:vertAlign w:val="superscript"/>
        </w:rPr>
        <w:fldChar w:fldCharType="separate"/>
      </w:r>
      <w:r>
        <w:rPr>
          <w:vertAlign w:val="superscript"/>
        </w:rPr>
        <w:t>[3]</w:t>
      </w:r>
      <w:r>
        <w:rPr>
          <w:vertAlign w:val="superscript"/>
        </w:rPr>
        <w:fldChar w:fldCharType="end"/>
      </w:r>
      <w:r>
        <w:rPr>
          <w:rFonts w:hint="eastAsia"/>
        </w:rPr>
        <w:t>王栋娟（</w:t>
      </w:r>
      <w:r>
        <w:t>2017</w:t>
      </w:r>
      <w:r>
        <w:rPr>
          <w:rFonts w:hint="eastAsia"/>
        </w:rPr>
        <w:t>）提出了根据曲率特征</w:t>
      </w:r>
      <w:proofErr w:type="gramStart"/>
      <w:r>
        <w:rPr>
          <w:rFonts w:hint="eastAsia"/>
        </w:rPr>
        <w:t>选取角点并</w:t>
      </w:r>
      <w:proofErr w:type="gramEnd"/>
      <w:r>
        <w:rPr>
          <w:rFonts w:hint="eastAsia"/>
        </w:rPr>
        <w:t>基于弦长拼接青铜器碎片的方法。</w:t>
      </w:r>
      <w:r>
        <w:rPr>
          <w:vertAlign w:val="superscript"/>
        </w:rPr>
        <w:fldChar w:fldCharType="begin"/>
      </w:r>
      <w:r>
        <w:rPr>
          <w:vertAlign w:val="superscript"/>
        </w:rPr>
        <w:instrText xml:space="preserve"> REF _Ref54460370 \r \h  \* MERGEFORMAT </w:instrText>
      </w:r>
      <w:r>
        <w:rPr>
          <w:vertAlign w:val="superscript"/>
        </w:rPr>
        <w:fldChar w:fldCharType="separate"/>
      </w:r>
      <w:r>
        <w:rPr>
          <w:vertAlign w:val="superscript"/>
        </w:rPr>
        <w:t>[4]</w:t>
      </w:r>
      <w:r>
        <w:rPr>
          <w:vertAlign w:val="superscript"/>
        </w:rPr>
        <w:fldChar w:fldCharType="end"/>
      </w:r>
      <w:r>
        <w:rPr>
          <w:rFonts w:hint="eastAsia"/>
        </w:rPr>
        <w:t>张婧（</w:t>
      </w:r>
      <w:r>
        <w:t>2019</w:t>
      </w:r>
      <w:r>
        <w:rPr>
          <w:rFonts w:hint="eastAsia"/>
        </w:rPr>
        <w:t>）提出了利用神经网络根据文物语义分割文物碎片并提取断裂面的方法和对应的拼接方法。</w:t>
      </w:r>
      <w:r>
        <w:rPr>
          <w:vertAlign w:val="superscript"/>
        </w:rPr>
        <w:fldChar w:fldCharType="begin"/>
      </w:r>
      <w:r>
        <w:rPr>
          <w:vertAlign w:val="superscript"/>
        </w:rPr>
        <w:instrText xml:space="preserve"> REF _Ref54460786 \r \h  \* MERGEFORMAT </w:instrText>
      </w:r>
      <w:r>
        <w:rPr>
          <w:vertAlign w:val="superscript"/>
        </w:rPr>
        <w:fldChar w:fldCharType="separate"/>
      </w:r>
      <w:r>
        <w:rPr>
          <w:vertAlign w:val="superscript"/>
        </w:rPr>
        <w:t>[5]</w:t>
      </w:r>
      <w:r>
        <w:rPr>
          <w:vertAlign w:val="superscript"/>
        </w:rPr>
        <w:fldChar w:fldCharType="end"/>
      </w:r>
      <w:r>
        <w:rPr>
          <w:rFonts w:hint="eastAsia"/>
        </w:rPr>
        <w:t>王飘（</w:t>
      </w:r>
      <w:r>
        <w:t>2019</w:t>
      </w:r>
      <w:r>
        <w:rPr>
          <w:rFonts w:hint="eastAsia"/>
        </w:rPr>
        <w:t>）提出了依据碎片纹理完整程度和碎片边缘弦长的匹配方法。</w:t>
      </w:r>
      <w:r>
        <w:rPr>
          <w:vertAlign w:val="superscript"/>
        </w:rPr>
        <w:fldChar w:fldCharType="begin"/>
      </w:r>
      <w:r>
        <w:rPr>
          <w:vertAlign w:val="superscript"/>
        </w:rPr>
        <w:instrText xml:space="preserve"> REF _Ref54460841 \r \h  \* MERGEFORMAT </w:instrText>
      </w:r>
      <w:r>
        <w:rPr>
          <w:vertAlign w:val="superscript"/>
        </w:rPr>
        <w:fldChar w:fldCharType="separate"/>
      </w:r>
      <w:r>
        <w:rPr>
          <w:vertAlign w:val="superscript"/>
        </w:rPr>
        <w:t>[6]</w:t>
      </w:r>
      <w:r>
        <w:rPr>
          <w:vertAlign w:val="superscript"/>
        </w:rPr>
        <w:fldChar w:fldCharType="end"/>
      </w:r>
      <w:r>
        <w:t xml:space="preserve"> </w:t>
      </w:r>
      <w:r>
        <w:rPr>
          <w:rFonts w:hint="eastAsia"/>
        </w:rPr>
        <w:t>国内研究对碎片特征的选取主要关注于轮廓和边界线特征，这几年的研究中也出现了关于碎片语义特征的使用。</w:t>
      </w:r>
    </w:p>
    <w:p w14:paraId="21FEE5FF" w14:textId="77777777" w:rsidR="00761EF9" w:rsidRDefault="00761EF9" w:rsidP="00761EF9">
      <w:pPr>
        <w:ind w:leftChars="200" w:left="420" w:firstLine="420"/>
      </w:pPr>
    </w:p>
    <w:p w14:paraId="4ACA20A8" w14:textId="77777777" w:rsidR="00761EF9" w:rsidRDefault="00761EF9" w:rsidP="00761EF9">
      <w:pPr>
        <w:ind w:leftChars="200" w:left="420" w:firstLine="420"/>
      </w:pPr>
      <w:r>
        <w:rPr>
          <w:rFonts w:hint="eastAsia"/>
        </w:rPr>
        <w:t>上个世纪，国外研究人员主要关注焦点在文物的档案保存、基于文物结构特征绘制</w:t>
      </w:r>
      <w:r>
        <w:t>3d</w:t>
      </w:r>
      <w:r>
        <w:rPr>
          <w:rFonts w:hint="eastAsia"/>
        </w:rPr>
        <w:t>模型及其压缩、存储、分析。在拼接方面提出了一系列拼拼图的方法。进而利用碎片曲面数据估计陶器直径、旋转轴等参数。</w:t>
      </w:r>
      <w:r>
        <w:rPr>
          <w:vertAlign w:val="superscript"/>
        </w:rPr>
        <w:fldChar w:fldCharType="begin"/>
      </w:r>
      <w:r>
        <w:rPr>
          <w:vertAlign w:val="superscript"/>
        </w:rPr>
        <w:instrText xml:space="preserve"> REF _Ref54464639 \r \h  \* MERGEFORMAT </w:instrText>
      </w:r>
      <w:r>
        <w:rPr>
          <w:vertAlign w:val="superscript"/>
        </w:rPr>
        <w:fldChar w:fldCharType="separate"/>
      </w:r>
      <w:r>
        <w:rPr>
          <w:vertAlign w:val="superscript"/>
        </w:rPr>
        <w:t>[</w:t>
      </w:r>
      <w:bookmarkStart w:id="2" w:name="_Hlt54466487"/>
      <w:bookmarkStart w:id="3" w:name="_Hlt54466488"/>
      <w:r>
        <w:rPr>
          <w:vertAlign w:val="superscript"/>
        </w:rPr>
        <w:t>7</w:t>
      </w:r>
      <w:bookmarkEnd w:id="2"/>
      <w:bookmarkEnd w:id="3"/>
      <w:r>
        <w:rPr>
          <w:vertAlign w:val="superscript"/>
        </w:rPr>
        <w:t>]</w:t>
      </w:r>
      <w:r>
        <w:rPr>
          <w:vertAlign w:val="superscript"/>
        </w:rPr>
        <w:fldChar w:fldCharType="end"/>
      </w:r>
      <w:r>
        <w:rPr>
          <w:rFonts w:hint="eastAsia"/>
        </w:rPr>
        <w:t>在</w:t>
      </w:r>
      <w:r>
        <w:t>2000</w:t>
      </w:r>
      <w:r>
        <w:rPr>
          <w:rFonts w:hint="eastAsia"/>
        </w:rPr>
        <w:t>年后，碎片的拼接更加受到关注。这个时期主要使用的拼接特征包括碎片曲面的几何特征和边缘特征。</w:t>
      </w:r>
      <w:r>
        <w:rPr>
          <w:vertAlign w:val="superscript"/>
        </w:rPr>
        <w:fldChar w:fldCharType="begin"/>
      </w:r>
      <w:r>
        <w:rPr>
          <w:vertAlign w:val="superscript"/>
        </w:rPr>
        <w:instrText xml:space="preserve"> REF _Ref54465123 \r \h  \* MERGEFORMAT </w:instrText>
      </w:r>
      <w:r>
        <w:rPr>
          <w:vertAlign w:val="superscript"/>
        </w:rPr>
        <w:fldChar w:fldCharType="separate"/>
      </w:r>
      <w:r>
        <w:rPr>
          <w:vertAlign w:val="superscript"/>
        </w:rPr>
        <w:t>[8]</w:t>
      </w:r>
      <w:r>
        <w:rPr>
          <w:vertAlign w:val="superscript"/>
        </w:rPr>
        <w:fldChar w:fldCharType="end"/>
      </w:r>
      <w:r>
        <w:rPr>
          <w:rFonts w:hint="eastAsia"/>
        </w:rPr>
        <w:t>同时，这个时期的研究人员开始结合考古学家拼接碎片的思路，降低了</w:t>
      </w:r>
      <w:proofErr w:type="gramStart"/>
      <w:r>
        <w:rPr>
          <w:rFonts w:hint="eastAsia"/>
        </w:rPr>
        <w:t>对</w:t>
      </w:r>
      <w:proofErr w:type="gramEnd"/>
      <w:r>
        <w:rPr>
          <w:rFonts w:hint="eastAsia"/>
        </w:rPr>
        <w:t>对象对称性和完整性的要求，也减少了处理中对人工处理的需求。</w:t>
      </w:r>
      <w:r>
        <w:rPr>
          <w:vertAlign w:val="superscript"/>
        </w:rPr>
        <w:fldChar w:fldCharType="begin"/>
      </w:r>
      <w:r>
        <w:rPr>
          <w:vertAlign w:val="superscript"/>
        </w:rPr>
        <w:instrText xml:space="preserve"> REF _Ref54465294 \r \h  \* MERGEFORMAT </w:instrText>
      </w:r>
      <w:r>
        <w:rPr>
          <w:vertAlign w:val="superscript"/>
        </w:rPr>
        <w:fldChar w:fldCharType="separate"/>
      </w:r>
      <w:r>
        <w:rPr>
          <w:vertAlign w:val="superscript"/>
        </w:rPr>
        <w:t>[9]</w:t>
      </w:r>
      <w:r>
        <w:rPr>
          <w:vertAlign w:val="superscript"/>
        </w:rPr>
        <w:fldChar w:fldCharType="end"/>
      </w:r>
      <w:r>
        <w:rPr>
          <w:rFonts w:hint="eastAsia"/>
        </w:rPr>
        <w:t>近些年，随着计算机性能的提高和计算机视觉、计算机图形学等学科的发展，研究人员使用的特征从曲率等结构特征转到了颜色特征、纹理特征、边缘特征等视觉特征。</w:t>
      </w:r>
      <w:r>
        <w:rPr>
          <w:vertAlign w:val="superscript"/>
        </w:rPr>
        <w:fldChar w:fldCharType="begin"/>
      </w:r>
      <w:r>
        <w:rPr>
          <w:vertAlign w:val="superscript"/>
        </w:rPr>
        <w:instrText xml:space="preserve"> REF _Ref54465723 \r \h  \* MERGEFORMAT </w:instrText>
      </w:r>
      <w:r>
        <w:rPr>
          <w:vertAlign w:val="superscript"/>
        </w:rPr>
        <w:fldChar w:fldCharType="separate"/>
      </w:r>
      <w:r>
        <w:rPr>
          <w:vertAlign w:val="superscript"/>
        </w:rPr>
        <w:t>[10]</w:t>
      </w:r>
      <w:r>
        <w:rPr>
          <w:vertAlign w:val="superscript"/>
        </w:rPr>
        <w:fldChar w:fldCharType="end"/>
      </w:r>
      <w:r>
        <w:rPr>
          <w:rFonts w:hint="eastAsia"/>
        </w:rPr>
        <w:t>至此，在对文物碎片分类和拼接的研究所提取的特征从抽象的特征越来越趋向于符合人类感知的特征。</w:t>
      </w:r>
    </w:p>
    <w:p w14:paraId="4753AFA3" w14:textId="77777777" w:rsidR="00761EF9" w:rsidRDefault="00761EF9" w:rsidP="00761EF9">
      <w:pPr>
        <w:ind w:leftChars="200" w:left="420"/>
      </w:pPr>
    </w:p>
    <w:p w14:paraId="7085DB8D" w14:textId="77777777" w:rsidR="00761EF9" w:rsidRDefault="00761EF9" w:rsidP="00761EF9">
      <w:pPr>
        <w:ind w:leftChars="200" w:left="420" w:firstLine="420"/>
      </w:pPr>
      <w:r>
        <w:rPr>
          <w:rFonts w:hint="eastAsia"/>
        </w:rPr>
        <w:t>现有的计算机拼接陶片技术还存在各种各样的问题，比如缺少专门根据陶瓷材质特点提出的特征提取以及特征描述方法。首先，现在已有的经标注的陶片文物样本较少，难以建立训练集。其次，在一次次的匹配中，存在匹配误差累积导致边缘特征改变，进而导致的错配问题。第三是特征的取舍问题：使用单一特征进行匹配会造成对该特征的过度依赖导致的错配，多特征匹配又会造成数据维度过高，算法收敛速度慢，因此一个研究方向是如何在确保匹配精度的情况下实现合理的</w:t>
      </w:r>
      <w:proofErr w:type="gramStart"/>
      <w:r>
        <w:rPr>
          <w:rFonts w:hint="eastAsia"/>
        </w:rPr>
        <w:t>特征降维和</w:t>
      </w:r>
      <w:proofErr w:type="gramEnd"/>
      <w:r>
        <w:rPr>
          <w:rFonts w:hint="eastAsia"/>
        </w:rPr>
        <w:t>特征融合。第四，区分断裂面和陶瓷表面能有效降低匹配复杂度，因此如何识别断裂面也是重要的问题。第五，根据数据集训练出来的算法应用范围较低，甚至只能针对训练算法时使用的碎片进行分类。第六，在扫描碎片时，碎片体积过小，由于仪器精度问题，提取到的特征可能过于模糊、简单。第七，计算机对图片的储存形式导致贴近人类感知的图像特征得不到有效应用，难以将图像的语义和低层的特征相联系。第八，该类研究属于计算机学科，以往缺乏考古专业人员的参与。第九，机器难以自动完成陶片的数据化和预处理，对手工预处理和标注过度依赖。等等。</w:t>
      </w:r>
    </w:p>
    <w:p w14:paraId="5A449A2C" w14:textId="77777777" w:rsidR="00761EF9" w:rsidRDefault="00761EF9" w:rsidP="00761EF9">
      <w:pPr>
        <w:ind w:firstLineChars="200" w:firstLine="420"/>
      </w:pPr>
    </w:p>
    <w:p w14:paraId="14DB5DD5" w14:textId="77777777" w:rsidR="00761EF9" w:rsidRDefault="00761EF9" w:rsidP="00761EF9">
      <w:pPr>
        <w:pStyle w:val="3"/>
      </w:pPr>
      <w:r>
        <w:t xml:space="preserve">2.3 </w:t>
      </w:r>
      <w:r>
        <w:rPr>
          <w:rFonts w:hint="eastAsia"/>
        </w:rPr>
        <w:t>相关算法</w:t>
      </w:r>
    </w:p>
    <w:p w14:paraId="3EAB71AC" w14:textId="77777777" w:rsidR="00761EF9" w:rsidRDefault="00761EF9" w:rsidP="00761EF9">
      <w:pPr>
        <w:ind w:firstLineChars="200" w:firstLine="420"/>
      </w:pPr>
      <w:r>
        <w:rPr>
          <w:rFonts w:hint="eastAsia"/>
        </w:rPr>
        <w:t>在过去的一些研究中，在对文物进行三维扫描之后，得到的是点云数据，</w:t>
      </w:r>
      <w:r>
        <w:rPr>
          <w:vertAlign w:val="superscript"/>
        </w:rPr>
        <w:t>[11]</w:t>
      </w:r>
      <w:r>
        <w:rPr>
          <w:rFonts w:hint="eastAsia"/>
          <w:lang w:eastAsia="zh-Hans"/>
        </w:rPr>
        <w:t>有的直接利用</w:t>
      </w:r>
      <w:r>
        <w:t>,</w:t>
      </w:r>
      <w:r>
        <w:rPr>
          <w:vertAlign w:val="superscript"/>
        </w:rPr>
        <w:t>[12]</w:t>
      </w:r>
      <w:r>
        <w:rPr>
          <w:rFonts w:hint="eastAsia"/>
        </w:rPr>
        <w:t>有</w:t>
      </w:r>
      <w:r>
        <w:rPr>
          <w:rFonts w:hint="eastAsia"/>
          <w:lang w:eastAsia="zh-Hans"/>
        </w:rPr>
        <w:t>的利用算法</w:t>
      </w:r>
      <w:r>
        <w:rPr>
          <w:rFonts w:hint="eastAsia"/>
        </w:rPr>
        <w:t>转换成</w:t>
      </w:r>
      <w:r>
        <w:rPr>
          <w:rFonts w:hint="eastAsia"/>
          <w:lang w:eastAsia="zh-Hans"/>
        </w:rPr>
        <w:t>可用的</w:t>
      </w:r>
      <w:r>
        <w:rPr>
          <w:rFonts w:hint="eastAsia"/>
        </w:rPr>
        <w:t>三角网格模型，现在使用的软件可以在扫描以及操作之后</w:t>
      </w:r>
      <w:r>
        <w:rPr>
          <w:rFonts w:hint="eastAsia"/>
        </w:rPr>
        <w:lastRenderedPageBreak/>
        <w:t>直接得到三角网格模型。这两种模型基本上可以完整的描述三维物体，并且构成数据集，进行之后的学习以及匹配。点云模型以及三角网格模型这两种模型是用来描述三维物体的模型。点云模型提供点的三维位置，数据提取，计算等操作比较简单。三角网格模型的使用主要是对其产生的其他数据，如法向量，定点等，进行提取、计算等比较困难，但是在之后的配准上比较有优势。</w:t>
      </w:r>
    </w:p>
    <w:p w14:paraId="52349D4A" w14:textId="77777777" w:rsidR="00761EF9" w:rsidRDefault="00761EF9" w:rsidP="00761EF9">
      <w:pPr>
        <w:ind w:firstLineChars="200" w:firstLine="420"/>
      </w:pPr>
      <w:r>
        <w:rPr>
          <w:rFonts w:hint="eastAsia"/>
        </w:rPr>
        <w:t>在机器学习方面，卷积云算法模型，是很多相关研究用到的算法模型。</w:t>
      </w:r>
      <w:r>
        <w:rPr>
          <w:vertAlign w:val="superscript"/>
        </w:rPr>
        <w:t>[11]</w:t>
      </w:r>
      <w:r>
        <w:rPr>
          <w:rFonts w:hint="eastAsia"/>
        </w:rPr>
        <w:t>卷积云神经网络（</w:t>
      </w:r>
      <w:r>
        <w:t>CNN</w:t>
      </w:r>
      <w:r>
        <w:rPr>
          <w:rFonts w:hint="eastAsia"/>
        </w:rPr>
        <w:t>），一般来说，</w:t>
      </w:r>
      <w:r>
        <w:t xml:space="preserve">CNN </w:t>
      </w:r>
      <w:r>
        <w:rPr>
          <w:rFonts w:hint="eastAsia"/>
        </w:rPr>
        <w:t>的本质上通过以下两层结构来进行数据的学习：第一个是特征提取层，每个神经元的输入连接到前一层的局部输出，并提取神经元的局部特征。第二个是特征映射层，其中每个计算层由多个特征映射组成。每个特征映射是一个平面，平面上所有神经元的权值共享，即权值相同。在特征映射结构中选取合适的激活函数，使得特征映射具有位移不变性。值得一提的是，由于在同一映射面上的神经元权值共享，因而减少了卷积神经网络中自由参数的个数。组成卷积神经网络基本层次结构包括：数据输入层（</w:t>
      </w:r>
      <w:r>
        <w:t>input layer</w:t>
      </w:r>
      <w:r>
        <w:rPr>
          <w:rFonts w:hint="eastAsia"/>
        </w:rPr>
        <w:t>）、卷积计算层（</w:t>
      </w:r>
      <w:r>
        <w:t>convolutional layer</w:t>
      </w:r>
      <w:r>
        <w:rPr>
          <w:rFonts w:hint="eastAsia"/>
        </w:rPr>
        <w:t>）、激励层（</w:t>
      </w:r>
      <w:r>
        <w:t>activate layer</w:t>
      </w:r>
      <w:r>
        <w:rPr>
          <w:rFonts w:hint="eastAsia"/>
        </w:rPr>
        <w:t>）、池化层（</w:t>
      </w:r>
      <w:r>
        <w:t>pooling layer</w:t>
      </w:r>
      <w:r>
        <w:rPr>
          <w:rFonts w:hint="eastAsia"/>
        </w:rPr>
        <w:t>）、全连接层（</w:t>
      </w:r>
      <w:r>
        <w:t>fully connected layer</w:t>
      </w:r>
      <w:r>
        <w:rPr>
          <w:rFonts w:hint="eastAsia"/>
        </w:rPr>
        <w:t>）、输入层（</w:t>
      </w:r>
      <w:r>
        <w:t>output layer</w:t>
      </w:r>
      <w:r>
        <w:rPr>
          <w:rFonts w:hint="eastAsia"/>
        </w:rPr>
        <w:t>）。</w:t>
      </w:r>
      <w:r>
        <w:t xml:space="preserve"> </w:t>
      </w:r>
      <w:r>
        <w:rPr>
          <w:vertAlign w:val="superscript"/>
        </w:rPr>
        <w:t>[5]</w:t>
      </w:r>
      <w:r>
        <w:rPr>
          <w:rFonts w:hint="eastAsia"/>
        </w:rPr>
        <w:t>包含卷积层，池化操作，非线性激活函数和目标函数等操作的</w:t>
      </w:r>
      <w:r>
        <w:t>“</w:t>
      </w:r>
      <w:r>
        <w:rPr>
          <w:rFonts w:hint="eastAsia"/>
        </w:rPr>
        <w:t>前馈运算</w:t>
      </w:r>
      <w:r>
        <w:t>”</w:t>
      </w:r>
      <w:r>
        <w:rPr>
          <w:rFonts w:hint="eastAsia"/>
        </w:rPr>
        <w:t>和通过反向传播将误差或损失由最后一层逐层向前反馈，更新每层参数，并在更新参数后再次前馈，如此往复，直到网络模型收敛，从而达到模型训练的目的。</w:t>
      </w:r>
    </w:p>
    <w:p w14:paraId="4782F680" w14:textId="77777777" w:rsidR="00761EF9" w:rsidRDefault="00761EF9" w:rsidP="00761EF9">
      <w:pPr>
        <w:ind w:firstLineChars="200" w:firstLine="420"/>
      </w:pPr>
      <w:proofErr w:type="gramStart"/>
      <w:r>
        <w:rPr>
          <w:rFonts w:hint="eastAsia"/>
        </w:rPr>
        <w:t>八叉树数据结构</w:t>
      </w:r>
      <w:proofErr w:type="gramEnd"/>
      <w:r>
        <w:rPr>
          <w:rFonts w:hint="eastAsia"/>
        </w:rPr>
        <w:t>也是三维空间中常用的用来分割数据或者计算点位置的数据结构。</w:t>
      </w:r>
      <w:r>
        <w:rPr>
          <w:vertAlign w:val="superscript"/>
        </w:rPr>
        <w:t>[11]</w:t>
      </w:r>
      <w:r>
        <w:t>k-means</w:t>
      </w:r>
      <w:r>
        <w:rPr>
          <w:rFonts w:hint="eastAsia"/>
        </w:rPr>
        <w:t>聚类分割算法、层次聚类分割算法、均值漂移聚类分割算法、法向蔓延算法等算法是对于断面分割、提取的算法。刚体变换，迭代最近点算法等算法是对于断面拼接的基本算法。</w:t>
      </w:r>
    </w:p>
    <w:p w14:paraId="06376572" w14:textId="77777777" w:rsidR="00761EF9" w:rsidRDefault="00761EF9" w:rsidP="00761EF9">
      <w:pPr>
        <w:pStyle w:val="2"/>
      </w:pPr>
      <w:r>
        <w:t xml:space="preserve">3 </w:t>
      </w:r>
      <w:r>
        <w:rPr>
          <w:rFonts w:hint="eastAsia"/>
        </w:rPr>
        <w:t>环境配置及使用工具</w:t>
      </w:r>
    </w:p>
    <w:p w14:paraId="163B6AD5" w14:textId="77777777" w:rsidR="00761EF9" w:rsidRDefault="00761EF9" w:rsidP="00761EF9">
      <w:pPr>
        <w:ind w:firstLineChars="200" w:firstLine="420"/>
      </w:pPr>
      <w:r>
        <w:rPr>
          <w:rFonts w:hint="eastAsia"/>
        </w:rPr>
        <w:t>本次项目采用编程语为</w:t>
      </w:r>
      <w:r>
        <w:t>Python3</w:t>
      </w:r>
      <w:r>
        <w:rPr>
          <w:rFonts w:hint="eastAsia"/>
        </w:rPr>
        <w:t>，第三方依赖库有</w:t>
      </w:r>
      <w:r>
        <w:t>OpenCV</w:t>
      </w:r>
      <w:r>
        <w:rPr>
          <w:rFonts w:hint="eastAsia"/>
        </w:rPr>
        <w:t>、</w:t>
      </w:r>
      <w:proofErr w:type="spellStart"/>
      <w:r>
        <w:t>numpy</w:t>
      </w:r>
      <w:proofErr w:type="spellEnd"/>
      <w:r>
        <w:rPr>
          <w:rFonts w:hint="eastAsia"/>
        </w:rPr>
        <w:t>、</w:t>
      </w:r>
      <w:proofErr w:type="spellStart"/>
      <w:r>
        <w:t>oepnGL</w:t>
      </w:r>
      <w:proofErr w:type="spellEnd"/>
      <w:r>
        <w:rPr>
          <w:rFonts w:hint="eastAsia"/>
        </w:rPr>
        <w:t>、</w:t>
      </w:r>
      <w:proofErr w:type="spellStart"/>
      <w:r>
        <w:t>pyTorch</w:t>
      </w:r>
      <w:proofErr w:type="spellEnd"/>
      <w:r>
        <w:rPr>
          <w:rFonts w:hint="eastAsia"/>
        </w:rPr>
        <w:t>。扫描陶片所用的设备为</w:t>
      </w:r>
      <w:proofErr w:type="spellStart"/>
      <w:r>
        <w:t>Artect</w:t>
      </w:r>
      <w:proofErr w:type="spellEnd"/>
      <w:r>
        <w:t xml:space="preserve"> 3D</w:t>
      </w:r>
      <w:r>
        <w:rPr>
          <w:rFonts w:hint="eastAsia"/>
        </w:rPr>
        <w:t>公司的</w:t>
      </w:r>
      <w:proofErr w:type="spellStart"/>
      <w:r>
        <w:t>Artec</w:t>
      </w:r>
      <w:proofErr w:type="spellEnd"/>
      <w:r>
        <w:t xml:space="preserve"> EVA</w:t>
      </w:r>
      <w:r>
        <w:rPr>
          <w:rFonts w:hint="eastAsia"/>
        </w:rPr>
        <w:t>型号</w:t>
      </w:r>
      <w:r>
        <w:t>3D</w:t>
      </w:r>
      <w:r>
        <w:rPr>
          <w:rFonts w:hint="eastAsia"/>
        </w:rPr>
        <w:t>扫描仪。相应的配套</w:t>
      </w:r>
      <w:r>
        <w:t>3D</w:t>
      </w:r>
      <w:r>
        <w:rPr>
          <w:rFonts w:hint="eastAsia"/>
        </w:rPr>
        <w:t>图像处理软件为</w:t>
      </w:r>
      <w:proofErr w:type="spellStart"/>
      <w:r>
        <w:t>Artec</w:t>
      </w:r>
      <w:proofErr w:type="spellEnd"/>
      <w:r>
        <w:t xml:space="preserve"> Studio15</w:t>
      </w:r>
      <w:r>
        <w:rPr>
          <w:rFonts w:hint="eastAsia"/>
        </w:rPr>
        <w:t>。</w:t>
      </w:r>
    </w:p>
    <w:p w14:paraId="695AF244" w14:textId="6FD8522D" w:rsidR="0043008A" w:rsidRDefault="0043008A"/>
    <w:p w14:paraId="58D58600" w14:textId="12829F5F" w:rsidR="00761EF9" w:rsidRDefault="00761EF9"/>
    <w:p w14:paraId="19A13618" w14:textId="77777777" w:rsidR="00761EF9" w:rsidRPr="00A8592F" w:rsidRDefault="00761EF9" w:rsidP="00761EF9">
      <w:pPr>
        <w:pStyle w:val="2"/>
        <w:rPr>
          <w:rFonts w:ascii="Times New Roman" w:eastAsia="宋体" w:hAnsi="Times New Roman"/>
        </w:rPr>
      </w:pPr>
      <w:r w:rsidRPr="00A8592F">
        <w:rPr>
          <w:rFonts w:ascii="Times New Roman" w:eastAsia="宋体" w:hAnsi="Times New Roman"/>
        </w:rPr>
        <w:t>2</w:t>
      </w:r>
      <w:r w:rsidRPr="00A8592F">
        <w:rPr>
          <w:rFonts w:ascii="Times New Roman" w:eastAsia="宋体" w:hAnsi="Times New Roman"/>
        </w:rPr>
        <w:t>陶器扫描</w:t>
      </w:r>
    </w:p>
    <w:p w14:paraId="58A4F3DC" w14:textId="77777777" w:rsidR="00761EF9" w:rsidRPr="00A8592F" w:rsidRDefault="00761EF9" w:rsidP="00761EF9">
      <w:pPr>
        <w:ind w:firstLineChars="200" w:firstLine="420"/>
        <w:rPr>
          <w:rFonts w:ascii="Times New Roman" w:hAnsi="Times New Roman"/>
        </w:rPr>
      </w:pPr>
      <w:r w:rsidRPr="00A8592F">
        <w:rPr>
          <w:rFonts w:ascii="Times New Roman" w:hAnsi="Times New Roman"/>
        </w:rPr>
        <w:t>陶器的扫描是项目中工作量巨大，并且较为繁琐的一项工作。</w:t>
      </w:r>
      <w:r w:rsidRPr="00A8592F">
        <w:rPr>
          <w:rFonts w:ascii="Times New Roman" w:hAnsi="Times New Roman"/>
        </w:rPr>
        <w:t>3D</w:t>
      </w:r>
      <w:r w:rsidRPr="00A8592F">
        <w:rPr>
          <w:rFonts w:ascii="Times New Roman" w:hAnsi="Times New Roman"/>
        </w:rPr>
        <w:t>扫描仪精度有限，由于其扫描原理基于光线反射，在扫描黑色物体（吸光）和白色物体（反光）时效果很差，无法扫描玻璃等透明物体。扫描时光照的情况，手持扫描仪移动的稳定程度，扫描仪与被扫描物体的距离都会一定程度影响最终的扫描结果。为了得到更精确的数据，一个陶器可能需要多次扫描，并且因为一些扫描的死角存在，陶器的部分位置会出现缺失，如图</w:t>
      </w:r>
      <w:r w:rsidRPr="00A8592F">
        <w:rPr>
          <w:rFonts w:ascii="Times New Roman" w:hAnsi="Times New Roman"/>
        </w:rPr>
        <w:t>1</w:t>
      </w:r>
      <w:r w:rsidRPr="00A8592F">
        <w:rPr>
          <w:rFonts w:ascii="Times New Roman" w:hAnsi="Times New Roman"/>
        </w:rPr>
        <w:t>，需要后期进行修补。所以扫描完成后的数据处理也十分重要。</w:t>
      </w:r>
    </w:p>
    <w:p w14:paraId="4B2C2127" w14:textId="77777777" w:rsidR="00761EF9" w:rsidRPr="00A8592F" w:rsidRDefault="00761EF9" w:rsidP="00761EF9">
      <w:pPr>
        <w:jc w:val="center"/>
        <w:rPr>
          <w:rFonts w:ascii="Times New Roman" w:hAnsi="Times New Roman"/>
        </w:rPr>
      </w:pPr>
      <w:r w:rsidRPr="00A8592F">
        <w:rPr>
          <w:rFonts w:ascii="Times New Roman" w:hAnsi="Times New Roman"/>
          <w:noProof/>
        </w:rPr>
        <w:lastRenderedPageBreak/>
        <w:drawing>
          <wp:inline distT="0" distB="0" distL="0" distR="0" wp14:anchorId="35EF18ED" wp14:editId="309C1DE1">
            <wp:extent cx="3345815" cy="2452370"/>
            <wp:effectExtent l="0" t="0" r="698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45815" cy="2452370"/>
                    </a:xfrm>
                    <a:prstGeom prst="rect">
                      <a:avLst/>
                    </a:prstGeom>
                    <a:noFill/>
                    <a:ln>
                      <a:noFill/>
                    </a:ln>
                  </pic:spPr>
                </pic:pic>
              </a:graphicData>
            </a:graphic>
          </wp:inline>
        </w:drawing>
      </w:r>
    </w:p>
    <w:p w14:paraId="7700B406" w14:textId="77777777" w:rsidR="00761EF9" w:rsidRPr="00A8592F" w:rsidRDefault="00761EF9" w:rsidP="00761EF9">
      <w:pPr>
        <w:jc w:val="center"/>
        <w:rPr>
          <w:rFonts w:ascii="Times New Roman" w:hAnsi="Times New Roman"/>
        </w:rPr>
      </w:pPr>
      <w:r w:rsidRPr="00A8592F">
        <w:rPr>
          <w:rFonts w:ascii="Times New Roman" w:hAnsi="Times New Roman"/>
        </w:rPr>
        <w:t>图</w:t>
      </w:r>
      <w:r w:rsidRPr="00A8592F">
        <w:rPr>
          <w:rFonts w:ascii="Times New Roman" w:hAnsi="Times New Roman"/>
        </w:rPr>
        <w:t>1</w:t>
      </w:r>
    </w:p>
    <w:p w14:paraId="710748BB" w14:textId="77777777" w:rsidR="00761EF9" w:rsidRPr="00A8592F" w:rsidRDefault="00761EF9" w:rsidP="00761EF9">
      <w:pPr>
        <w:pStyle w:val="3"/>
        <w:rPr>
          <w:rFonts w:ascii="Times New Roman" w:hAnsi="Times New Roman"/>
        </w:rPr>
      </w:pPr>
      <w:r w:rsidRPr="00A8592F">
        <w:rPr>
          <w:rFonts w:ascii="Times New Roman" w:hAnsi="Times New Roman"/>
        </w:rPr>
        <w:t xml:space="preserve">2.1 </w:t>
      </w:r>
      <w:r w:rsidRPr="00A8592F">
        <w:rPr>
          <w:rFonts w:ascii="Times New Roman" w:hAnsi="Times New Roman"/>
        </w:rPr>
        <w:t>扫描流程</w:t>
      </w:r>
    </w:p>
    <w:p w14:paraId="3F7E2632" w14:textId="77777777" w:rsidR="00761EF9" w:rsidRPr="00A8592F" w:rsidRDefault="00761EF9" w:rsidP="00761EF9">
      <w:pPr>
        <w:ind w:firstLineChars="200" w:firstLine="420"/>
        <w:jc w:val="left"/>
        <w:rPr>
          <w:rFonts w:ascii="Times New Roman" w:hAnsi="Times New Roman"/>
        </w:rPr>
      </w:pPr>
      <w:r w:rsidRPr="00A8592F">
        <w:rPr>
          <w:rFonts w:ascii="Times New Roman" w:hAnsi="Times New Roman"/>
        </w:rPr>
        <w:t>具体扫描流程如图</w:t>
      </w:r>
      <w:r w:rsidRPr="00A8592F">
        <w:rPr>
          <w:rFonts w:ascii="Times New Roman" w:hAnsi="Times New Roman"/>
        </w:rPr>
        <w:t>2</w:t>
      </w:r>
      <w:r w:rsidRPr="00A8592F">
        <w:rPr>
          <w:rFonts w:ascii="Times New Roman" w:hAnsi="Times New Roman"/>
        </w:rPr>
        <w:t>所示。</w:t>
      </w:r>
    </w:p>
    <w:p w14:paraId="658C142B" w14:textId="77777777" w:rsidR="00761EF9" w:rsidRPr="00A8592F" w:rsidRDefault="00761EF9" w:rsidP="00761EF9">
      <w:pPr>
        <w:jc w:val="center"/>
        <w:rPr>
          <w:rFonts w:ascii="Times New Roman" w:hAnsi="Times New Roman"/>
        </w:rPr>
      </w:pPr>
      <w:r w:rsidRPr="00A8592F">
        <w:rPr>
          <w:rFonts w:ascii="Times New Roman" w:hAnsi="Times New Roman"/>
          <w:noProof/>
        </w:rPr>
        <w:drawing>
          <wp:inline distT="0" distB="0" distL="0" distR="0" wp14:anchorId="70331C26" wp14:editId="73CBCEB8">
            <wp:extent cx="5146675" cy="2341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6675" cy="2341245"/>
                    </a:xfrm>
                    <a:prstGeom prst="rect">
                      <a:avLst/>
                    </a:prstGeom>
                    <a:noFill/>
                    <a:ln>
                      <a:noFill/>
                    </a:ln>
                  </pic:spPr>
                </pic:pic>
              </a:graphicData>
            </a:graphic>
          </wp:inline>
        </w:drawing>
      </w:r>
    </w:p>
    <w:p w14:paraId="49EEA4D0" w14:textId="77777777" w:rsidR="00761EF9" w:rsidRPr="00A8592F" w:rsidRDefault="00761EF9" w:rsidP="00761EF9">
      <w:pPr>
        <w:jc w:val="center"/>
        <w:rPr>
          <w:rFonts w:ascii="Times New Roman" w:hAnsi="Times New Roman"/>
        </w:rPr>
      </w:pPr>
      <w:r w:rsidRPr="00A8592F">
        <w:rPr>
          <w:rFonts w:ascii="Times New Roman" w:hAnsi="Times New Roman"/>
        </w:rPr>
        <w:t>图</w:t>
      </w:r>
      <w:r w:rsidRPr="00A8592F">
        <w:rPr>
          <w:rFonts w:ascii="Times New Roman" w:hAnsi="Times New Roman"/>
        </w:rPr>
        <w:t>2</w:t>
      </w:r>
    </w:p>
    <w:p w14:paraId="6335AEAE" w14:textId="77777777" w:rsidR="00761EF9" w:rsidRPr="00A8592F" w:rsidRDefault="00761EF9" w:rsidP="00761EF9">
      <w:pPr>
        <w:rPr>
          <w:rFonts w:ascii="Times New Roman" w:hAnsi="Times New Roman"/>
        </w:rPr>
      </w:pPr>
    </w:p>
    <w:p w14:paraId="1D7B315D" w14:textId="77777777" w:rsidR="00761EF9" w:rsidRPr="00A8592F" w:rsidRDefault="00761EF9" w:rsidP="00761EF9">
      <w:pPr>
        <w:pStyle w:val="3"/>
        <w:rPr>
          <w:rFonts w:ascii="Times New Roman" w:hAnsi="Times New Roman"/>
        </w:rPr>
      </w:pPr>
      <w:r w:rsidRPr="00A8592F">
        <w:rPr>
          <w:rFonts w:ascii="Times New Roman" w:hAnsi="Times New Roman"/>
        </w:rPr>
        <w:t xml:space="preserve">2.2 </w:t>
      </w:r>
      <w:r w:rsidRPr="00A8592F">
        <w:rPr>
          <w:rFonts w:ascii="Times New Roman" w:hAnsi="Times New Roman"/>
        </w:rPr>
        <w:t>扫描结果展示</w:t>
      </w:r>
    </w:p>
    <w:p w14:paraId="1A2182B2" w14:textId="77777777" w:rsidR="00761EF9" w:rsidRPr="00A8592F" w:rsidRDefault="00761EF9" w:rsidP="00761EF9">
      <w:pPr>
        <w:ind w:firstLineChars="200" w:firstLine="420"/>
        <w:rPr>
          <w:rFonts w:ascii="Times New Roman" w:hAnsi="Times New Roman"/>
        </w:rPr>
      </w:pPr>
      <w:r w:rsidRPr="00A8592F">
        <w:rPr>
          <w:rFonts w:ascii="Times New Roman" w:hAnsi="Times New Roman"/>
        </w:rPr>
        <w:t>目前一共扫入的模型有协助图书馆扫描的一个青铜器模型（图组</w:t>
      </w:r>
      <w:r w:rsidRPr="00A8592F">
        <w:rPr>
          <w:rFonts w:ascii="Times New Roman" w:hAnsi="Times New Roman"/>
        </w:rPr>
        <w:t>1</w:t>
      </w:r>
      <w:r w:rsidRPr="00A8592F">
        <w:rPr>
          <w:rFonts w:ascii="Times New Roman" w:hAnsi="Times New Roman"/>
        </w:rPr>
        <w:t>）一个娃娃模型（图组</w:t>
      </w:r>
      <w:r w:rsidRPr="00A8592F">
        <w:rPr>
          <w:rFonts w:ascii="Times New Roman" w:hAnsi="Times New Roman"/>
        </w:rPr>
        <w:t>2</w:t>
      </w:r>
      <w:r w:rsidRPr="00A8592F">
        <w:rPr>
          <w:rFonts w:ascii="Times New Roman" w:hAnsi="Times New Roman"/>
        </w:rPr>
        <w:t>），以及</w:t>
      </w:r>
      <w:r w:rsidRPr="00A8592F">
        <w:rPr>
          <w:rFonts w:ascii="Times New Roman" w:hAnsi="Times New Roman"/>
        </w:rPr>
        <w:t>4</w:t>
      </w:r>
      <w:r w:rsidRPr="00A8592F">
        <w:rPr>
          <w:rFonts w:ascii="Times New Roman" w:hAnsi="Times New Roman"/>
        </w:rPr>
        <w:t>个陶器模型（图</w:t>
      </w:r>
      <w:r w:rsidRPr="00A8592F">
        <w:rPr>
          <w:rFonts w:ascii="Times New Roman" w:hAnsi="Times New Roman"/>
        </w:rPr>
        <w:t>3,4,5</w:t>
      </w:r>
      <w:r w:rsidRPr="00A8592F">
        <w:rPr>
          <w:rFonts w:ascii="Times New Roman" w:hAnsi="Times New Roman"/>
        </w:rPr>
        <w:t>），</w:t>
      </w: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8"/>
        <w:gridCol w:w="2796"/>
        <w:gridCol w:w="2752"/>
      </w:tblGrid>
      <w:tr w:rsidR="00761EF9" w:rsidRPr="00A8592F" w14:paraId="3A3ADF2C" w14:textId="77777777" w:rsidTr="00761EF9">
        <w:tc>
          <w:tcPr>
            <w:tcW w:w="2758" w:type="dxa"/>
          </w:tcPr>
          <w:p w14:paraId="129FAC33" w14:textId="77777777" w:rsidR="00761EF9" w:rsidRPr="00A8592F" w:rsidRDefault="00761EF9" w:rsidP="00920D54">
            <w:pPr>
              <w:rPr>
                <w:rFonts w:ascii="Times New Roman" w:hAnsi="Times New Roman"/>
              </w:rPr>
            </w:pPr>
            <w:r w:rsidRPr="00A8592F">
              <w:rPr>
                <w:rFonts w:ascii="Times New Roman" w:hAnsi="Times New Roman"/>
                <w:noProof/>
              </w:rPr>
              <w:lastRenderedPageBreak/>
              <w:drawing>
                <wp:anchor distT="0" distB="0" distL="114300" distR="114300" simplePos="0" relativeHeight="251661312" behindDoc="1" locked="0" layoutInCell="1" allowOverlap="1" wp14:anchorId="6CC65EDA" wp14:editId="1131D4B3">
                  <wp:simplePos x="0" y="0"/>
                  <wp:positionH relativeFrom="margin">
                    <wp:posOffset>36195</wp:posOffset>
                  </wp:positionH>
                  <wp:positionV relativeFrom="paragraph">
                    <wp:posOffset>228600</wp:posOffset>
                  </wp:positionV>
                  <wp:extent cx="1503045" cy="1350010"/>
                  <wp:effectExtent l="0" t="0" r="1905" b="2540"/>
                  <wp:wrapThrough wrapText="bothSides">
                    <wp:wrapPolygon edited="0">
                      <wp:start x="0" y="0"/>
                      <wp:lineTo x="0" y="21336"/>
                      <wp:lineTo x="21354" y="21336"/>
                      <wp:lineTo x="21354" y="0"/>
                      <wp:lineTo x="0" y="0"/>
                    </wp:wrapPolygon>
                  </wp:wrapThrough>
                  <wp:docPr id="29" name="图片 29" descr="青铜器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青铜器1-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729" t="7265" r="14857" b="4192"/>
                          <a:stretch/>
                        </pic:blipFill>
                        <pic:spPr bwMode="auto">
                          <a:xfrm>
                            <a:off x="0" y="0"/>
                            <a:ext cx="1503045" cy="135001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96" w:type="dxa"/>
          </w:tcPr>
          <w:p w14:paraId="129DE996"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60288" behindDoc="1" locked="0" layoutInCell="1" allowOverlap="1" wp14:anchorId="3FB9821D" wp14:editId="4AC15705">
                  <wp:simplePos x="0" y="0"/>
                  <wp:positionH relativeFrom="column">
                    <wp:posOffset>69215</wp:posOffset>
                  </wp:positionH>
                  <wp:positionV relativeFrom="paragraph">
                    <wp:posOffset>203200</wp:posOffset>
                  </wp:positionV>
                  <wp:extent cx="1461135" cy="1393825"/>
                  <wp:effectExtent l="0" t="0" r="5715" b="0"/>
                  <wp:wrapThrough wrapText="bothSides">
                    <wp:wrapPolygon edited="0">
                      <wp:start x="0" y="0"/>
                      <wp:lineTo x="0" y="21256"/>
                      <wp:lineTo x="21403" y="21256"/>
                      <wp:lineTo x="21403" y="0"/>
                      <wp:lineTo x="0" y="0"/>
                    </wp:wrapPolygon>
                  </wp:wrapThrough>
                  <wp:docPr id="28" name="图片 28" descr="青铜器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青铜器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897" r="9475"/>
                          <a:stretch/>
                        </pic:blipFill>
                        <pic:spPr bwMode="auto">
                          <a:xfrm>
                            <a:off x="0" y="0"/>
                            <a:ext cx="1461135" cy="1393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52" w:type="dxa"/>
          </w:tcPr>
          <w:p w14:paraId="4F16D6CA"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59264" behindDoc="1" locked="0" layoutInCell="1" allowOverlap="1" wp14:anchorId="76343567" wp14:editId="4BF1A169">
                  <wp:simplePos x="0" y="0"/>
                  <wp:positionH relativeFrom="margin">
                    <wp:posOffset>138430</wp:posOffset>
                  </wp:positionH>
                  <wp:positionV relativeFrom="paragraph">
                    <wp:posOffset>321945</wp:posOffset>
                  </wp:positionV>
                  <wp:extent cx="1371600" cy="1252855"/>
                  <wp:effectExtent l="0" t="0" r="0" b="4445"/>
                  <wp:wrapThrough wrapText="bothSides">
                    <wp:wrapPolygon edited="0">
                      <wp:start x="0" y="0"/>
                      <wp:lineTo x="0" y="21348"/>
                      <wp:lineTo x="21300" y="21348"/>
                      <wp:lineTo x="21300" y="0"/>
                      <wp:lineTo x="0" y="0"/>
                    </wp:wrapPolygon>
                  </wp:wrapThrough>
                  <wp:docPr id="27" name="图片 27" descr="青铜器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青铜器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368" t="5468" r="29814"/>
                          <a:stretch/>
                        </pic:blipFill>
                        <pic:spPr bwMode="auto">
                          <a:xfrm>
                            <a:off x="0" y="0"/>
                            <a:ext cx="1371600" cy="125285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61EF9" w:rsidRPr="00A8592F" w14:paraId="215D98B3" w14:textId="77777777" w:rsidTr="00761EF9">
        <w:tc>
          <w:tcPr>
            <w:tcW w:w="2758" w:type="dxa"/>
          </w:tcPr>
          <w:p w14:paraId="7F906203" w14:textId="77777777" w:rsidR="00761EF9" w:rsidRPr="00A8592F" w:rsidRDefault="00761EF9" w:rsidP="00920D54">
            <w:pPr>
              <w:rPr>
                <w:rFonts w:ascii="Times New Roman" w:hAnsi="Times New Roman"/>
              </w:rPr>
            </w:pPr>
          </w:p>
        </w:tc>
        <w:tc>
          <w:tcPr>
            <w:tcW w:w="2796" w:type="dxa"/>
          </w:tcPr>
          <w:p w14:paraId="610D14C9" w14:textId="77777777" w:rsidR="00761EF9" w:rsidRPr="00A8592F" w:rsidRDefault="00761EF9" w:rsidP="00920D54">
            <w:pPr>
              <w:jc w:val="center"/>
              <w:rPr>
                <w:rFonts w:ascii="Times New Roman" w:hAnsi="Times New Roman"/>
              </w:rPr>
            </w:pPr>
            <w:r w:rsidRPr="00A8592F">
              <w:rPr>
                <w:rFonts w:ascii="Times New Roman" w:hAnsi="Times New Roman"/>
              </w:rPr>
              <w:t>图组</w:t>
            </w:r>
            <w:r w:rsidRPr="00A8592F">
              <w:rPr>
                <w:rFonts w:ascii="Times New Roman" w:hAnsi="Times New Roman"/>
              </w:rPr>
              <w:t>1</w:t>
            </w:r>
          </w:p>
        </w:tc>
        <w:tc>
          <w:tcPr>
            <w:tcW w:w="2752" w:type="dxa"/>
          </w:tcPr>
          <w:p w14:paraId="4DE33B0F" w14:textId="77777777" w:rsidR="00761EF9" w:rsidRPr="00A8592F" w:rsidRDefault="00761EF9" w:rsidP="00920D54">
            <w:pPr>
              <w:rPr>
                <w:rFonts w:ascii="Times New Roman" w:hAnsi="Times New Roman"/>
              </w:rPr>
            </w:pPr>
          </w:p>
        </w:tc>
      </w:tr>
      <w:tr w:rsidR="00761EF9" w:rsidRPr="00A8592F" w14:paraId="495E96EC" w14:textId="77777777" w:rsidTr="00761EF9">
        <w:tc>
          <w:tcPr>
            <w:tcW w:w="2758" w:type="dxa"/>
          </w:tcPr>
          <w:p w14:paraId="1EB7D43C"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62336" behindDoc="1" locked="0" layoutInCell="1" allowOverlap="1" wp14:anchorId="0FCA0FB1" wp14:editId="55C8A4E8">
                  <wp:simplePos x="0" y="0"/>
                  <wp:positionH relativeFrom="column">
                    <wp:posOffset>12700</wp:posOffset>
                  </wp:positionH>
                  <wp:positionV relativeFrom="paragraph">
                    <wp:posOffset>238125</wp:posOffset>
                  </wp:positionV>
                  <wp:extent cx="1544320" cy="1198245"/>
                  <wp:effectExtent l="0" t="0" r="0" b="1905"/>
                  <wp:wrapThrough wrapText="bothSides">
                    <wp:wrapPolygon edited="0">
                      <wp:start x="0" y="0"/>
                      <wp:lineTo x="0" y="21291"/>
                      <wp:lineTo x="21316" y="21291"/>
                      <wp:lineTo x="21316" y="0"/>
                      <wp:lineTo x="0" y="0"/>
                    </wp:wrapPolygon>
                  </wp:wrapThrough>
                  <wp:docPr id="30" name="图片 30" descr="娃娃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娃娃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799" t="6423" r="25683" b="28198"/>
                          <a:stretch/>
                        </pic:blipFill>
                        <pic:spPr bwMode="auto">
                          <a:xfrm>
                            <a:off x="0" y="0"/>
                            <a:ext cx="1544320" cy="119824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96" w:type="dxa"/>
          </w:tcPr>
          <w:p w14:paraId="0D55C709"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63360" behindDoc="1" locked="0" layoutInCell="1" allowOverlap="1" wp14:anchorId="0D6B4D8C" wp14:editId="688AB199">
                  <wp:simplePos x="0" y="0"/>
                  <wp:positionH relativeFrom="column">
                    <wp:posOffset>172720</wp:posOffset>
                  </wp:positionH>
                  <wp:positionV relativeFrom="paragraph">
                    <wp:posOffset>269240</wp:posOffset>
                  </wp:positionV>
                  <wp:extent cx="1263650" cy="1180465"/>
                  <wp:effectExtent l="0" t="0" r="0" b="635"/>
                  <wp:wrapThrough wrapText="bothSides">
                    <wp:wrapPolygon edited="0">
                      <wp:start x="0" y="0"/>
                      <wp:lineTo x="0" y="21263"/>
                      <wp:lineTo x="21166" y="21263"/>
                      <wp:lineTo x="21166" y="0"/>
                      <wp:lineTo x="0" y="0"/>
                    </wp:wrapPolygon>
                  </wp:wrapThrough>
                  <wp:docPr id="31" name="图片 31" descr="娃娃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娃娃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287" r="30448"/>
                          <a:stretch/>
                        </pic:blipFill>
                        <pic:spPr bwMode="auto">
                          <a:xfrm>
                            <a:off x="0" y="0"/>
                            <a:ext cx="1263650" cy="118046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52" w:type="dxa"/>
          </w:tcPr>
          <w:p w14:paraId="2EC15174"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64384" behindDoc="1" locked="0" layoutInCell="1" allowOverlap="1" wp14:anchorId="2BCC2E33" wp14:editId="5315186B">
                  <wp:simplePos x="0" y="0"/>
                  <wp:positionH relativeFrom="column">
                    <wp:posOffset>112395</wp:posOffset>
                  </wp:positionH>
                  <wp:positionV relativeFrom="paragraph">
                    <wp:posOffset>211455</wp:posOffset>
                  </wp:positionV>
                  <wp:extent cx="1308100" cy="1238250"/>
                  <wp:effectExtent l="0" t="0" r="6350" b="0"/>
                  <wp:wrapThrough wrapText="bothSides">
                    <wp:wrapPolygon edited="0">
                      <wp:start x="0" y="0"/>
                      <wp:lineTo x="0" y="21268"/>
                      <wp:lineTo x="21390" y="21268"/>
                      <wp:lineTo x="21390" y="0"/>
                      <wp:lineTo x="0" y="0"/>
                    </wp:wrapPolygon>
                  </wp:wrapThrough>
                  <wp:docPr id="32" name="图片 32" descr="娃娃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娃娃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162" t="27245" r="36126" b="14372"/>
                          <a:stretch/>
                        </pic:blipFill>
                        <pic:spPr bwMode="auto">
                          <a:xfrm>
                            <a:off x="0" y="0"/>
                            <a:ext cx="1308100" cy="12382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61EF9" w:rsidRPr="00A8592F" w14:paraId="040E80C4" w14:textId="77777777" w:rsidTr="00761EF9">
        <w:tc>
          <w:tcPr>
            <w:tcW w:w="2758" w:type="dxa"/>
          </w:tcPr>
          <w:p w14:paraId="4CD0B606" w14:textId="77777777" w:rsidR="00761EF9" w:rsidRPr="00A8592F" w:rsidRDefault="00761EF9" w:rsidP="00920D54">
            <w:pPr>
              <w:rPr>
                <w:rFonts w:ascii="Times New Roman" w:hAnsi="Times New Roman"/>
              </w:rPr>
            </w:pPr>
          </w:p>
        </w:tc>
        <w:tc>
          <w:tcPr>
            <w:tcW w:w="2796" w:type="dxa"/>
          </w:tcPr>
          <w:p w14:paraId="7DE3D94B" w14:textId="77777777" w:rsidR="00761EF9" w:rsidRPr="00A8592F" w:rsidRDefault="00761EF9" w:rsidP="00920D54">
            <w:pPr>
              <w:jc w:val="center"/>
              <w:rPr>
                <w:rFonts w:ascii="Times New Roman" w:hAnsi="Times New Roman"/>
              </w:rPr>
            </w:pPr>
            <w:r w:rsidRPr="00A8592F">
              <w:rPr>
                <w:rFonts w:ascii="Times New Roman" w:hAnsi="Times New Roman"/>
              </w:rPr>
              <w:t>图组</w:t>
            </w:r>
            <w:r w:rsidRPr="00A8592F">
              <w:rPr>
                <w:rFonts w:ascii="Times New Roman" w:hAnsi="Times New Roman"/>
              </w:rPr>
              <w:t>2</w:t>
            </w:r>
          </w:p>
        </w:tc>
        <w:tc>
          <w:tcPr>
            <w:tcW w:w="2752" w:type="dxa"/>
          </w:tcPr>
          <w:p w14:paraId="29141FA3" w14:textId="77777777" w:rsidR="00761EF9" w:rsidRPr="00A8592F" w:rsidRDefault="00761EF9" w:rsidP="00920D54">
            <w:pPr>
              <w:rPr>
                <w:rFonts w:ascii="Times New Roman" w:hAnsi="Times New Roman"/>
              </w:rPr>
            </w:pPr>
          </w:p>
        </w:tc>
      </w:tr>
      <w:tr w:rsidR="00761EF9" w:rsidRPr="00A8592F" w14:paraId="2C965460" w14:textId="77777777" w:rsidTr="00761EF9">
        <w:tc>
          <w:tcPr>
            <w:tcW w:w="2758" w:type="dxa"/>
          </w:tcPr>
          <w:p w14:paraId="3B6E9CCB"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65408" behindDoc="1" locked="0" layoutInCell="1" allowOverlap="1" wp14:anchorId="6B569C0E" wp14:editId="74ADC775">
                  <wp:simplePos x="0" y="0"/>
                  <wp:positionH relativeFrom="margin">
                    <wp:posOffset>79375</wp:posOffset>
                  </wp:positionH>
                  <wp:positionV relativeFrom="paragraph">
                    <wp:posOffset>285750</wp:posOffset>
                  </wp:positionV>
                  <wp:extent cx="1504950" cy="1308100"/>
                  <wp:effectExtent l="0" t="0" r="0" b="6350"/>
                  <wp:wrapThrough wrapText="bothSides">
                    <wp:wrapPolygon edited="0">
                      <wp:start x="0" y="0"/>
                      <wp:lineTo x="0" y="21390"/>
                      <wp:lineTo x="21327" y="21390"/>
                      <wp:lineTo x="21327" y="0"/>
                      <wp:lineTo x="0" y="0"/>
                    </wp:wrapPolygon>
                  </wp:wrapThrough>
                  <wp:docPr id="33" name="图片 33" descr="陶器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陶器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743" t="7469" r="14376" b="11557"/>
                          <a:stretch/>
                        </pic:blipFill>
                        <pic:spPr bwMode="auto">
                          <a:xfrm>
                            <a:off x="0" y="0"/>
                            <a:ext cx="1504950" cy="130810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96" w:type="dxa"/>
          </w:tcPr>
          <w:p w14:paraId="1D81FD6D"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66432" behindDoc="1" locked="0" layoutInCell="1" allowOverlap="1" wp14:anchorId="49C9D5CE" wp14:editId="5F1C14E1">
                  <wp:simplePos x="0" y="0"/>
                  <wp:positionH relativeFrom="column">
                    <wp:posOffset>32385</wp:posOffset>
                  </wp:positionH>
                  <wp:positionV relativeFrom="paragraph">
                    <wp:posOffset>190500</wp:posOffset>
                  </wp:positionV>
                  <wp:extent cx="1543050" cy="1436370"/>
                  <wp:effectExtent l="0" t="0" r="0" b="0"/>
                  <wp:wrapThrough wrapText="bothSides">
                    <wp:wrapPolygon edited="0">
                      <wp:start x="0" y="0"/>
                      <wp:lineTo x="0" y="21199"/>
                      <wp:lineTo x="21333" y="21199"/>
                      <wp:lineTo x="21333" y="0"/>
                      <wp:lineTo x="0" y="0"/>
                    </wp:wrapPolygon>
                  </wp:wrapThrough>
                  <wp:docPr id="34" name="图片 34" descr="陶器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陶器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3050" cy="14363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2752" w:type="dxa"/>
          </w:tcPr>
          <w:p w14:paraId="1EE404BC"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67456" behindDoc="0" locked="0" layoutInCell="1" allowOverlap="1" wp14:anchorId="5359DBCC" wp14:editId="3951F5B4">
                  <wp:simplePos x="0" y="0"/>
                  <wp:positionH relativeFrom="column">
                    <wp:posOffset>4445</wp:posOffset>
                  </wp:positionH>
                  <wp:positionV relativeFrom="paragraph">
                    <wp:posOffset>177800</wp:posOffset>
                  </wp:positionV>
                  <wp:extent cx="1574800" cy="1409700"/>
                  <wp:effectExtent l="0" t="0" r="6350" b="0"/>
                  <wp:wrapNone/>
                  <wp:docPr id="35" name="图片 35" descr="陶器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陶器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25" t="9604" r="5060" b="1560"/>
                          <a:stretch/>
                        </pic:blipFill>
                        <pic:spPr bwMode="auto">
                          <a:xfrm>
                            <a:off x="0" y="0"/>
                            <a:ext cx="1574800" cy="140970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61EF9" w:rsidRPr="00A8592F" w14:paraId="238A184D" w14:textId="77777777" w:rsidTr="00761EF9">
        <w:tc>
          <w:tcPr>
            <w:tcW w:w="2758" w:type="dxa"/>
          </w:tcPr>
          <w:p w14:paraId="1E2FA392" w14:textId="77777777" w:rsidR="00761EF9" w:rsidRPr="00A8592F" w:rsidRDefault="00761EF9" w:rsidP="00920D54">
            <w:pPr>
              <w:rPr>
                <w:rFonts w:ascii="Times New Roman" w:hAnsi="Times New Roman"/>
              </w:rPr>
            </w:pPr>
          </w:p>
        </w:tc>
        <w:tc>
          <w:tcPr>
            <w:tcW w:w="2796" w:type="dxa"/>
          </w:tcPr>
          <w:p w14:paraId="24A2D076" w14:textId="77777777" w:rsidR="00761EF9" w:rsidRPr="00A8592F" w:rsidRDefault="00761EF9" w:rsidP="00920D54">
            <w:pPr>
              <w:jc w:val="center"/>
              <w:rPr>
                <w:rFonts w:ascii="Times New Roman" w:hAnsi="Times New Roman"/>
              </w:rPr>
            </w:pPr>
            <w:r w:rsidRPr="00A8592F">
              <w:rPr>
                <w:rFonts w:ascii="Times New Roman" w:hAnsi="Times New Roman"/>
              </w:rPr>
              <w:t>图组</w:t>
            </w:r>
            <w:r w:rsidRPr="00A8592F">
              <w:rPr>
                <w:rFonts w:ascii="Times New Roman" w:hAnsi="Times New Roman"/>
              </w:rPr>
              <w:t>3</w:t>
            </w:r>
          </w:p>
        </w:tc>
        <w:tc>
          <w:tcPr>
            <w:tcW w:w="2752" w:type="dxa"/>
          </w:tcPr>
          <w:p w14:paraId="15241018" w14:textId="77777777" w:rsidR="00761EF9" w:rsidRPr="00A8592F" w:rsidRDefault="00761EF9" w:rsidP="00920D54">
            <w:pPr>
              <w:rPr>
                <w:rFonts w:ascii="Times New Roman" w:hAnsi="Times New Roman"/>
              </w:rPr>
            </w:pPr>
          </w:p>
        </w:tc>
      </w:tr>
      <w:tr w:rsidR="00761EF9" w:rsidRPr="00A8592F" w14:paraId="2C01B255" w14:textId="77777777" w:rsidTr="00761EF9">
        <w:tc>
          <w:tcPr>
            <w:tcW w:w="2758" w:type="dxa"/>
          </w:tcPr>
          <w:p w14:paraId="03D30291"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68480" behindDoc="0" locked="0" layoutInCell="1" allowOverlap="1" wp14:anchorId="184BD701" wp14:editId="30840852">
                  <wp:simplePos x="0" y="0"/>
                  <wp:positionH relativeFrom="column">
                    <wp:posOffset>17145</wp:posOffset>
                  </wp:positionH>
                  <wp:positionV relativeFrom="paragraph">
                    <wp:posOffset>200660</wp:posOffset>
                  </wp:positionV>
                  <wp:extent cx="1593215" cy="1440815"/>
                  <wp:effectExtent l="0" t="0" r="6985" b="6985"/>
                  <wp:wrapThrough wrapText="bothSides">
                    <wp:wrapPolygon edited="0">
                      <wp:start x="0" y="0"/>
                      <wp:lineTo x="0" y="21419"/>
                      <wp:lineTo x="21436" y="21419"/>
                      <wp:lineTo x="21436" y="0"/>
                      <wp:lineTo x="0" y="0"/>
                    </wp:wrapPolygon>
                  </wp:wrapThrough>
                  <wp:docPr id="36" name="图片 36" descr="陶器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陶器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3215" cy="1440815"/>
                          </a:xfrm>
                          <a:prstGeom prst="rect">
                            <a:avLst/>
                          </a:prstGeom>
                          <a:noFill/>
                          <a:ln>
                            <a:noFill/>
                          </a:ln>
                          <a:effectLst/>
                        </pic:spPr>
                      </pic:pic>
                    </a:graphicData>
                  </a:graphic>
                </wp:anchor>
              </w:drawing>
            </w:r>
          </w:p>
        </w:tc>
        <w:tc>
          <w:tcPr>
            <w:tcW w:w="2796" w:type="dxa"/>
          </w:tcPr>
          <w:p w14:paraId="511617D1"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73600" behindDoc="0" locked="0" layoutInCell="1" allowOverlap="1" wp14:anchorId="54400C27" wp14:editId="381F1041">
                  <wp:simplePos x="0" y="0"/>
                  <wp:positionH relativeFrom="column">
                    <wp:posOffset>1270</wp:posOffset>
                  </wp:positionH>
                  <wp:positionV relativeFrom="paragraph">
                    <wp:posOffset>196215</wp:posOffset>
                  </wp:positionV>
                  <wp:extent cx="1517015" cy="1426845"/>
                  <wp:effectExtent l="0" t="0" r="6985" b="1905"/>
                  <wp:wrapThrough wrapText="bothSides">
                    <wp:wrapPolygon edited="0">
                      <wp:start x="0" y="0"/>
                      <wp:lineTo x="0" y="21340"/>
                      <wp:lineTo x="21428" y="21340"/>
                      <wp:lineTo x="21428" y="0"/>
                      <wp:lineTo x="0" y="0"/>
                    </wp:wrapPolygon>
                  </wp:wrapThrough>
                  <wp:docPr id="37" name="图片 37" descr="陶器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陶器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7015" cy="1426845"/>
                          </a:xfrm>
                          <a:prstGeom prst="rect">
                            <a:avLst/>
                          </a:prstGeom>
                          <a:noFill/>
                          <a:ln>
                            <a:noFill/>
                          </a:ln>
                        </pic:spPr>
                      </pic:pic>
                    </a:graphicData>
                  </a:graphic>
                </wp:anchor>
              </w:drawing>
            </w:r>
          </w:p>
        </w:tc>
        <w:tc>
          <w:tcPr>
            <w:tcW w:w="2752" w:type="dxa"/>
          </w:tcPr>
          <w:p w14:paraId="579C8E08"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69504" behindDoc="0" locked="0" layoutInCell="1" allowOverlap="1" wp14:anchorId="1ABF7085" wp14:editId="3D4C6F2A">
                  <wp:simplePos x="0" y="0"/>
                  <wp:positionH relativeFrom="column">
                    <wp:posOffset>20320</wp:posOffset>
                  </wp:positionH>
                  <wp:positionV relativeFrom="paragraph">
                    <wp:posOffset>209550</wp:posOffset>
                  </wp:positionV>
                  <wp:extent cx="1565275" cy="1440815"/>
                  <wp:effectExtent l="0" t="0" r="0" b="6985"/>
                  <wp:wrapThrough wrapText="bothSides">
                    <wp:wrapPolygon edited="0">
                      <wp:start x="0" y="0"/>
                      <wp:lineTo x="0" y="21419"/>
                      <wp:lineTo x="21293" y="21419"/>
                      <wp:lineTo x="21293" y="0"/>
                      <wp:lineTo x="0" y="0"/>
                    </wp:wrapPolygon>
                  </wp:wrapThrough>
                  <wp:docPr id="38" name="图片 38" descr="陶器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descr="陶器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5275" cy="14408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r>
      <w:tr w:rsidR="00761EF9" w:rsidRPr="00A8592F" w14:paraId="38340262" w14:textId="77777777" w:rsidTr="00761EF9">
        <w:tc>
          <w:tcPr>
            <w:tcW w:w="2758" w:type="dxa"/>
          </w:tcPr>
          <w:p w14:paraId="58233028" w14:textId="77777777" w:rsidR="00761EF9" w:rsidRPr="00A8592F" w:rsidRDefault="00761EF9" w:rsidP="00920D54">
            <w:pPr>
              <w:rPr>
                <w:rFonts w:ascii="Times New Roman" w:hAnsi="Times New Roman"/>
              </w:rPr>
            </w:pPr>
          </w:p>
        </w:tc>
        <w:tc>
          <w:tcPr>
            <w:tcW w:w="2796" w:type="dxa"/>
          </w:tcPr>
          <w:p w14:paraId="58FB6118" w14:textId="77777777" w:rsidR="00761EF9" w:rsidRPr="00A8592F" w:rsidRDefault="00761EF9" w:rsidP="00920D54">
            <w:pPr>
              <w:jc w:val="center"/>
              <w:rPr>
                <w:rFonts w:ascii="Times New Roman" w:hAnsi="Times New Roman"/>
              </w:rPr>
            </w:pPr>
            <w:r w:rsidRPr="00A8592F">
              <w:rPr>
                <w:rFonts w:ascii="Times New Roman" w:hAnsi="Times New Roman"/>
              </w:rPr>
              <w:t>图组</w:t>
            </w:r>
            <w:r w:rsidRPr="00A8592F">
              <w:rPr>
                <w:rFonts w:ascii="Times New Roman" w:hAnsi="Times New Roman"/>
              </w:rPr>
              <w:t>4</w:t>
            </w:r>
          </w:p>
        </w:tc>
        <w:tc>
          <w:tcPr>
            <w:tcW w:w="2752" w:type="dxa"/>
          </w:tcPr>
          <w:p w14:paraId="3EC8CB82" w14:textId="77777777" w:rsidR="00761EF9" w:rsidRPr="00A8592F" w:rsidRDefault="00761EF9" w:rsidP="00920D54">
            <w:pPr>
              <w:rPr>
                <w:rFonts w:ascii="Times New Roman" w:hAnsi="Times New Roman"/>
              </w:rPr>
            </w:pPr>
          </w:p>
        </w:tc>
      </w:tr>
      <w:tr w:rsidR="00761EF9" w:rsidRPr="00A8592F" w14:paraId="7D44FC7E" w14:textId="77777777" w:rsidTr="00761EF9">
        <w:tc>
          <w:tcPr>
            <w:tcW w:w="2758" w:type="dxa"/>
          </w:tcPr>
          <w:p w14:paraId="3E4C405E"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72576" behindDoc="0" locked="0" layoutInCell="1" allowOverlap="1" wp14:anchorId="385177B9" wp14:editId="286AC967">
                  <wp:simplePos x="0" y="0"/>
                  <wp:positionH relativeFrom="column">
                    <wp:posOffset>17145</wp:posOffset>
                  </wp:positionH>
                  <wp:positionV relativeFrom="paragraph">
                    <wp:posOffset>273050</wp:posOffset>
                  </wp:positionV>
                  <wp:extent cx="1572260" cy="1378585"/>
                  <wp:effectExtent l="0" t="0" r="8890" b="0"/>
                  <wp:wrapThrough wrapText="bothSides">
                    <wp:wrapPolygon edited="0">
                      <wp:start x="0" y="0"/>
                      <wp:lineTo x="0" y="21192"/>
                      <wp:lineTo x="21460" y="21192"/>
                      <wp:lineTo x="21460" y="0"/>
                      <wp:lineTo x="0" y="0"/>
                    </wp:wrapPolygon>
                  </wp:wrapThrough>
                  <wp:docPr id="40" name="图片 40" descr="陶器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陶器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2260" cy="137858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2796" w:type="dxa"/>
          </w:tcPr>
          <w:p w14:paraId="0E4E3D07"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71552" behindDoc="0" locked="0" layoutInCell="1" allowOverlap="1" wp14:anchorId="23BD3C0D" wp14:editId="2DB58B13">
                  <wp:simplePos x="0" y="0"/>
                  <wp:positionH relativeFrom="column">
                    <wp:posOffset>1905</wp:posOffset>
                  </wp:positionH>
                  <wp:positionV relativeFrom="paragraph">
                    <wp:posOffset>266700</wp:posOffset>
                  </wp:positionV>
                  <wp:extent cx="1635125" cy="1371600"/>
                  <wp:effectExtent l="0" t="0" r="3175" b="0"/>
                  <wp:wrapThrough wrapText="bothSides">
                    <wp:wrapPolygon edited="0">
                      <wp:start x="0" y="0"/>
                      <wp:lineTo x="0" y="21300"/>
                      <wp:lineTo x="21390" y="21300"/>
                      <wp:lineTo x="21390" y="0"/>
                      <wp:lineTo x="0" y="0"/>
                    </wp:wrapPolygon>
                  </wp:wrapThrough>
                  <wp:docPr id="41" name="图片 41" descr="陶器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陶器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5125" cy="1371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2752" w:type="dxa"/>
          </w:tcPr>
          <w:p w14:paraId="6A87F814" w14:textId="77777777" w:rsidR="00761EF9" w:rsidRPr="00A8592F" w:rsidRDefault="00761EF9" w:rsidP="00920D54">
            <w:pPr>
              <w:rPr>
                <w:rFonts w:ascii="Times New Roman" w:hAnsi="Times New Roman"/>
              </w:rPr>
            </w:pPr>
            <w:r w:rsidRPr="00A8592F">
              <w:rPr>
                <w:rFonts w:ascii="Times New Roman" w:hAnsi="Times New Roman"/>
                <w:noProof/>
              </w:rPr>
              <w:drawing>
                <wp:anchor distT="0" distB="0" distL="114300" distR="114300" simplePos="0" relativeHeight="251670528" behindDoc="0" locked="0" layoutInCell="1" allowOverlap="1" wp14:anchorId="28A53544" wp14:editId="64F9319D">
                  <wp:simplePos x="0" y="0"/>
                  <wp:positionH relativeFrom="column">
                    <wp:posOffset>3175</wp:posOffset>
                  </wp:positionH>
                  <wp:positionV relativeFrom="paragraph">
                    <wp:posOffset>245745</wp:posOffset>
                  </wp:positionV>
                  <wp:extent cx="1572260" cy="1392555"/>
                  <wp:effectExtent l="0" t="0" r="8890" b="0"/>
                  <wp:wrapThrough wrapText="bothSides">
                    <wp:wrapPolygon edited="0">
                      <wp:start x="0" y="0"/>
                      <wp:lineTo x="0" y="21275"/>
                      <wp:lineTo x="21460" y="21275"/>
                      <wp:lineTo x="21460" y="0"/>
                      <wp:lineTo x="0" y="0"/>
                    </wp:wrapPolygon>
                  </wp:wrapThrough>
                  <wp:docPr id="42" name="图片 42" descr="陶器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陶器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2260" cy="13925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r>
      <w:tr w:rsidR="00761EF9" w:rsidRPr="00A8592F" w14:paraId="278BB6C3" w14:textId="77777777" w:rsidTr="00761EF9">
        <w:tc>
          <w:tcPr>
            <w:tcW w:w="2758" w:type="dxa"/>
          </w:tcPr>
          <w:p w14:paraId="5A9756D2" w14:textId="77777777" w:rsidR="00761EF9" w:rsidRPr="00A8592F" w:rsidRDefault="00761EF9" w:rsidP="00920D54">
            <w:pPr>
              <w:rPr>
                <w:rFonts w:ascii="Times New Roman" w:hAnsi="Times New Roman"/>
              </w:rPr>
            </w:pPr>
          </w:p>
        </w:tc>
        <w:tc>
          <w:tcPr>
            <w:tcW w:w="2796" w:type="dxa"/>
          </w:tcPr>
          <w:p w14:paraId="7AEAA99A" w14:textId="77777777" w:rsidR="00761EF9" w:rsidRPr="00A8592F" w:rsidRDefault="00761EF9" w:rsidP="00920D54">
            <w:pPr>
              <w:jc w:val="center"/>
              <w:rPr>
                <w:rFonts w:ascii="Times New Roman" w:hAnsi="Times New Roman"/>
              </w:rPr>
            </w:pPr>
            <w:r w:rsidRPr="00A8592F">
              <w:rPr>
                <w:rFonts w:ascii="Times New Roman" w:hAnsi="Times New Roman"/>
              </w:rPr>
              <w:t>图组</w:t>
            </w:r>
            <w:r w:rsidRPr="00A8592F">
              <w:rPr>
                <w:rFonts w:ascii="Times New Roman" w:hAnsi="Times New Roman"/>
              </w:rPr>
              <w:t>5</w:t>
            </w:r>
          </w:p>
        </w:tc>
        <w:tc>
          <w:tcPr>
            <w:tcW w:w="2752" w:type="dxa"/>
          </w:tcPr>
          <w:p w14:paraId="177967B1" w14:textId="77777777" w:rsidR="00761EF9" w:rsidRPr="00A8592F" w:rsidRDefault="00761EF9" w:rsidP="00920D54">
            <w:pPr>
              <w:rPr>
                <w:rFonts w:ascii="Times New Roman" w:hAnsi="Times New Roman"/>
              </w:rPr>
            </w:pPr>
          </w:p>
        </w:tc>
      </w:tr>
    </w:tbl>
    <w:p w14:paraId="3C9E167C" w14:textId="77777777" w:rsidR="00761EF9" w:rsidRDefault="00761EF9" w:rsidP="00761EF9">
      <w:pPr>
        <w:pStyle w:val="2"/>
        <w:rPr>
          <w:rFonts w:hint="eastAsia"/>
        </w:rPr>
      </w:pPr>
      <w:r>
        <w:rPr>
          <w:rFonts w:hint="eastAsia"/>
        </w:rPr>
        <w:lastRenderedPageBreak/>
        <w:t>2</w:t>
      </w:r>
      <w:r>
        <w:rPr>
          <w:rFonts w:hint="eastAsia"/>
        </w:rPr>
        <w:t>碎片扫描结果</w:t>
      </w:r>
    </w:p>
    <w:p w14:paraId="17D16D1D" w14:textId="77777777" w:rsidR="00761EF9" w:rsidRDefault="00761EF9" w:rsidP="00761EF9">
      <w:pPr>
        <w:ind w:firstLine="420"/>
        <w:rPr>
          <w:rFonts w:hint="eastAsia"/>
        </w:rPr>
      </w:pPr>
      <w:r>
        <w:rPr>
          <w:rFonts w:hint="eastAsia"/>
        </w:rPr>
        <w:t>仿古陶器摔碎以后存在一些特别小的碎片，不便于扫描和收集，因此抛弃了部分</w:t>
      </w:r>
      <w:proofErr w:type="gramStart"/>
      <w:r>
        <w:rPr>
          <w:rFonts w:hint="eastAsia"/>
        </w:rPr>
        <w:t>不</w:t>
      </w:r>
      <w:proofErr w:type="gramEnd"/>
      <w:r>
        <w:rPr>
          <w:rFonts w:hint="eastAsia"/>
        </w:rPr>
        <w:t>可用的碎片。我们对碎片按照大小进行扫描和标号，并且还原时也按照先确定较大的碎片的空间位置，再寻找小碎片的拼接位置的思路进行还原。</w:t>
      </w:r>
    </w:p>
    <w:p w14:paraId="5853B1BF" w14:textId="7F9D2BCE" w:rsidR="00761EF9" w:rsidRDefault="00761EF9" w:rsidP="00761EF9">
      <w:pPr>
        <w:ind w:firstLine="420"/>
        <w:jc w:val="center"/>
      </w:pPr>
      <w:r>
        <w:rPr>
          <w:noProof/>
        </w:rPr>
        <w:drawing>
          <wp:inline distT="0" distB="0" distL="0" distR="0" wp14:anchorId="00AA1933" wp14:editId="6695103F">
            <wp:extent cx="3238500" cy="27965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2796540"/>
                    </a:xfrm>
                    <a:prstGeom prst="rect">
                      <a:avLst/>
                    </a:prstGeom>
                    <a:noFill/>
                    <a:ln>
                      <a:noFill/>
                    </a:ln>
                    <a:effectLst/>
                  </pic:spPr>
                </pic:pic>
              </a:graphicData>
            </a:graphic>
          </wp:inline>
        </w:drawing>
      </w:r>
    </w:p>
    <w:p w14:paraId="1DD6DFC7" w14:textId="77777777" w:rsidR="00761EF9" w:rsidRDefault="00761EF9" w:rsidP="00761EF9">
      <w:pPr>
        <w:ind w:firstLine="420"/>
        <w:jc w:val="center"/>
      </w:pPr>
      <w:r>
        <w:rPr>
          <w:rFonts w:hint="eastAsia"/>
        </w:rPr>
        <w:t>仿古陶器碎片</w:t>
      </w:r>
    </w:p>
    <w:p w14:paraId="5753A4A4" w14:textId="77777777" w:rsidR="00761EF9" w:rsidRDefault="00761EF9" w:rsidP="00761EF9">
      <w:pPr>
        <w:rPr>
          <w:rFonts w:hint="eastAsia"/>
        </w:rPr>
      </w:pPr>
    </w:p>
    <w:p w14:paraId="3EE00F21" w14:textId="77777777" w:rsidR="00761EF9" w:rsidRDefault="00761EF9" w:rsidP="00761EF9">
      <w:pPr>
        <w:pStyle w:val="2"/>
      </w:pPr>
      <w:r>
        <w:rPr>
          <w:rFonts w:hint="eastAsia"/>
        </w:rPr>
        <w:t>3</w:t>
      </w:r>
      <w:r w:rsidRPr="00AB47C7">
        <w:rPr>
          <w:rFonts w:hint="eastAsia"/>
        </w:rPr>
        <w:t>碎片的大小分类</w:t>
      </w:r>
    </w:p>
    <w:p w14:paraId="34B13FE1" w14:textId="77777777" w:rsidR="00761EF9" w:rsidRDefault="00761EF9" w:rsidP="00761EF9">
      <w:pPr>
        <w:ind w:firstLine="420"/>
        <w:rPr>
          <w:lang w:eastAsia="zh-Hans"/>
        </w:rPr>
      </w:pPr>
      <w:r>
        <w:rPr>
          <w:rFonts w:hint="eastAsia"/>
          <w:lang w:eastAsia="zh-Hans"/>
        </w:rPr>
        <w:t>由于具体物品的分类方法并无资料文献</w:t>
      </w:r>
      <w:r>
        <w:rPr>
          <w:lang w:eastAsia="zh-Hans"/>
        </w:rPr>
        <w:t>，</w:t>
      </w:r>
      <w:r>
        <w:rPr>
          <w:rFonts w:hint="eastAsia"/>
          <w:lang w:eastAsia="zh-Hans"/>
        </w:rPr>
        <w:t>因此与考古方面的人员进行交流后</w:t>
      </w:r>
      <w:r>
        <w:rPr>
          <w:lang w:eastAsia="zh-Hans"/>
        </w:rPr>
        <w:t>，</w:t>
      </w:r>
      <w:r>
        <w:rPr>
          <w:rFonts w:hint="eastAsia"/>
          <w:lang w:eastAsia="zh-Hans"/>
        </w:rPr>
        <w:t>决定使用简单的阈值分类方法</w:t>
      </w:r>
      <w:r>
        <w:rPr>
          <w:lang w:eastAsia="zh-Hans"/>
        </w:rPr>
        <w:t>。</w:t>
      </w:r>
      <w:r>
        <w:rPr>
          <w:rFonts w:hint="eastAsia"/>
          <w:lang w:eastAsia="zh-Hans"/>
        </w:rPr>
        <w:t>根据已经获得的陶器的总表面积</w:t>
      </w:r>
      <w:r>
        <w:rPr>
          <w:lang w:eastAsia="zh-Hans"/>
        </w:rPr>
        <w:t>S</w:t>
      </w:r>
      <w:r>
        <w:rPr>
          <w:lang w:eastAsia="zh-Hans"/>
        </w:rPr>
        <w:t>，</w:t>
      </w:r>
      <w:r>
        <w:rPr>
          <w:rFonts w:hint="eastAsia"/>
          <w:lang w:eastAsia="zh-Hans"/>
        </w:rPr>
        <w:t>计算两个数值</w:t>
      </w:r>
      <w:r>
        <w:rPr>
          <w:rFonts w:hint="eastAsia"/>
          <w:lang w:eastAsia="zh-Hans"/>
        </w:rPr>
        <w:t>S</w:t>
      </w:r>
      <w:r>
        <w:rPr>
          <w:vertAlign w:val="subscript"/>
          <w:lang w:eastAsia="zh-Hans"/>
        </w:rPr>
        <w:t>1</w:t>
      </w:r>
      <w:r>
        <w:rPr>
          <w:lang w:eastAsia="zh-Hans"/>
        </w:rPr>
        <w:t>，</w:t>
      </w:r>
      <w:r>
        <w:rPr>
          <w:lang w:eastAsia="zh-Hans"/>
        </w:rPr>
        <w:t>S</w:t>
      </w:r>
      <w:r>
        <w:rPr>
          <w:vertAlign w:val="subscript"/>
          <w:lang w:eastAsia="zh-Hans"/>
        </w:rPr>
        <w:t>2</w:t>
      </w:r>
      <w:r>
        <w:rPr>
          <w:lang w:eastAsia="zh-Hans"/>
        </w:rPr>
        <w:t>。</w:t>
      </w:r>
    </w:p>
    <w:p w14:paraId="0EEC5AE1" w14:textId="77777777" w:rsidR="00761EF9" w:rsidRDefault="00761EF9" w:rsidP="00761EF9">
      <w:pPr>
        <w:jc w:val="center"/>
        <w:rPr>
          <w:sz w:val="32"/>
          <w:szCs w:val="32"/>
          <w:lang w:eastAsia="zh-Hans"/>
        </w:rPr>
      </w:pPr>
      <w:r>
        <w:rPr>
          <w:sz w:val="32"/>
          <w:szCs w:val="32"/>
          <w:lang w:eastAsia="zh-Hans"/>
        </w:rPr>
        <w:t>S</w:t>
      </w:r>
      <w:r>
        <w:rPr>
          <w:rFonts w:hint="eastAsia"/>
          <w:sz w:val="32"/>
          <w:szCs w:val="32"/>
          <w:vertAlign w:val="subscript"/>
          <w:lang w:eastAsia="zh-Hans"/>
        </w:rPr>
        <w:t>i</w:t>
      </w:r>
      <w:r>
        <w:rPr>
          <w:sz w:val="32"/>
          <w:szCs w:val="32"/>
          <w:lang w:eastAsia="zh-Hans"/>
        </w:rPr>
        <w:t>=</w:t>
      </w:r>
      <w:proofErr w:type="spellStart"/>
      <w:r>
        <w:rPr>
          <w:sz w:val="32"/>
          <w:szCs w:val="32"/>
          <w:lang w:eastAsia="zh-Hans"/>
        </w:rPr>
        <w:t>k</w:t>
      </w:r>
      <w:r>
        <w:rPr>
          <w:rFonts w:hint="eastAsia"/>
          <w:sz w:val="32"/>
          <w:szCs w:val="32"/>
          <w:vertAlign w:val="subscript"/>
          <w:lang w:eastAsia="zh-Hans"/>
        </w:rPr>
        <w:t>i</w:t>
      </w:r>
      <w:proofErr w:type="spellEnd"/>
      <w:r>
        <w:rPr>
          <w:sz w:val="32"/>
          <w:szCs w:val="32"/>
          <w:lang w:eastAsia="zh-Hans"/>
        </w:rPr>
        <w:t>*S</w:t>
      </w:r>
    </w:p>
    <w:p w14:paraId="1C672FCC" w14:textId="77777777" w:rsidR="00761EF9" w:rsidRDefault="00761EF9" w:rsidP="00761EF9">
      <w:pPr>
        <w:ind w:firstLine="420"/>
        <w:rPr>
          <w:szCs w:val="21"/>
          <w:lang w:eastAsia="zh-Hans"/>
        </w:rPr>
      </w:pPr>
      <w:r>
        <w:rPr>
          <w:rFonts w:hint="eastAsia"/>
          <w:szCs w:val="21"/>
          <w:lang w:eastAsia="zh-Hans"/>
        </w:rPr>
        <w:t>根据现有的瓷器</w:t>
      </w:r>
      <w:r>
        <w:rPr>
          <w:szCs w:val="21"/>
          <w:lang w:eastAsia="zh-Hans"/>
        </w:rPr>
        <w:t>，</w:t>
      </w:r>
      <w:r>
        <w:rPr>
          <w:rFonts w:hint="eastAsia"/>
          <w:szCs w:val="21"/>
          <w:lang w:eastAsia="zh-Hans"/>
        </w:rPr>
        <w:t>考古方面人员给出的</w:t>
      </w:r>
      <w:r>
        <w:rPr>
          <w:szCs w:val="21"/>
          <w:lang w:eastAsia="zh-Hans"/>
        </w:rPr>
        <w:t>k</w:t>
      </w:r>
      <w:r>
        <w:rPr>
          <w:szCs w:val="21"/>
          <w:vertAlign w:val="subscript"/>
          <w:lang w:eastAsia="zh-Hans"/>
        </w:rPr>
        <w:t>1</w:t>
      </w:r>
      <w:r>
        <w:rPr>
          <w:szCs w:val="21"/>
          <w:lang w:eastAsia="zh-Hans"/>
        </w:rPr>
        <w:t>=1/5,k</w:t>
      </w:r>
      <w:r>
        <w:rPr>
          <w:szCs w:val="21"/>
          <w:vertAlign w:val="subscript"/>
          <w:lang w:eastAsia="zh-Hans"/>
        </w:rPr>
        <w:t>2</w:t>
      </w:r>
      <w:r>
        <w:rPr>
          <w:szCs w:val="21"/>
          <w:lang w:eastAsia="zh-Hans"/>
        </w:rPr>
        <w:t>=1/20</w:t>
      </w:r>
      <w:r>
        <w:rPr>
          <w:szCs w:val="21"/>
          <w:lang w:eastAsia="zh-Hans"/>
        </w:rPr>
        <w:t>。</w:t>
      </w:r>
      <w:r>
        <w:rPr>
          <w:rFonts w:hint="eastAsia"/>
          <w:szCs w:val="21"/>
          <w:lang w:eastAsia="zh-Hans"/>
        </w:rPr>
        <w:t>如果单个碎片表面积大于</w:t>
      </w:r>
      <w:r>
        <w:rPr>
          <w:rFonts w:hint="eastAsia"/>
          <w:szCs w:val="21"/>
          <w:lang w:eastAsia="zh-Hans"/>
        </w:rPr>
        <w:t>S</w:t>
      </w:r>
      <w:r>
        <w:rPr>
          <w:szCs w:val="21"/>
          <w:vertAlign w:val="subscript"/>
          <w:lang w:eastAsia="zh-Hans"/>
        </w:rPr>
        <w:t>1</w:t>
      </w:r>
      <w:r>
        <w:rPr>
          <w:szCs w:val="21"/>
          <w:lang w:eastAsia="zh-Hans"/>
        </w:rPr>
        <w:t>，</w:t>
      </w:r>
      <w:r>
        <w:rPr>
          <w:rFonts w:hint="eastAsia"/>
          <w:szCs w:val="21"/>
          <w:lang w:eastAsia="zh-Hans"/>
        </w:rPr>
        <w:t>则此碎片为大碎片</w:t>
      </w:r>
      <w:r>
        <w:rPr>
          <w:szCs w:val="21"/>
          <w:lang w:eastAsia="zh-Hans"/>
        </w:rPr>
        <w:t>，</w:t>
      </w:r>
      <w:r>
        <w:rPr>
          <w:rFonts w:hint="eastAsia"/>
          <w:szCs w:val="21"/>
          <w:lang w:eastAsia="zh-Hans"/>
        </w:rPr>
        <w:t>若小于</w:t>
      </w:r>
      <w:r>
        <w:rPr>
          <w:rFonts w:hint="eastAsia"/>
          <w:szCs w:val="21"/>
          <w:lang w:eastAsia="zh-Hans"/>
        </w:rPr>
        <w:t>S</w:t>
      </w:r>
      <w:r>
        <w:rPr>
          <w:szCs w:val="21"/>
          <w:vertAlign w:val="subscript"/>
          <w:lang w:eastAsia="zh-Hans"/>
        </w:rPr>
        <w:t>1</w:t>
      </w:r>
      <w:r>
        <w:rPr>
          <w:szCs w:val="21"/>
          <w:lang w:eastAsia="zh-Hans"/>
        </w:rPr>
        <w:t>，</w:t>
      </w:r>
      <w:r>
        <w:rPr>
          <w:rFonts w:hint="eastAsia"/>
          <w:szCs w:val="21"/>
          <w:lang w:eastAsia="zh-Hans"/>
        </w:rPr>
        <w:t>但是大于</w:t>
      </w:r>
      <w:r>
        <w:rPr>
          <w:rFonts w:hint="eastAsia"/>
          <w:szCs w:val="21"/>
          <w:lang w:eastAsia="zh-Hans"/>
        </w:rPr>
        <w:t>S</w:t>
      </w:r>
      <w:r>
        <w:rPr>
          <w:szCs w:val="21"/>
          <w:vertAlign w:val="subscript"/>
          <w:lang w:eastAsia="zh-Hans"/>
        </w:rPr>
        <w:t>2</w:t>
      </w:r>
      <w:r>
        <w:rPr>
          <w:szCs w:val="21"/>
          <w:lang w:eastAsia="zh-Hans"/>
        </w:rPr>
        <w:t>，</w:t>
      </w:r>
      <w:r>
        <w:rPr>
          <w:rFonts w:hint="eastAsia"/>
          <w:szCs w:val="21"/>
          <w:lang w:eastAsia="zh-Hans"/>
        </w:rPr>
        <w:t>则为中碎片</w:t>
      </w:r>
      <w:r>
        <w:rPr>
          <w:szCs w:val="21"/>
          <w:lang w:eastAsia="zh-Hans"/>
        </w:rPr>
        <w:t>。</w:t>
      </w:r>
      <w:r>
        <w:rPr>
          <w:rFonts w:hint="eastAsia"/>
          <w:szCs w:val="21"/>
          <w:lang w:eastAsia="zh-Hans"/>
        </w:rPr>
        <w:t>其余为小碎片</w:t>
      </w:r>
      <w:r>
        <w:rPr>
          <w:szCs w:val="21"/>
          <w:lang w:eastAsia="zh-Hans"/>
        </w:rPr>
        <w:t>。</w:t>
      </w:r>
    </w:p>
    <w:p w14:paraId="3DA17894" w14:textId="77777777" w:rsidR="00761EF9" w:rsidRDefault="00761EF9" w:rsidP="00761EF9">
      <w:pPr>
        <w:ind w:firstLine="420"/>
        <w:rPr>
          <w:szCs w:val="21"/>
          <w:lang w:eastAsia="zh-Hans"/>
        </w:rPr>
      </w:pPr>
      <w:r>
        <w:rPr>
          <w:rFonts w:hint="eastAsia"/>
          <w:szCs w:val="21"/>
          <w:lang w:eastAsia="zh-Hans"/>
        </w:rPr>
        <w:t>碎片大小分类主要针对后面的拼接算法</w:t>
      </w:r>
      <w:r>
        <w:rPr>
          <w:szCs w:val="21"/>
          <w:lang w:eastAsia="zh-Hans"/>
        </w:rPr>
        <w:t>，</w:t>
      </w:r>
      <w:r>
        <w:rPr>
          <w:rFonts w:hint="eastAsia"/>
          <w:szCs w:val="21"/>
          <w:lang w:eastAsia="zh-Hans"/>
        </w:rPr>
        <w:t>目前的想法是先拼接较大碎片</w:t>
      </w:r>
      <w:r>
        <w:rPr>
          <w:szCs w:val="21"/>
          <w:lang w:eastAsia="zh-Hans"/>
        </w:rPr>
        <w:t>，</w:t>
      </w:r>
      <w:r>
        <w:rPr>
          <w:rFonts w:hint="eastAsia"/>
          <w:szCs w:val="21"/>
          <w:lang w:eastAsia="zh-Hans"/>
        </w:rPr>
        <w:t>再将较小碎片向较大碎片上拼接</w:t>
      </w:r>
      <w:r>
        <w:rPr>
          <w:szCs w:val="21"/>
          <w:lang w:eastAsia="zh-Hans"/>
        </w:rPr>
        <w:t>，</w:t>
      </w:r>
      <w:r>
        <w:rPr>
          <w:rFonts w:hint="eastAsia"/>
          <w:szCs w:val="21"/>
          <w:lang w:eastAsia="zh-Hans"/>
        </w:rPr>
        <w:t>再拼接较小碎片</w:t>
      </w:r>
      <w:r>
        <w:rPr>
          <w:szCs w:val="21"/>
          <w:lang w:eastAsia="zh-Hans"/>
        </w:rPr>
        <w:t>。</w:t>
      </w:r>
    </w:p>
    <w:p w14:paraId="769BACF0" w14:textId="77777777" w:rsidR="00761EF9" w:rsidRDefault="00761EF9" w:rsidP="00761EF9">
      <w:pPr>
        <w:rPr>
          <w:szCs w:val="21"/>
          <w:lang w:eastAsia="zh-Hans"/>
        </w:rPr>
      </w:pPr>
    </w:p>
    <w:p w14:paraId="4D4677F6" w14:textId="77777777" w:rsidR="00761EF9" w:rsidRDefault="00761EF9" w:rsidP="00761EF9">
      <w:pPr>
        <w:pStyle w:val="2"/>
        <w:rPr>
          <w:rFonts w:hint="eastAsia"/>
        </w:rPr>
      </w:pPr>
      <w:r>
        <w:rPr>
          <w:rFonts w:hint="eastAsia"/>
        </w:rPr>
        <w:t>4</w:t>
      </w:r>
      <w:r>
        <w:t xml:space="preserve"> </w:t>
      </w:r>
      <w:r w:rsidRPr="00AB47C7">
        <w:rPr>
          <w:rFonts w:hint="eastAsia"/>
        </w:rPr>
        <w:t>三角网格上点的近似曲率计算</w:t>
      </w:r>
    </w:p>
    <w:p w14:paraId="2374ED1D" w14:textId="77777777" w:rsidR="00761EF9" w:rsidRDefault="00761EF9" w:rsidP="00761EF9">
      <w:pPr>
        <w:ind w:firstLineChars="200" w:firstLine="420"/>
        <w:rPr>
          <w:szCs w:val="21"/>
          <w:lang w:eastAsia="zh-Hans"/>
        </w:rPr>
      </w:pPr>
      <w:r>
        <w:rPr>
          <w:rFonts w:hint="eastAsia"/>
          <w:szCs w:val="21"/>
          <w:lang w:eastAsia="zh-Hans"/>
        </w:rPr>
        <w:t>碎片某个面的曲率特征是由某些点计算而来</w:t>
      </w:r>
      <w:r>
        <w:rPr>
          <w:szCs w:val="21"/>
          <w:lang w:eastAsia="zh-Hans"/>
        </w:rPr>
        <w:t>。</w:t>
      </w:r>
      <w:r>
        <w:rPr>
          <w:rFonts w:hint="eastAsia"/>
          <w:szCs w:val="21"/>
          <w:lang w:eastAsia="zh-Hans"/>
        </w:rPr>
        <w:t>首先需要使用以下方法计算某个点的近似曲率</w:t>
      </w:r>
      <w:r>
        <w:rPr>
          <w:szCs w:val="21"/>
          <w:lang w:eastAsia="zh-Hans"/>
        </w:rPr>
        <w:t>。</w:t>
      </w:r>
    </w:p>
    <w:p w14:paraId="57B935B8" w14:textId="77777777" w:rsidR="00761EF9" w:rsidRDefault="00761EF9" w:rsidP="00761EF9">
      <w:pPr>
        <w:ind w:firstLineChars="200" w:firstLine="420"/>
        <w:rPr>
          <w:szCs w:val="21"/>
          <w:lang w:eastAsia="zh-Hans"/>
        </w:rPr>
      </w:pPr>
      <w:r>
        <w:rPr>
          <w:rFonts w:hint="eastAsia"/>
          <w:szCs w:val="21"/>
          <w:lang w:eastAsia="zh-Hans"/>
        </w:rPr>
        <w:t>网格中某一顶点</w:t>
      </w:r>
      <w:r>
        <w:rPr>
          <w:rFonts w:hint="eastAsia"/>
          <w:szCs w:val="21"/>
          <w:lang w:eastAsia="zh-Hans"/>
        </w:rPr>
        <w:t>v</w:t>
      </w:r>
      <w:r>
        <w:rPr>
          <w:rFonts w:hint="eastAsia"/>
          <w:szCs w:val="21"/>
          <w:lang w:eastAsia="zh-Hans"/>
        </w:rPr>
        <w:t>的近邻结点，记为</w:t>
      </w:r>
      <w:proofErr w:type="spellStart"/>
      <w:r>
        <w:rPr>
          <w:rFonts w:hint="eastAsia"/>
          <w:szCs w:val="21"/>
          <w:lang w:eastAsia="zh-Hans"/>
        </w:rPr>
        <w:t>v</w:t>
      </w:r>
      <w:r>
        <w:rPr>
          <w:szCs w:val="21"/>
          <w:lang w:eastAsia="zh-Hans"/>
        </w:rPr>
        <w:t>n,vn</w:t>
      </w:r>
      <w:proofErr w:type="spellEnd"/>
      <w:r>
        <w:rPr>
          <w:szCs w:val="21"/>
          <w:lang w:eastAsia="zh-Hans"/>
        </w:rPr>
        <w:t>={v</w:t>
      </w:r>
      <w:r>
        <w:rPr>
          <w:szCs w:val="21"/>
          <w:vertAlign w:val="subscript"/>
          <w:lang w:eastAsia="zh-Hans"/>
        </w:rPr>
        <w:t>1</w:t>
      </w:r>
      <w:r>
        <w:rPr>
          <w:szCs w:val="21"/>
          <w:lang w:eastAsia="zh-Hans"/>
        </w:rPr>
        <w:t>,v</w:t>
      </w:r>
      <w:r>
        <w:rPr>
          <w:szCs w:val="21"/>
          <w:vertAlign w:val="subscript"/>
          <w:lang w:eastAsia="zh-Hans"/>
        </w:rPr>
        <w:t>2</w:t>
      </w:r>
      <w:r>
        <w:rPr>
          <w:szCs w:val="21"/>
          <w:lang w:eastAsia="zh-Hans"/>
        </w:rPr>
        <w:t>,...,</w:t>
      </w:r>
      <w:proofErr w:type="spellStart"/>
      <w:r>
        <w:rPr>
          <w:szCs w:val="21"/>
          <w:lang w:eastAsia="zh-Hans"/>
        </w:rPr>
        <w:t>v</w:t>
      </w:r>
      <w:r>
        <w:rPr>
          <w:szCs w:val="21"/>
          <w:vertAlign w:val="subscript"/>
          <w:lang w:eastAsia="zh-Hans"/>
        </w:rPr>
        <w:t>w</w:t>
      </w:r>
      <w:proofErr w:type="spellEnd"/>
      <w:r>
        <w:rPr>
          <w:szCs w:val="21"/>
          <w:lang w:eastAsia="zh-Hans"/>
        </w:rPr>
        <w:t>},w</w:t>
      </w:r>
      <w:r>
        <w:rPr>
          <w:rFonts w:hint="eastAsia"/>
          <w:szCs w:val="21"/>
          <w:lang w:eastAsia="zh-Hans"/>
        </w:rPr>
        <w:t>表示其近邻结点的数目，</w:t>
      </w:r>
    </w:p>
    <w:p w14:paraId="774EB8EB" w14:textId="38D4D89A" w:rsidR="00761EF9" w:rsidRDefault="00761EF9" w:rsidP="00761EF9">
      <w:pPr>
        <w:rPr>
          <w:szCs w:val="21"/>
          <w:lang w:eastAsia="zh-Hans"/>
        </w:rPr>
      </w:pPr>
      <w:r>
        <w:rPr>
          <w:rFonts w:hint="eastAsia"/>
          <w:szCs w:val="21"/>
          <w:lang w:eastAsia="zh-Hans"/>
        </w:rPr>
        <w:t>包含顶点</w:t>
      </w:r>
      <w:r>
        <w:rPr>
          <w:rFonts w:hint="eastAsia"/>
          <w:szCs w:val="21"/>
          <w:lang w:eastAsia="zh-Hans"/>
        </w:rPr>
        <w:t>v</w:t>
      </w:r>
      <w:r>
        <w:rPr>
          <w:rFonts w:hint="eastAsia"/>
          <w:szCs w:val="21"/>
          <w:lang w:eastAsia="zh-Hans"/>
        </w:rPr>
        <w:t>的所有三角面片集合记为</w:t>
      </w:r>
      <w:r>
        <w:rPr>
          <w:szCs w:val="21"/>
          <w:lang w:eastAsia="zh-Hans"/>
        </w:rPr>
        <w:t>Tn={T</w:t>
      </w:r>
      <w:r>
        <w:rPr>
          <w:szCs w:val="21"/>
          <w:vertAlign w:val="subscript"/>
          <w:lang w:eastAsia="zh-Hans"/>
        </w:rPr>
        <w:t>1</w:t>
      </w:r>
      <w:r>
        <w:rPr>
          <w:szCs w:val="21"/>
          <w:lang w:eastAsia="zh-Hans"/>
        </w:rPr>
        <w:t>,T</w:t>
      </w:r>
      <w:r>
        <w:rPr>
          <w:szCs w:val="21"/>
          <w:vertAlign w:val="subscript"/>
          <w:lang w:eastAsia="zh-Hans"/>
        </w:rPr>
        <w:t>2</w:t>
      </w:r>
      <w:r>
        <w:rPr>
          <w:szCs w:val="21"/>
          <w:lang w:eastAsia="zh-Hans"/>
        </w:rPr>
        <w:t>,...,T</w:t>
      </w:r>
      <w:r>
        <w:rPr>
          <w:szCs w:val="21"/>
          <w:vertAlign w:val="subscript"/>
          <w:lang w:eastAsia="zh-Hans"/>
        </w:rPr>
        <w:t>w</w:t>
      </w:r>
      <w:r>
        <w:rPr>
          <w:szCs w:val="21"/>
          <w:lang w:eastAsia="zh-Hans"/>
        </w:rPr>
        <w:t>}</w:t>
      </w:r>
      <w:r>
        <w:rPr>
          <w:rFonts w:hint="eastAsia"/>
          <w:szCs w:val="21"/>
          <w:lang w:eastAsia="zh-Hans"/>
        </w:rPr>
        <w:t>。我们可以求出</w:t>
      </w:r>
      <w:r>
        <w:rPr>
          <w:rFonts w:hint="eastAsia"/>
          <w:szCs w:val="21"/>
          <w:lang w:eastAsia="zh-Hans"/>
        </w:rPr>
        <w:t>Tn</w:t>
      </w:r>
      <w:r>
        <w:rPr>
          <w:rFonts w:hint="eastAsia"/>
          <w:szCs w:val="21"/>
          <w:lang w:eastAsia="zh-Hans"/>
        </w:rPr>
        <w:t>中所有三角面片的单位法向量记为</w:t>
      </w:r>
      <m:oMath>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v</m:t>
            </m:r>
          </m:sup>
        </m:sSubSup>
      </m:oMath>
      <w:r>
        <w:rPr>
          <w:rFonts w:hint="eastAsia"/>
          <w:szCs w:val="21"/>
          <w:lang w:eastAsia="zh-Hans"/>
        </w:rPr>
        <w:t>,</w:t>
      </w:r>
      <w:r>
        <w:rPr>
          <w:rFonts w:hint="eastAsia"/>
          <w:szCs w:val="21"/>
          <w:lang w:eastAsia="zh-Hans"/>
        </w:rPr>
        <w:t>表示第</w:t>
      </w:r>
      <w:r>
        <w:rPr>
          <w:rFonts w:hint="eastAsia"/>
          <w:szCs w:val="21"/>
          <w:lang w:eastAsia="zh-Hans"/>
        </w:rPr>
        <w:t xml:space="preserve"> </w:t>
      </w:r>
      <w:proofErr w:type="spellStart"/>
      <w:r>
        <w:rPr>
          <w:rFonts w:hint="eastAsia"/>
          <w:szCs w:val="21"/>
          <w:lang w:eastAsia="zh-Hans"/>
        </w:rPr>
        <w:t>i</w:t>
      </w:r>
      <w:proofErr w:type="spellEnd"/>
      <w:r>
        <w:rPr>
          <w:rFonts w:hint="eastAsia"/>
          <w:szCs w:val="21"/>
          <w:lang w:eastAsia="zh-Hans"/>
        </w:rPr>
        <w:t xml:space="preserve"> </w:t>
      </w:r>
      <w:r>
        <w:rPr>
          <w:rFonts w:hint="eastAsia"/>
          <w:szCs w:val="21"/>
          <w:lang w:eastAsia="zh-Hans"/>
        </w:rPr>
        <w:t>个三角面片的法向量。然后再求</w:t>
      </w:r>
      <w:r>
        <w:rPr>
          <w:szCs w:val="21"/>
          <w:lang w:eastAsia="zh-Hans"/>
        </w:rPr>
        <w:t>Tn</w:t>
      </w:r>
      <w:r>
        <w:rPr>
          <w:rFonts w:hint="eastAsia"/>
          <w:szCs w:val="21"/>
          <w:lang w:eastAsia="zh-Hans"/>
        </w:rPr>
        <w:t>中每个三角面片的面积</w:t>
      </w:r>
      <m:oMath>
        <m:sSubSup>
          <m:sSubSupPr>
            <m:ctrlPr>
              <w:rPr>
                <w:rFonts w:ascii="Cambria Math" w:hAnsi="Cambria Math"/>
                <w:i/>
                <w:szCs w:val="21"/>
              </w:rPr>
            </m:ctrlPr>
          </m:sSubSupPr>
          <m:e>
            <m:r>
              <w:rPr>
                <w:rFonts w:ascii="Cambria Math" w:hAnsi="Cambria Math"/>
                <w:szCs w:val="21"/>
              </w:rPr>
              <m:t>S</m:t>
            </m:r>
          </m:e>
          <m:sub>
            <m:r>
              <w:rPr>
                <w:rFonts w:ascii="Cambria Math" w:hAnsi="Cambria Math"/>
                <w:szCs w:val="21"/>
              </w:rPr>
              <m:t>i</m:t>
            </m:r>
          </m:sub>
          <m:sup>
            <m:r>
              <w:rPr>
                <w:rFonts w:ascii="Cambria Math" w:hAnsi="Cambria Math"/>
                <w:szCs w:val="21"/>
              </w:rPr>
              <m:t>v</m:t>
            </m:r>
          </m:sup>
        </m:sSubSup>
      </m:oMath>
      <w:r>
        <w:rPr>
          <w:rFonts w:hint="eastAsia"/>
          <w:szCs w:val="21"/>
          <w:lang w:eastAsia="zh-Hans"/>
        </w:rPr>
        <w:t>，</w:t>
      </w:r>
      <w:r>
        <w:rPr>
          <w:rFonts w:hint="eastAsia"/>
          <w:szCs w:val="21"/>
          <w:lang w:eastAsia="zh-Hans"/>
        </w:rPr>
        <w:lastRenderedPageBreak/>
        <w:t>表示第</w:t>
      </w:r>
      <w:proofErr w:type="spellStart"/>
      <w:r>
        <w:rPr>
          <w:rFonts w:hint="eastAsia"/>
          <w:szCs w:val="21"/>
          <w:lang w:eastAsia="zh-Hans"/>
        </w:rPr>
        <w:t>i</w:t>
      </w:r>
      <w:proofErr w:type="spellEnd"/>
      <w:r>
        <w:rPr>
          <w:rFonts w:hint="eastAsia"/>
          <w:szCs w:val="21"/>
          <w:lang w:eastAsia="zh-Hans"/>
        </w:rPr>
        <w:t>个三角面片的面积。</w:t>
      </w:r>
      <w:r>
        <w:rPr>
          <w:rFonts w:hint="eastAsia"/>
          <w:szCs w:val="21"/>
          <w:lang w:eastAsia="zh-Hans"/>
        </w:rPr>
        <w:t xml:space="preserve"> </w:t>
      </w:r>
    </w:p>
    <w:p w14:paraId="221910D9" w14:textId="77777777" w:rsidR="00761EF9" w:rsidRDefault="00761EF9" w:rsidP="00761EF9">
      <w:pPr>
        <w:ind w:firstLineChars="200" w:firstLine="420"/>
        <w:rPr>
          <w:szCs w:val="21"/>
          <w:vertAlign w:val="subscript"/>
          <w:lang w:eastAsia="zh-Hans"/>
        </w:rPr>
      </w:pPr>
      <w:r>
        <w:rPr>
          <w:rFonts w:hint="eastAsia"/>
          <w:szCs w:val="21"/>
          <w:lang w:eastAsia="zh-Hans"/>
        </w:rPr>
        <w:t>根据每个三角面片的单位法向量及其面积，可以估算出顶点</w:t>
      </w:r>
      <w:r>
        <w:rPr>
          <w:rFonts w:hint="eastAsia"/>
          <w:szCs w:val="21"/>
          <w:lang w:eastAsia="zh-Hans"/>
        </w:rPr>
        <w:t>v</w:t>
      </w:r>
      <w:r>
        <w:rPr>
          <w:rFonts w:hint="eastAsia"/>
          <w:szCs w:val="21"/>
          <w:lang w:eastAsia="zh-Hans"/>
        </w:rPr>
        <w:t>的法向量，记为</w:t>
      </w:r>
      <w:r>
        <w:rPr>
          <w:szCs w:val="21"/>
          <w:lang w:eastAsia="zh-Hans"/>
        </w:rPr>
        <w:t>N</w:t>
      </w:r>
      <w:r>
        <w:rPr>
          <w:szCs w:val="21"/>
          <w:vertAlign w:val="subscript"/>
          <w:lang w:eastAsia="zh-Hans"/>
        </w:rPr>
        <w:t>v</w:t>
      </w:r>
      <w:r>
        <w:rPr>
          <w:szCs w:val="21"/>
          <w:lang w:eastAsia="zh-Hans"/>
        </w:rPr>
        <w:t>。</w:t>
      </w:r>
      <w:r>
        <w:rPr>
          <w:rFonts w:hint="eastAsia"/>
          <w:szCs w:val="21"/>
          <w:lang w:eastAsia="zh-Hans"/>
        </w:rPr>
        <w:t>并且变成矢向量</w:t>
      </w:r>
      <w:r>
        <w:rPr>
          <w:szCs w:val="21"/>
          <w:lang w:eastAsia="zh-Hans"/>
        </w:rPr>
        <w:t>，</w:t>
      </w:r>
      <w:r>
        <w:rPr>
          <w:rFonts w:hint="eastAsia"/>
          <w:szCs w:val="21"/>
          <w:lang w:eastAsia="zh-Hans"/>
        </w:rPr>
        <w:t>称为</w:t>
      </w:r>
      <w:r>
        <w:rPr>
          <w:rFonts w:hint="eastAsia"/>
          <w:szCs w:val="21"/>
          <w:lang w:eastAsia="zh-Hans"/>
        </w:rPr>
        <w:t>v</w:t>
      </w:r>
      <w:r>
        <w:rPr>
          <w:rFonts w:hint="eastAsia"/>
          <w:szCs w:val="21"/>
          <w:lang w:eastAsia="zh-Hans"/>
        </w:rPr>
        <w:t>的法矢量</w:t>
      </w:r>
    </w:p>
    <w:p w14:paraId="36A829E0" w14:textId="7D4DF7D3" w:rsidR="00761EF9" w:rsidRPr="00761EF9" w:rsidRDefault="00761EF9" w:rsidP="00761EF9">
      <w:pPr>
        <w:jc w:val="center"/>
        <w:rPr>
          <w:rFonts w:ascii="Cambria Math" w:hAnsi="Cambria Math"/>
          <w:szCs w:val="21"/>
          <w:lang w:eastAsia="zh-Hans"/>
        </w:rPr>
      </w:pPr>
      <m:oMathPara>
        <m:oMath>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v</m:t>
              </m:r>
            </m:sub>
          </m:sSub>
          <m:r>
            <m:rPr>
              <m:sty m:val="p"/>
            </m:rPr>
            <w:rPr>
              <w:rFonts w:ascii="Cambria Math" w:hAnsi="Cambria Math"/>
              <w:szCs w:val="21"/>
            </w:rPr>
            <m:t>=(1/</m:t>
          </m:r>
          <m:nary>
            <m:naryPr>
              <m:chr m:val="∑"/>
              <m:limLoc m:val="undOvr"/>
              <m:ctrlPr>
                <w:rPr>
                  <w:rFonts w:ascii="Cambria Math" w:hAnsi="Cambria Math"/>
                  <w:szCs w:val="21"/>
                </w:rPr>
              </m:ctrlPr>
            </m:naryPr>
            <m:sub>
              <m:r>
                <m:rPr>
                  <m:sty m:val="p"/>
                </m:rPr>
                <w:rPr>
                  <w:rFonts w:ascii="Cambria Math" w:hAnsi="Cambria Math"/>
                  <w:szCs w:val="21"/>
                </w:rPr>
                <m:t>i=1</m:t>
              </m:r>
            </m:sub>
            <m:sup>
              <m:r>
                <m:rPr>
                  <m:sty m:val="p"/>
                </m:rPr>
                <w:rPr>
                  <w:rFonts w:ascii="Cambria Math" w:hAnsi="Cambria Math"/>
                  <w:szCs w:val="21"/>
                </w:rPr>
                <m:t>n</m:t>
              </m:r>
            </m:sup>
            <m:e>
              <m:sSubSup>
                <m:sSubSupPr>
                  <m:ctrlPr>
                    <w:rPr>
                      <w:rFonts w:ascii="Cambria Math" w:hAnsi="Cambria Math"/>
                      <w:szCs w:val="21"/>
                    </w:rPr>
                  </m:ctrlPr>
                </m:sSubSupPr>
                <m:e>
                  <m:r>
                    <m:rPr>
                      <m:sty m:val="p"/>
                    </m:rPr>
                    <w:rPr>
                      <w:rFonts w:ascii="Cambria Math" w:hAnsi="Cambria Math"/>
                      <w:szCs w:val="21"/>
                    </w:rPr>
                    <m:t>S</m:t>
                  </m:r>
                </m:e>
                <m:sub>
                  <m:r>
                    <m:rPr>
                      <m:sty m:val="p"/>
                    </m:rPr>
                    <w:rPr>
                      <w:rFonts w:ascii="Cambria Math" w:hAnsi="Cambria Math"/>
                      <w:szCs w:val="21"/>
                    </w:rPr>
                    <m:t>i</m:t>
                  </m:r>
                </m:sub>
                <m:sup>
                  <m:r>
                    <m:rPr>
                      <m:sty m:val="p"/>
                    </m:rPr>
                    <w:rPr>
                      <w:rFonts w:ascii="Cambria Math" w:hAnsi="Cambria Math"/>
                      <w:szCs w:val="21"/>
                    </w:rPr>
                    <m:t>v</m:t>
                  </m:r>
                </m:sup>
              </m:sSubSup>
            </m:e>
          </m:nary>
          <m:r>
            <m:rPr>
              <m:sty m:val="p"/>
            </m:rPr>
            <w:rPr>
              <w:rFonts w:ascii="Cambria Math" w:hAnsi="Cambria Math"/>
              <w:szCs w:val="21"/>
            </w:rPr>
            <m:t>)</m:t>
          </m:r>
          <m:nary>
            <m:naryPr>
              <m:chr m:val="∑"/>
              <m:limLoc m:val="undOvr"/>
              <m:ctrlPr>
                <w:rPr>
                  <w:rFonts w:ascii="Cambria Math" w:hAnsi="Cambria Math"/>
                  <w:szCs w:val="21"/>
                </w:rPr>
              </m:ctrlPr>
            </m:naryPr>
            <m:sub>
              <m:r>
                <m:rPr>
                  <m:sty m:val="p"/>
                </m:rPr>
                <w:rPr>
                  <w:rFonts w:ascii="Cambria Math" w:hAnsi="Cambria Math"/>
                  <w:szCs w:val="21"/>
                </w:rPr>
                <m:t>i=1</m:t>
              </m:r>
            </m:sub>
            <m:sup>
              <m:r>
                <m:rPr>
                  <m:sty m:val="p"/>
                </m:rPr>
                <w:rPr>
                  <w:rFonts w:ascii="Cambria Math" w:hAnsi="Cambria Math"/>
                  <w:szCs w:val="21"/>
                </w:rPr>
                <m:t>n</m:t>
              </m:r>
            </m:sup>
            <m:e>
              <m:sSubSup>
                <m:sSubSupPr>
                  <m:ctrlPr>
                    <w:rPr>
                      <w:rFonts w:ascii="Cambria Math" w:hAnsi="Cambria Math"/>
                      <w:szCs w:val="21"/>
                    </w:rPr>
                  </m:ctrlPr>
                </m:sSubSupPr>
                <m:e>
                  <m:r>
                    <m:rPr>
                      <m:sty m:val="p"/>
                    </m:rPr>
                    <w:rPr>
                      <w:rFonts w:ascii="Cambria Math" w:hAnsi="Cambria Math"/>
                      <w:szCs w:val="21"/>
                    </w:rPr>
                    <m:t>N</m:t>
                  </m:r>
                </m:e>
                <m:sub>
                  <m:r>
                    <m:rPr>
                      <m:sty m:val="p"/>
                    </m:rPr>
                    <w:rPr>
                      <w:rFonts w:ascii="Cambria Math" w:hAnsi="Cambria Math"/>
                      <w:szCs w:val="21"/>
                    </w:rPr>
                    <m:t>i</m:t>
                  </m:r>
                </m:sub>
                <m:sup>
                  <m:r>
                    <m:rPr>
                      <m:sty m:val="p"/>
                    </m:rPr>
                    <w:rPr>
                      <w:rFonts w:ascii="Cambria Math" w:hAnsi="Cambria Math"/>
                      <w:szCs w:val="21"/>
                    </w:rPr>
                    <m:t>v</m:t>
                  </m:r>
                </m:sup>
              </m:sSubSup>
              <m:sSubSup>
                <m:sSubSupPr>
                  <m:ctrlPr>
                    <w:rPr>
                      <w:rFonts w:ascii="Cambria Math" w:hAnsi="Cambria Math"/>
                      <w:szCs w:val="21"/>
                    </w:rPr>
                  </m:ctrlPr>
                </m:sSubSupPr>
                <m:e>
                  <m:r>
                    <m:rPr>
                      <m:sty m:val="p"/>
                    </m:rPr>
                    <w:rPr>
                      <w:rFonts w:ascii="Cambria Math" w:hAnsi="Cambria Math"/>
                      <w:szCs w:val="21"/>
                    </w:rPr>
                    <m:t>S</m:t>
                  </m:r>
                </m:e>
                <m:sub>
                  <m:r>
                    <m:rPr>
                      <m:sty m:val="p"/>
                    </m:rPr>
                    <w:rPr>
                      <w:rFonts w:ascii="Cambria Math" w:hAnsi="Cambria Math"/>
                      <w:szCs w:val="21"/>
                    </w:rPr>
                    <m:t>i</m:t>
                  </m:r>
                </m:sub>
                <m:sup>
                  <m:r>
                    <m:rPr>
                      <m:sty m:val="p"/>
                    </m:rPr>
                    <w:rPr>
                      <w:rFonts w:ascii="Cambria Math" w:hAnsi="Cambria Math"/>
                      <w:szCs w:val="21"/>
                    </w:rPr>
                    <m:t>v</m:t>
                  </m:r>
                </m:sup>
              </m:sSubSup>
            </m:e>
          </m:nary>
        </m:oMath>
      </m:oMathPara>
    </w:p>
    <w:p w14:paraId="6C5B566E" w14:textId="4CA9600F" w:rsidR="00761EF9" w:rsidRDefault="00761EF9" w:rsidP="00761EF9">
      <w:pPr>
        <w:ind w:firstLineChars="200" w:firstLine="420"/>
        <w:rPr>
          <w:rFonts w:ascii="Cambria Math" w:hAnsi="Cambria Math"/>
          <w:szCs w:val="21"/>
          <w:lang w:eastAsia="zh-Hans"/>
        </w:rPr>
      </w:pPr>
      <w:r>
        <w:rPr>
          <w:rFonts w:ascii="Cambria Math" w:hAnsi="Cambria Math"/>
          <w:szCs w:val="21"/>
          <w:lang w:eastAsia="zh-Hans"/>
        </w:rPr>
        <w:t>r(s)</w:t>
      </w:r>
      <w:r>
        <w:rPr>
          <w:rFonts w:ascii="Cambria Math" w:hAnsi="Cambria Math" w:hint="eastAsia"/>
          <w:szCs w:val="21"/>
          <w:lang w:eastAsia="zh-Hans"/>
        </w:rPr>
        <w:t>为实际的过</w:t>
      </w:r>
      <w:r>
        <w:rPr>
          <w:rFonts w:ascii="Cambria Math" w:hAnsi="Cambria Math" w:hint="eastAsia"/>
          <w:szCs w:val="21"/>
          <w:lang w:eastAsia="zh-Hans"/>
        </w:rPr>
        <w:t>v</w:t>
      </w:r>
      <w:r>
        <w:rPr>
          <w:rFonts w:ascii="Cambria Math" w:hAnsi="Cambria Math" w:hint="eastAsia"/>
          <w:szCs w:val="21"/>
          <w:lang w:eastAsia="zh-Hans"/>
        </w:rPr>
        <w:t>光滑曲线</w:t>
      </w:r>
      <w:r>
        <w:rPr>
          <w:rFonts w:ascii="Cambria Math" w:hAnsi="Cambria Math"/>
          <w:szCs w:val="21"/>
          <w:lang w:eastAsia="zh-Hans"/>
        </w:rPr>
        <w:t>。</w:t>
      </w:r>
      <w:r>
        <w:rPr>
          <w:rFonts w:ascii="Cambria Math" w:hAnsi="Cambria Math"/>
          <w:szCs w:val="21"/>
          <w:lang w:eastAsia="zh-Hans"/>
        </w:rPr>
        <w:t>k(</w:t>
      </w:r>
      <w:proofErr w:type="spellStart"/>
      <w:r>
        <w:rPr>
          <w:rFonts w:ascii="Cambria Math" w:hAnsi="Cambria Math"/>
          <w:szCs w:val="21"/>
          <w:lang w:eastAsia="zh-Hans"/>
        </w:rPr>
        <w:t>s</w:t>
      </w:r>
      <w:r>
        <w:rPr>
          <w:rFonts w:ascii="Cambria Math" w:hAnsi="Cambria Math"/>
          <w:szCs w:val="21"/>
          <w:vertAlign w:val="subscript"/>
          <w:lang w:eastAsia="zh-Hans"/>
        </w:rPr>
        <w:t>i</w:t>
      </w:r>
      <w:proofErr w:type="spellEnd"/>
      <w:r>
        <w:rPr>
          <w:rFonts w:ascii="Cambria Math" w:hAnsi="Cambria Math"/>
          <w:szCs w:val="21"/>
          <w:lang w:eastAsia="zh-Hans"/>
        </w:rPr>
        <w:t>)</w:t>
      </w:r>
      <w:r>
        <w:rPr>
          <w:rFonts w:ascii="Cambria Math" w:hAnsi="Cambria Math" w:hint="eastAsia"/>
          <w:szCs w:val="21"/>
          <w:lang w:eastAsia="zh-Hans"/>
        </w:rPr>
        <w:t>为</w:t>
      </w:r>
      <w:r>
        <w:rPr>
          <w:rFonts w:ascii="Cambria Math" w:hAnsi="Cambria Math" w:hint="eastAsia"/>
          <w:szCs w:val="21"/>
          <w:lang w:eastAsia="zh-Hans"/>
        </w:rPr>
        <w:t>v</w:t>
      </w:r>
      <w:r>
        <w:rPr>
          <w:rFonts w:ascii="Cambria Math" w:hAnsi="Cambria Math" w:hint="eastAsia"/>
          <w:szCs w:val="21"/>
          <w:lang w:eastAsia="zh-Hans"/>
        </w:rPr>
        <w:t>与</w:t>
      </w:r>
      <w:r>
        <w:rPr>
          <w:rFonts w:ascii="Cambria Math" w:hAnsi="Cambria Math" w:hint="eastAsia"/>
          <w:szCs w:val="21"/>
          <w:lang w:eastAsia="zh-Hans"/>
        </w:rPr>
        <w:t>v</w:t>
      </w:r>
      <w:r>
        <w:rPr>
          <w:rFonts w:ascii="Cambria Math" w:hAnsi="Cambria Math"/>
          <w:szCs w:val="21"/>
          <w:vertAlign w:val="subscript"/>
          <w:lang w:eastAsia="zh-Hans"/>
        </w:rPr>
        <w:t>i</w:t>
      </w:r>
      <w:r>
        <w:rPr>
          <w:rFonts w:ascii="Cambria Math" w:hAnsi="Cambria Math" w:hint="eastAsia"/>
          <w:szCs w:val="21"/>
          <w:lang w:eastAsia="zh-Hans"/>
        </w:rPr>
        <w:t>间的实际曲线曲率</w:t>
      </w:r>
      <w:r>
        <w:rPr>
          <w:rFonts w:ascii="Cambria Math" w:hAnsi="Cambria Math"/>
          <w:szCs w:val="21"/>
          <w:lang w:eastAsia="zh-Hans"/>
        </w:rPr>
        <w:t>。</w:t>
      </w:r>
      <w:r>
        <w:rPr>
          <w:rFonts w:ascii="Cambria Math" w:hAnsi="Cambria Math"/>
          <w:szCs w:val="21"/>
          <w:lang w:eastAsia="zh-Hans"/>
        </w:rPr>
        <w:t>H</w:t>
      </w:r>
      <w:r>
        <w:rPr>
          <w:rFonts w:ascii="Cambria Math" w:hAnsi="Cambria Math" w:hint="eastAsia"/>
          <w:szCs w:val="21"/>
          <w:lang w:eastAsia="zh-Hans"/>
        </w:rPr>
        <w:t>为平均曲率</w:t>
      </w:r>
      <w:r>
        <w:rPr>
          <w:rFonts w:ascii="Cambria Math" w:hAnsi="Cambria Math"/>
          <w:szCs w:val="21"/>
          <w:lang w:eastAsia="zh-Hans"/>
        </w:rPr>
        <w:t>,</w:t>
      </w:r>
      <m:oMath>
        <m:r>
          <m:rPr>
            <m:sty m:val="p"/>
          </m:rPr>
          <w:rPr>
            <w:rFonts w:ascii="Cambria Math" w:hAnsi="Cambria Math"/>
            <w:szCs w:val="21"/>
            <w:vertAlign w:val="subscript"/>
          </w:rPr>
          <m:t>φ</m:t>
        </m:r>
      </m:oMath>
      <w:r>
        <w:rPr>
          <w:rFonts w:ascii="Cambria Math" w:hAnsi="Cambria Math" w:hint="eastAsia"/>
          <w:szCs w:val="21"/>
          <w:vertAlign w:val="subscript"/>
          <w:lang w:eastAsia="zh-Hans"/>
        </w:rPr>
        <w:t>i</w:t>
      </w:r>
      <w:r>
        <w:rPr>
          <w:rFonts w:ascii="Cambria Math" w:hAnsi="Cambria Math" w:hint="eastAsia"/>
          <w:szCs w:val="21"/>
          <w:lang w:eastAsia="zh-Hans"/>
        </w:rPr>
        <w:t>为</w:t>
      </w:r>
      <w:proofErr w:type="spellStart"/>
      <w:r>
        <w:rPr>
          <w:rFonts w:ascii="Cambria Math" w:hAnsi="Cambria Math" w:hint="eastAsia"/>
          <w:szCs w:val="21"/>
          <w:lang w:eastAsia="zh-Hans"/>
        </w:rPr>
        <w:t>vv</w:t>
      </w:r>
      <w:r>
        <w:rPr>
          <w:rFonts w:ascii="Cambria Math" w:hAnsi="Cambria Math" w:hint="eastAsia"/>
          <w:szCs w:val="21"/>
          <w:vertAlign w:val="subscript"/>
          <w:lang w:eastAsia="zh-Hans"/>
        </w:rPr>
        <w:t>i</w:t>
      </w:r>
      <w:proofErr w:type="spellEnd"/>
      <w:r>
        <w:rPr>
          <w:rFonts w:ascii="Cambria Math" w:hAnsi="Cambria Math" w:hint="eastAsia"/>
          <w:szCs w:val="21"/>
          <w:lang w:eastAsia="zh-Hans"/>
        </w:rPr>
        <w:t>与</w:t>
      </w:r>
      <w:r>
        <w:rPr>
          <w:rFonts w:ascii="Cambria Math" w:hAnsi="Cambria Math" w:hint="eastAsia"/>
          <w:szCs w:val="21"/>
          <w:lang w:eastAsia="zh-Hans"/>
        </w:rPr>
        <w:t>vv</w:t>
      </w:r>
      <w:r>
        <w:rPr>
          <w:rFonts w:ascii="Cambria Math" w:hAnsi="Cambria Math" w:hint="eastAsia"/>
          <w:szCs w:val="21"/>
          <w:vertAlign w:val="subscript"/>
          <w:lang w:eastAsia="zh-Hans"/>
        </w:rPr>
        <w:t>i</w:t>
      </w:r>
      <w:r>
        <w:rPr>
          <w:rFonts w:ascii="Cambria Math" w:hAnsi="Cambria Math"/>
          <w:szCs w:val="21"/>
          <w:vertAlign w:val="subscript"/>
          <w:lang w:eastAsia="zh-Hans"/>
        </w:rPr>
        <w:t>+1</w:t>
      </w:r>
      <w:r>
        <w:rPr>
          <w:rFonts w:ascii="Cambria Math" w:hAnsi="Cambria Math" w:hint="eastAsia"/>
          <w:szCs w:val="21"/>
          <w:lang w:eastAsia="zh-Hans"/>
        </w:rPr>
        <w:t>间的夹角</w:t>
      </w:r>
      <w:r>
        <w:rPr>
          <w:rFonts w:ascii="Cambria Math" w:hAnsi="Cambria Math"/>
          <w:szCs w:val="21"/>
          <w:lang w:eastAsia="zh-Hans"/>
        </w:rPr>
        <w:t>。</w:t>
      </w:r>
      <w:r>
        <w:rPr>
          <w:rFonts w:ascii="Cambria Math" w:hAnsi="Cambria Math" w:hint="eastAsia"/>
          <w:szCs w:val="21"/>
          <w:lang w:eastAsia="zh-Hans"/>
        </w:rPr>
        <w:t>通过公式计算</w:t>
      </w:r>
      <w:r>
        <w:rPr>
          <w:rFonts w:ascii="Cambria Math" w:hAnsi="Cambria Math" w:hint="eastAsia"/>
          <w:szCs w:val="21"/>
          <w:lang w:eastAsia="zh-Hans"/>
        </w:rPr>
        <w:t>H</w:t>
      </w:r>
      <w:r>
        <w:rPr>
          <w:rFonts w:ascii="Cambria Math" w:hAnsi="Cambria Math"/>
          <w:szCs w:val="21"/>
          <w:lang w:eastAsia="zh-Hans"/>
        </w:rPr>
        <w:t>，</w:t>
      </w:r>
      <w:r>
        <w:rPr>
          <w:rFonts w:ascii="Cambria Math" w:hAnsi="Cambria Math" w:hint="eastAsia"/>
          <w:szCs w:val="21"/>
          <w:lang w:eastAsia="zh-Hans"/>
        </w:rPr>
        <w:t>H</w:t>
      </w:r>
      <w:r>
        <w:rPr>
          <w:rFonts w:ascii="Cambria Math" w:hAnsi="Cambria Math" w:hint="eastAsia"/>
          <w:szCs w:val="21"/>
          <w:lang w:eastAsia="zh-Hans"/>
        </w:rPr>
        <w:t>的估计值即为近似曲率</w:t>
      </w:r>
      <w:r>
        <w:rPr>
          <w:rFonts w:ascii="Cambria Math" w:hAnsi="Cambria Math"/>
          <w:szCs w:val="21"/>
          <w:lang w:eastAsia="zh-Hans"/>
        </w:rPr>
        <w:t>。</w:t>
      </w:r>
    </w:p>
    <w:p w14:paraId="070FB4EC" w14:textId="2D2C1C24" w:rsidR="00761EF9" w:rsidRPr="00761EF9" w:rsidRDefault="00761EF9" w:rsidP="00761EF9">
      <w:pPr>
        <w:jc w:val="center"/>
        <w:rPr>
          <w:rFonts w:ascii="Cambria Math" w:hAnsi="Cambria Math"/>
          <w:szCs w:val="21"/>
          <w:vertAlign w:val="subscript"/>
        </w:rPr>
      </w:pPr>
      <m:oMathPara>
        <m:oMath>
          <m:r>
            <m:rPr>
              <m:sty m:val="p"/>
            </m:rPr>
            <w:rPr>
              <w:rFonts w:ascii="Cambria Math" w:hAnsi="Cambria Math"/>
              <w:szCs w:val="21"/>
              <w:vertAlign w:val="subscript"/>
            </w:rPr>
            <m:t>k(</m:t>
          </m:r>
          <m:sSub>
            <m:sSubPr>
              <m:ctrlPr>
                <w:rPr>
                  <w:rFonts w:ascii="Cambria Math" w:hAnsi="Cambria Math"/>
                  <w:szCs w:val="21"/>
                  <w:vertAlign w:val="subscript"/>
                </w:rPr>
              </m:ctrlPr>
            </m:sSubPr>
            <m:e>
              <m:r>
                <m:rPr>
                  <m:sty m:val="p"/>
                </m:rPr>
                <w:rPr>
                  <w:rFonts w:ascii="Cambria Math" w:hAnsi="Cambria Math"/>
                  <w:szCs w:val="21"/>
                  <w:vertAlign w:val="subscript"/>
                </w:rPr>
                <m:t>s</m:t>
              </m:r>
            </m:e>
            <m:sub>
              <m:r>
                <m:rPr>
                  <m:sty m:val="p"/>
                </m:rPr>
                <w:rPr>
                  <w:rFonts w:ascii="Cambria Math" w:hAnsi="Cambria Math"/>
                  <w:szCs w:val="21"/>
                  <w:vertAlign w:val="subscript"/>
                </w:rPr>
                <m:t>i</m:t>
              </m:r>
            </m:sub>
          </m:sSub>
          <m:r>
            <m:rPr>
              <m:sty m:val="p"/>
            </m:rPr>
            <w:rPr>
              <w:rFonts w:ascii="Cambria Math" w:hAnsi="Cambria Math"/>
              <w:szCs w:val="21"/>
              <w:vertAlign w:val="subscript"/>
            </w:rPr>
            <m:t>)≈2(</m:t>
          </m:r>
          <m:sSub>
            <m:sSubPr>
              <m:ctrlPr>
                <w:rPr>
                  <w:rFonts w:ascii="Cambria Math" w:hAnsi="Cambria Math"/>
                  <w:szCs w:val="21"/>
                  <w:vertAlign w:val="subscript"/>
                </w:rPr>
              </m:ctrlPr>
            </m:sSubPr>
            <m:e>
              <m:r>
                <m:rPr>
                  <m:sty m:val="p"/>
                </m:rPr>
                <w:rPr>
                  <w:rFonts w:ascii="Cambria Math" w:hAnsi="Cambria Math"/>
                  <w:szCs w:val="21"/>
                  <w:vertAlign w:val="subscript"/>
                </w:rPr>
                <m:t>N</m:t>
              </m:r>
            </m:e>
            <m:sub>
              <m:r>
                <m:rPr>
                  <m:sty m:val="p"/>
                </m:rPr>
                <w:rPr>
                  <w:rFonts w:ascii="Cambria Math" w:hAnsi="Cambria Math"/>
                  <w:szCs w:val="21"/>
                  <w:vertAlign w:val="subscript"/>
                </w:rPr>
                <m:t>v</m:t>
              </m:r>
            </m:sub>
          </m:sSub>
          <m:r>
            <m:rPr>
              <m:sty m:val="p"/>
            </m:rPr>
            <w:rPr>
              <w:rFonts w:ascii="Cambria Math" w:hAnsi="Cambria Math"/>
              <w:szCs w:val="21"/>
              <w:vertAlign w:val="subscript"/>
            </w:rPr>
            <m:t>×v</m:t>
          </m:r>
          <m:sSub>
            <m:sSubPr>
              <m:ctrlPr>
                <w:rPr>
                  <w:rFonts w:ascii="Cambria Math" w:hAnsi="Cambria Math"/>
                  <w:szCs w:val="21"/>
                  <w:vertAlign w:val="subscript"/>
                </w:rPr>
              </m:ctrlPr>
            </m:sSubPr>
            <m:e>
              <m:r>
                <m:rPr>
                  <m:sty m:val="p"/>
                </m:rPr>
                <w:rPr>
                  <w:rFonts w:ascii="Cambria Math" w:hAnsi="Cambria Math"/>
                  <w:szCs w:val="21"/>
                  <w:vertAlign w:val="subscript"/>
                </w:rPr>
                <m:t>v</m:t>
              </m:r>
            </m:e>
            <m:sub>
              <m:r>
                <m:rPr>
                  <m:sty m:val="p"/>
                </m:rPr>
                <w:rPr>
                  <w:rFonts w:ascii="Cambria Math" w:hAnsi="Cambria Math"/>
                  <w:szCs w:val="21"/>
                  <w:vertAlign w:val="subscript"/>
                </w:rPr>
                <m:t>e</m:t>
              </m:r>
            </m:sub>
          </m:sSub>
          <m:r>
            <m:rPr>
              <m:sty m:val="p"/>
            </m:rPr>
            <w:rPr>
              <w:rFonts w:ascii="Cambria Math" w:hAnsi="Cambria Math"/>
              <w:szCs w:val="21"/>
              <w:vertAlign w:val="subscript"/>
            </w:rPr>
            <m:t>)÷</m:t>
          </m:r>
          <m:sSup>
            <m:sSupPr>
              <m:ctrlPr>
                <w:rPr>
                  <w:rFonts w:ascii="Cambria Math" w:hAnsi="Cambria Math"/>
                  <w:szCs w:val="21"/>
                  <w:vertAlign w:val="subscript"/>
                </w:rPr>
              </m:ctrlPr>
            </m:sSupPr>
            <m:e>
              <m:r>
                <m:rPr>
                  <m:sty m:val="p"/>
                </m:rPr>
                <w:rPr>
                  <w:rFonts w:ascii="Cambria Math" w:hAnsi="Cambria Math"/>
                  <w:szCs w:val="21"/>
                  <w:vertAlign w:val="subscript"/>
                </w:rPr>
                <m:t>||v</m:t>
              </m:r>
              <m:sSub>
                <m:sSubPr>
                  <m:ctrlPr>
                    <w:rPr>
                      <w:rFonts w:ascii="Cambria Math" w:hAnsi="Cambria Math"/>
                      <w:szCs w:val="21"/>
                      <w:vertAlign w:val="subscript"/>
                    </w:rPr>
                  </m:ctrlPr>
                </m:sSubPr>
                <m:e>
                  <m:r>
                    <m:rPr>
                      <m:sty m:val="p"/>
                    </m:rPr>
                    <w:rPr>
                      <w:rFonts w:ascii="Cambria Math" w:hAnsi="Cambria Math"/>
                      <w:szCs w:val="21"/>
                      <w:vertAlign w:val="subscript"/>
                    </w:rPr>
                    <m:t>v</m:t>
                  </m:r>
                </m:e>
                <m:sub>
                  <m:r>
                    <m:rPr>
                      <m:sty m:val="p"/>
                    </m:rPr>
                    <w:rPr>
                      <w:rFonts w:ascii="Cambria Math" w:hAnsi="Cambria Math"/>
                      <w:szCs w:val="21"/>
                      <w:vertAlign w:val="subscript"/>
                    </w:rPr>
                    <m:t>i</m:t>
                  </m:r>
                </m:sub>
              </m:sSub>
              <m:r>
                <m:rPr>
                  <m:sty m:val="p"/>
                </m:rPr>
                <w:rPr>
                  <w:rFonts w:ascii="Cambria Math" w:hAnsi="Cambria Math"/>
                  <w:szCs w:val="21"/>
                  <w:vertAlign w:val="subscript"/>
                </w:rPr>
                <m:t>||</m:t>
              </m:r>
            </m:e>
            <m:sup>
              <m:r>
                <m:rPr>
                  <m:sty m:val="p"/>
                </m:rPr>
                <w:rPr>
                  <w:rFonts w:ascii="Cambria Math" w:hAnsi="Cambria Math"/>
                  <w:szCs w:val="21"/>
                  <w:vertAlign w:val="subscript"/>
                </w:rPr>
                <m:t>2</m:t>
              </m:r>
            </m:sup>
          </m:sSup>
        </m:oMath>
      </m:oMathPara>
    </w:p>
    <w:p w14:paraId="009C7810" w14:textId="3FEB5465" w:rsidR="00761EF9" w:rsidRPr="00761EF9" w:rsidRDefault="00761EF9" w:rsidP="00761EF9">
      <w:pPr>
        <w:jc w:val="center"/>
        <w:rPr>
          <w:rFonts w:ascii="Cambria Math" w:hAnsi="Cambria Math"/>
          <w:szCs w:val="21"/>
          <w:vertAlign w:val="subscript"/>
        </w:rPr>
      </w:pPr>
      <m:oMathPara>
        <m:oMath>
          <m:r>
            <m:rPr>
              <m:sty m:val="p"/>
            </m:rPr>
            <w:rPr>
              <w:rFonts w:ascii="Cambria Math" w:hAnsi="Cambria Math"/>
              <w:szCs w:val="21"/>
              <w:vertAlign w:val="subscript"/>
            </w:rPr>
            <m:t>H≈</m:t>
          </m:r>
          <m:f>
            <m:fPr>
              <m:ctrlPr>
                <w:rPr>
                  <w:rFonts w:ascii="Cambria Math" w:hAnsi="Cambria Math"/>
                  <w:szCs w:val="21"/>
                  <w:vertAlign w:val="subscript"/>
                </w:rPr>
              </m:ctrlPr>
            </m:fPr>
            <m:num>
              <m:r>
                <m:rPr>
                  <m:sty m:val="p"/>
                </m:rPr>
                <w:rPr>
                  <w:rFonts w:ascii="Cambria Math" w:hAnsi="Cambria Math"/>
                  <w:szCs w:val="21"/>
                  <w:vertAlign w:val="subscript"/>
                </w:rPr>
                <m:t>π</m:t>
              </m:r>
            </m:num>
            <m:den>
              <m:r>
                <m:rPr>
                  <m:sty m:val="p"/>
                </m:rPr>
                <w:rPr>
                  <w:rFonts w:ascii="Cambria Math" w:hAnsi="Cambria Math"/>
                  <w:szCs w:val="21"/>
                  <w:vertAlign w:val="subscript"/>
                </w:rPr>
                <m:t>2</m:t>
              </m:r>
            </m:den>
          </m:f>
          <m:r>
            <m:rPr>
              <m:sty m:val="p"/>
            </m:rPr>
            <w:rPr>
              <w:rFonts w:ascii="Cambria Math" w:hAnsi="Cambria Math"/>
              <w:szCs w:val="21"/>
              <w:vertAlign w:val="subscript"/>
            </w:rPr>
            <m:t>[</m:t>
          </m:r>
          <m:f>
            <m:fPr>
              <m:ctrlPr>
                <w:rPr>
                  <w:rFonts w:ascii="Cambria Math" w:hAnsi="Cambria Math"/>
                  <w:szCs w:val="21"/>
                  <w:vertAlign w:val="subscript"/>
                </w:rPr>
              </m:ctrlPr>
            </m:fPr>
            <m:num>
              <m:sSub>
                <m:sSubPr>
                  <m:ctrlPr>
                    <w:rPr>
                      <w:rFonts w:ascii="Cambria Math" w:hAnsi="Cambria Math"/>
                      <w:szCs w:val="21"/>
                      <w:vertAlign w:val="subscript"/>
                    </w:rPr>
                  </m:ctrlPr>
                </m:sSubPr>
                <m:e>
                  <m:r>
                    <m:rPr>
                      <m:sty m:val="p"/>
                    </m:rPr>
                    <w:rPr>
                      <w:rFonts w:ascii="Cambria Math" w:hAnsi="Cambria Math"/>
                      <w:szCs w:val="21"/>
                      <w:vertAlign w:val="subscript"/>
                    </w:rPr>
                    <m:t>k</m:t>
                  </m:r>
                </m:e>
                <m:sub>
                  <m:r>
                    <m:rPr>
                      <m:sty m:val="p"/>
                    </m:rPr>
                    <w:rPr>
                      <w:rFonts w:ascii="Cambria Math" w:hAnsi="Cambria Math"/>
                      <w:szCs w:val="21"/>
                      <w:vertAlign w:val="subscript"/>
                    </w:rPr>
                    <m:t>1</m:t>
                  </m:r>
                </m:sub>
              </m:sSub>
              <m:r>
                <m:rPr>
                  <m:sty m:val="p"/>
                </m:rPr>
                <w:rPr>
                  <w:rFonts w:ascii="Cambria Math" w:hAnsi="Cambria Math"/>
                  <w:szCs w:val="21"/>
                  <w:vertAlign w:val="subscript"/>
                </w:rPr>
                <m:t>+</m:t>
              </m:r>
              <m:sSub>
                <m:sSubPr>
                  <m:ctrlPr>
                    <w:rPr>
                      <w:rFonts w:ascii="Cambria Math" w:hAnsi="Cambria Math"/>
                      <w:szCs w:val="21"/>
                      <w:vertAlign w:val="subscript"/>
                    </w:rPr>
                  </m:ctrlPr>
                </m:sSubPr>
                <m:e>
                  <m:r>
                    <m:rPr>
                      <m:sty m:val="p"/>
                    </m:rPr>
                    <w:rPr>
                      <w:rFonts w:ascii="Cambria Math" w:hAnsi="Cambria Math"/>
                      <w:szCs w:val="21"/>
                      <w:vertAlign w:val="subscript"/>
                    </w:rPr>
                    <m:t>k</m:t>
                  </m:r>
                </m:e>
                <m:sub>
                  <m:r>
                    <m:rPr>
                      <m:sty m:val="p"/>
                    </m:rPr>
                    <w:rPr>
                      <w:rFonts w:ascii="Cambria Math" w:hAnsi="Cambria Math"/>
                      <w:szCs w:val="21"/>
                      <w:vertAlign w:val="subscript"/>
                    </w:rPr>
                    <m:t>2</m:t>
                  </m:r>
                </m:sub>
              </m:sSub>
            </m:num>
            <m:den>
              <m:r>
                <m:rPr>
                  <m:sty m:val="p"/>
                </m:rPr>
                <w:rPr>
                  <w:rFonts w:ascii="Cambria Math" w:hAnsi="Cambria Math"/>
                  <w:szCs w:val="21"/>
                  <w:vertAlign w:val="subscript"/>
                </w:rPr>
                <m:t>2</m:t>
              </m:r>
              <m:sSub>
                <m:sSubPr>
                  <m:ctrlPr>
                    <w:rPr>
                      <w:rFonts w:ascii="Cambria Math" w:hAnsi="Cambria Math"/>
                      <w:szCs w:val="21"/>
                      <w:vertAlign w:val="subscript"/>
                    </w:rPr>
                  </m:ctrlPr>
                </m:sSubPr>
                <m:e>
                  <m:r>
                    <m:rPr>
                      <m:sty m:val="p"/>
                    </m:rPr>
                    <w:rPr>
                      <w:rFonts w:ascii="Cambria Math" w:hAnsi="Cambria Math"/>
                      <w:szCs w:val="21"/>
                      <w:vertAlign w:val="subscript"/>
                    </w:rPr>
                    <m:t>φ</m:t>
                  </m:r>
                </m:e>
                <m:sub>
                  <m:r>
                    <m:rPr>
                      <m:sty m:val="p"/>
                    </m:rPr>
                    <w:rPr>
                      <w:rFonts w:ascii="Cambria Math" w:hAnsi="Cambria Math"/>
                      <w:szCs w:val="21"/>
                      <w:vertAlign w:val="subscript"/>
                    </w:rPr>
                    <m:t>1</m:t>
                  </m:r>
                </m:sub>
              </m:sSub>
            </m:den>
          </m:f>
          <m:r>
            <m:rPr>
              <m:sty m:val="p"/>
            </m:rPr>
            <w:rPr>
              <w:rFonts w:ascii="Cambria Math" w:hAnsi="Cambria Math"/>
              <w:szCs w:val="21"/>
              <w:vertAlign w:val="subscript"/>
            </w:rPr>
            <m:t>+</m:t>
          </m:r>
          <m:f>
            <m:fPr>
              <m:ctrlPr>
                <w:rPr>
                  <w:rFonts w:ascii="Cambria Math" w:hAnsi="Cambria Math"/>
                  <w:szCs w:val="21"/>
                  <w:vertAlign w:val="subscript"/>
                </w:rPr>
              </m:ctrlPr>
            </m:fPr>
            <m:num>
              <m:sSub>
                <m:sSubPr>
                  <m:ctrlPr>
                    <w:rPr>
                      <w:rFonts w:ascii="Cambria Math" w:hAnsi="Cambria Math"/>
                      <w:szCs w:val="21"/>
                      <w:vertAlign w:val="subscript"/>
                    </w:rPr>
                  </m:ctrlPr>
                </m:sSubPr>
                <m:e>
                  <m:r>
                    <m:rPr>
                      <m:sty m:val="p"/>
                    </m:rPr>
                    <w:rPr>
                      <w:rFonts w:ascii="Cambria Math" w:hAnsi="Cambria Math"/>
                      <w:szCs w:val="21"/>
                      <w:vertAlign w:val="subscript"/>
                    </w:rPr>
                    <m:t>k</m:t>
                  </m:r>
                </m:e>
                <m:sub>
                  <m:r>
                    <m:rPr>
                      <m:sty m:val="p"/>
                    </m:rPr>
                    <w:rPr>
                      <w:rFonts w:ascii="Cambria Math" w:hAnsi="Cambria Math"/>
                      <w:szCs w:val="21"/>
                      <w:vertAlign w:val="subscript"/>
                    </w:rPr>
                    <m:t>2</m:t>
                  </m:r>
                </m:sub>
              </m:sSub>
              <m:r>
                <m:rPr>
                  <m:sty m:val="p"/>
                </m:rPr>
                <w:rPr>
                  <w:rFonts w:ascii="Cambria Math" w:hAnsi="Cambria Math"/>
                  <w:szCs w:val="21"/>
                  <w:vertAlign w:val="subscript"/>
                </w:rPr>
                <m:t>+</m:t>
              </m:r>
              <m:sSub>
                <m:sSubPr>
                  <m:ctrlPr>
                    <w:rPr>
                      <w:rFonts w:ascii="Cambria Math" w:hAnsi="Cambria Math"/>
                      <w:szCs w:val="21"/>
                      <w:vertAlign w:val="subscript"/>
                    </w:rPr>
                  </m:ctrlPr>
                </m:sSubPr>
                <m:e>
                  <m:r>
                    <m:rPr>
                      <m:sty m:val="p"/>
                    </m:rPr>
                    <w:rPr>
                      <w:rFonts w:ascii="Cambria Math" w:hAnsi="Cambria Math"/>
                      <w:szCs w:val="21"/>
                      <w:vertAlign w:val="subscript"/>
                    </w:rPr>
                    <m:t>k</m:t>
                  </m:r>
                </m:e>
                <m:sub>
                  <m:r>
                    <m:rPr>
                      <m:sty m:val="p"/>
                    </m:rPr>
                    <w:rPr>
                      <w:rFonts w:ascii="Cambria Math" w:hAnsi="Cambria Math"/>
                      <w:szCs w:val="21"/>
                      <w:vertAlign w:val="subscript"/>
                    </w:rPr>
                    <m:t>3</m:t>
                  </m:r>
                </m:sub>
              </m:sSub>
            </m:num>
            <m:den>
              <m:r>
                <m:rPr>
                  <m:sty m:val="p"/>
                </m:rPr>
                <w:rPr>
                  <w:rFonts w:ascii="Cambria Math" w:hAnsi="Cambria Math"/>
                  <w:szCs w:val="21"/>
                  <w:vertAlign w:val="subscript"/>
                </w:rPr>
                <m:t>2</m:t>
              </m:r>
              <m:sSub>
                <m:sSubPr>
                  <m:ctrlPr>
                    <w:rPr>
                      <w:rFonts w:ascii="Cambria Math" w:hAnsi="Cambria Math"/>
                      <w:szCs w:val="21"/>
                      <w:vertAlign w:val="subscript"/>
                    </w:rPr>
                  </m:ctrlPr>
                </m:sSubPr>
                <m:e>
                  <m:r>
                    <m:rPr>
                      <m:sty m:val="p"/>
                    </m:rPr>
                    <w:rPr>
                      <w:rFonts w:ascii="Cambria Math" w:hAnsi="Cambria Math"/>
                      <w:szCs w:val="21"/>
                      <w:vertAlign w:val="subscript"/>
                    </w:rPr>
                    <m:t>φ</m:t>
                  </m:r>
                </m:e>
                <m:sub>
                  <m:r>
                    <m:rPr>
                      <m:sty m:val="p"/>
                    </m:rPr>
                    <w:rPr>
                      <w:rFonts w:ascii="Cambria Math" w:hAnsi="Cambria Math"/>
                      <w:szCs w:val="21"/>
                      <w:vertAlign w:val="subscript"/>
                    </w:rPr>
                    <m:t>2</m:t>
                  </m:r>
                </m:sub>
              </m:sSub>
            </m:den>
          </m:f>
          <m:r>
            <m:rPr>
              <m:sty m:val="p"/>
            </m:rPr>
            <w:rPr>
              <w:rFonts w:ascii="Cambria Math" w:hAnsi="Cambria Math"/>
              <w:szCs w:val="21"/>
              <w:vertAlign w:val="subscript"/>
            </w:rPr>
            <m:t>+⋯+</m:t>
          </m:r>
          <m:f>
            <m:fPr>
              <m:ctrlPr>
                <w:rPr>
                  <w:rFonts w:ascii="Cambria Math" w:hAnsi="Cambria Math"/>
                  <w:szCs w:val="21"/>
                  <w:vertAlign w:val="subscript"/>
                </w:rPr>
              </m:ctrlPr>
            </m:fPr>
            <m:num>
              <m:sSub>
                <m:sSubPr>
                  <m:ctrlPr>
                    <w:rPr>
                      <w:rFonts w:ascii="Cambria Math" w:hAnsi="Cambria Math"/>
                      <w:szCs w:val="21"/>
                      <w:vertAlign w:val="subscript"/>
                    </w:rPr>
                  </m:ctrlPr>
                </m:sSubPr>
                <m:e>
                  <m:r>
                    <m:rPr>
                      <m:sty m:val="p"/>
                    </m:rPr>
                    <w:rPr>
                      <w:rFonts w:ascii="Cambria Math" w:hAnsi="Cambria Math"/>
                      <w:szCs w:val="21"/>
                      <w:vertAlign w:val="subscript"/>
                    </w:rPr>
                    <m:t>k</m:t>
                  </m:r>
                </m:e>
                <m:sub>
                  <m:r>
                    <m:rPr>
                      <m:sty m:val="p"/>
                    </m:rPr>
                    <w:rPr>
                      <w:rFonts w:ascii="Cambria Math" w:hAnsi="Cambria Math"/>
                      <w:szCs w:val="21"/>
                      <w:vertAlign w:val="subscript"/>
                    </w:rPr>
                    <m:t>m</m:t>
                  </m:r>
                </m:sub>
              </m:sSub>
              <m:r>
                <m:rPr>
                  <m:sty m:val="p"/>
                </m:rPr>
                <w:rPr>
                  <w:rFonts w:ascii="Cambria Math" w:hAnsi="Cambria Math"/>
                  <w:szCs w:val="21"/>
                  <w:vertAlign w:val="subscript"/>
                </w:rPr>
                <m:t>+</m:t>
              </m:r>
              <m:sSub>
                <m:sSubPr>
                  <m:ctrlPr>
                    <w:rPr>
                      <w:rFonts w:ascii="Cambria Math" w:hAnsi="Cambria Math"/>
                      <w:szCs w:val="21"/>
                      <w:vertAlign w:val="subscript"/>
                    </w:rPr>
                  </m:ctrlPr>
                </m:sSubPr>
                <m:e>
                  <m:r>
                    <m:rPr>
                      <m:sty m:val="p"/>
                    </m:rPr>
                    <w:rPr>
                      <w:rFonts w:ascii="Cambria Math" w:hAnsi="Cambria Math"/>
                      <w:szCs w:val="21"/>
                      <w:vertAlign w:val="subscript"/>
                    </w:rPr>
                    <m:t>k</m:t>
                  </m:r>
                </m:e>
                <m:sub>
                  <m:r>
                    <m:rPr>
                      <m:sty m:val="p"/>
                    </m:rPr>
                    <w:rPr>
                      <w:rFonts w:ascii="Cambria Math" w:hAnsi="Cambria Math"/>
                      <w:szCs w:val="21"/>
                      <w:vertAlign w:val="subscript"/>
                    </w:rPr>
                    <m:t>1</m:t>
                  </m:r>
                </m:sub>
              </m:sSub>
            </m:num>
            <m:den>
              <m:r>
                <m:rPr>
                  <m:sty m:val="p"/>
                </m:rPr>
                <w:rPr>
                  <w:rFonts w:ascii="Cambria Math" w:hAnsi="Cambria Math"/>
                  <w:szCs w:val="21"/>
                  <w:vertAlign w:val="subscript"/>
                </w:rPr>
                <m:t>2</m:t>
              </m:r>
              <m:sSub>
                <m:sSubPr>
                  <m:ctrlPr>
                    <w:rPr>
                      <w:rFonts w:ascii="Cambria Math" w:hAnsi="Cambria Math"/>
                      <w:szCs w:val="21"/>
                      <w:vertAlign w:val="subscript"/>
                    </w:rPr>
                  </m:ctrlPr>
                </m:sSubPr>
                <m:e>
                  <m:r>
                    <m:rPr>
                      <m:sty m:val="p"/>
                    </m:rPr>
                    <w:rPr>
                      <w:rFonts w:ascii="Cambria Math" w:hAnsi="Cambria Math"/>
                      <w:szCs w:val="21"/>
                      <w:vertAlign w:val="subscript"/>
                    </w:rPr>
                    <m:t>φ</m:t>
                  </m:r>
                </m:e>
                <m:sub>
                  <m:r>
                    <m:rPr>
                      <m:sty m:val="p"/>
                    </m:rPr>
                    <w:rPr>
                      <w:rFonts w:ascii="Cambria Math" w:hAnsi="Cambria Math"/>
                      <w:szCs w:val="21"/>
                      <w:vertAlign w:val="subscript"/>
                    </w:rPr>
                    <m:t>m</m:t>
                  </m:r>
                </m:sub>
              </m:sSub>
            </m:den>
          </m:f>
          <m:r>
            <m:rPr>
              <m:sty m:val="p"/>
            </m:rPr>
            <w:rPr>
              <w:rFonts w:ascii="Cambria Math" w:hAnsi="Cambria Math"/>
              <w:szCs w:val="21"/>
              <w:vertAlign w:val="subscript"/>
            </w:rPr>
            <m:t>]</m:t>
          </m:r>
        </m:oMath>
      </m:oMathPara>
    </w:p>
    <w:p w14:paraId="0DB6A561" w14:textId="77777777" w:rsidR="00761EF9" w:rsidRDefault="00761EF9" w:rsidP="00761EF9">
      <w:pPr>
        <w:rPr>
          <w:rFonts w:ascii="Cambria Math" w:hAnsi="Cambria Math"/>
          <w:szCs w:val="21"/>
          <w:vertAlign w:val="subscript"/>
          <w:lang w:eastAsia="zh-Hans"/>
        </w:rPr>
      </w:pPr>
    </w:p>
    <w:p w14:paraId="32F32A1F" w14:textId="5A32F402" w:rsidR="00761EF9" w:rsidRDefault="00761EF9" w:rsidP="00761EF9">
      <w:pPr>
        <w:jc w:val="center"/>
        <w:rPr>
          <w:szCs w:val="21"/>
          <w:vertAlign w:val="subscript"/>
          <w:lang w:eastAsia="zh-Hans"/>
        </w:rPr>
      </w:pPr>
      <w:r w:rsidRPr="00AB47C7">
        <w:rPr>
          <w:noProof/>
          <w:szCs w:val="21"/>
          <w:vertAlign w:val="subscript"/>
          <w:lang w:eastAsia="zh-Hans"/>
        </w:rPr>
        <w:drawing>
          <wp:inline distT="0" distB="0" distL="0" distR="0" wp14:anchorId="1BE921AF" wp14:editId="4CFB27CE">
            <wp:extent cx="4229100" cy="2697480"/>
            <wp:effectExtent l="0" t="0" r="0" b="7620"/>
            <wp:docPr id="8" name="图片 8" descr="截屏2021-01-06 下午6.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截屏2021-01-06 下午6.44.42"/>
                    <pic:cNvPicPr>
                      <a:picLocks noChangeAspect="1" noChangeArrowheads="1"/>
                    </pic:cNvPicPr>
                  </pic:nvPicPr>
                  <pic:blipFill>
                    <a:blip r:embed="rId22" cstate="print">
                      <a:extLst>
                        <a:ext uri="{28A0092B-C50C-407E-A947-70E740481C1C}">
                          <a14:useLocalDpi xmlns:a14="http://schemas.microsoft.com/office/drawing/2010/main" val="0"/>
                        </a:ext>
                      </a:extLst>
                    </a:blip>
                    <a:srcRect l="10489" t="3375" r="9222" b="967"/>
                    <a:stretch>
                      <a:fillRect/>
                    </a:stretch>
                  </pic:blipFill>
                  <pic:spPr bwMode="auto">
                    <a:xfrm>
                      <a:off x="0" y="0"/>
                      <a:ext cx="4229100" cy="2697480"/>
                    </a:xfrm>
                    <a:prstGeom prst="rect">
                      <a:avLst/>
                    </a:prstGeom>
                    <a:noFill/>
                    <a:ln>
                      <a:noFill/>
                    </a:ln>
                  </pic:spPr>
                </pic:pic>
              </a:graphicData>
            </a:graphic>
          </wp:inline>
        </w:drawing>
      </w:r>
    </w:p>
    <w:p w14:paraId="35A3A8DD" w14:textId="77777777" w:rsidR="00761EF9" w:rsidRPr="00AB47C7" w:rsidRDefault="00761EF9" w:rsidP="00761EF9">
      <w:pPr>
        <w:ind w:firstLineChars="200" w:firstLine="420"/>
        <w:rPr>
          <w:rFonts w:ascii="等线" w:hAnsi="等线" w:cs="等线"/>
          <w:szCs w:val="21"/>
          <w:lang w:eastAsia="zh-Hans"/>
        </w:rPr>
      </w:pPr>
      <w:r w:rsidRPr="00AB47C7">
        <w:rPr>
          <w:rFonts w:ascii="等线" w:hAnsi="等线" w:cs="等线" w:hint="eastAsia"/>
          <w:szCs w:val="21"/>
          <w:lang w:eastAsia="zh-Hans"/>
        </w:rPr>
        <w:t>计算出单个点的近似曲率后</w:t>
      </w:r>
      <w:r w:rsidRPr="00AB47C7">
        <w:rPr>
          <w:rFonts w:ascii="等线" w:hAnsi="等线" w:cs="等线"/>
          <w:szCs w:val="21"/>
          <w:lang w:eastAsia="zh-Hans"/>
        </w:rPr>
        <w:t>，</w:t>
      </w:r>
      <w:r w:rsidRPr="00AB47C7">
        <w:rPr>
          <w:rFonts w:ascii="等线" w:hAnsi="等线" w:cs="等线" w:hint="eastAsia"/>
          <w:szCs w:val="21"/>
          <w:lang w:eastAsia="zh-Hans"/>
        </w:rPr>
        <w:t>今后可以用来计算碎片边缘点的近似曲率</w:t>
      </w:r>
      <w:r w:rsidRPr="00AB47C7">
        <w:rPr>
          <w:rFonts w:ascii="等线" w:hAnsi="等线" w:cs="等线"/>
          <w:szCs w:val="21"/>
          <w:lang w:eastAsia="zh-Hans"/>
        </w:rPr>
        <w:t>，</w:t>
      </w:r>
      <w:r w:rsidRPr="00AB47C7">
        <w:rPr>
          <w:rFonts w:ascii="等线" w:hAnsi="等线" w:cs="等线" w:hint="eastAsia"/>
          <w:szCs w:val="21"/>
          <w:lang w:eastAsia="zh-Hans"/>
        </w:rPr>
        <w:t>或者用于碎片的表面的几何特征计算</w:t>
      </w:r>
      <w:r w:rsidRPr="00AB47C7">
        <w:rPr>
          <w:rFonts w:ascii="等线" w:hAnsi="等线" w:cs="等线"/>
          <w:szCs w:val="21"/>
          <w:lang w:eastAsia="zh-Hans"/>
        </w:rPr>
        <w:t>。</w:t>
      </w:r>
    </w:p>
    <w:p w14:paraId="6291EDF4" w14:textId="77777777" w:rsidR="00761EF9" w:rsidRPr="00AB47C7" w:rsidRDefault="00761EF9" w:rsidP="00761EF9"/>
    <w:p w14:paraId="13628CB3" w14:textId="77777777" w:rsidR="00761EF9" w:rsidRDefault="00761EF9" w:rsidP="00761EF9">
      <w:pPr>
        <w:pStyle w:val="2"/>
      </w:pPr>
      <w:r>
        <w:t xml:space="preserve">5 </w:t>
      </w:r>
      <w:r w:rsidRPr="00AB47C7">
        <w:rPr>
          <w:rFonts w:hint="eastAsia"/>
        </w:rPr>
        <w:t>碎片的颜色特征</w:t>
      </w:r>
    </w:p>
    <w:p w14:paraId="46BC6773" w14:textId="77777777" w:rsidR="00761EF9" w:rsidRPr="00AB47C7" w:rsidRDefault="00761EF9" w:rsidP="00761EF9">
      <w:pPr>
        <w:ind w:firstLine="420"/>
        <w:rPr>
          <w:rFonts w:ascii="等线" w:hAnsi="等线" w:cs="等线"/>
          <w:szCs w:val="21"/>
          <w:lang w:eastAsia="zh-Hans"/>
        </w:rPr>
      </w:pPr>
      <w:r w:rsidRPr="00AB47C7">
        <w:rPr>
          <w:rFonts w:ascii="等线" w:hAnsi="等线" w:cs="等线" w:hint="eastAsia"/>
          <w:szCs w:val="21"/>
          <w:lang w:eastAsia="zh-Hans"/>
        </w:rPr>
        <w:t>ply</w:t>
      </w:r>
      <w:r w:rsidRPr="00AB47C7">
        <w:rPr>
          <w:rFonts w:ascii="等线" w:hAnsi="等线" w:cs="等线" w:hint="eastAsia"/>
          <w:szCs w:val="21"/>
          <w:lang w:eastAsia="zh-Hans"/>
        </w:rPr>
        <w:t>文件中</w:t>
      </w:r>
      <w:r w:rsidRPr="00AB47C7">
        <w:rPr>
          <w:rFonts w:ascii="等线" w:hAnsi="等线" w:cs="等线"/>
          <w:szCs w:val="21"/>
          <w:lang w:eastAsia="zh-Hans"/>
        </w:rPr>
        <w:t>，</w:t>
      </w:r>
      <w:r w:rsidRPr="00AB47C7">
        <w:rPr>
          <w:rFonts w:ascii="等线" w:hAnsi="等线" w:cs="等线" w:hint="eastAsia"/>
          <w:szCs w:val="21"/>
          <w:lang w:eastAsia="zh-Hans"/>
        </w:rPr>
        <w:t>模型的颜色特征被储存在点上</w:t>
      </w:r>
      <w:r w:rsidRPr="00AB47C7">
        <w:rPr>
          <w:rFonts w:ascii="等线" w:hAnsi="等线" w:cs="等线"/>
          <w:szCs w:val="21"/>
          <w:lang w:eastAsia="zh-Hans"/>
        </w:rPr>
        <w:t>，</w:t>
      </w:r>
      <w:r w:rsidRPr="00AB47C7">
        <w:rPr>
          <w:rFonts w:ascii="等线" w:hAnsi="等线" w:cs="等线" w:hint="eastAsia"/>
          <w:szCs w:val="21"/>
          <w:lang w:eastAsia="zh-Hans"/>
        </w:rPr>
        <w:t>获取是比较简单的</w:t>
      </w:r>
      <w:r w:rsidRPr="00AB47C7">
        <w:rPr>
          <w:rFonts w:ascii="等线" w:hAnsi="等线" w:cs="等线"/>
          <w:szCs w:val="21"/>
          <w:lang w:eastAsia="zh-Hans"/>
        </w:rPr>
        <w:t>。</w:t>
      </w:r>
      <w:r w:rsidRPr="00AB47C7">
        <w:rPr>
          <w:rFonts w:ascii="等线" w:hAnsi="等线" w:cs="等线" w:hint="eastAsia"/>
          <w:szCs w:val="21"/>
          <w:lang w:eastAsia="zh-Hans"/>
        </w:rPr>
        <w:t>碎片表面的颜色特征可以通过获取所有该面上的点的颜色数值的平均值得到</w:t>
      </w:r>
      <w:r w:rsidRPr="00AB47C7">
        <w:rPr>
          <w:rFonts w:ascii="等线" w:hAnsi="等线" w:cs="等线"/>
          <w:szCs w:val="21"/>
          <w:lang w:eastAsia="zh-Hans"/>
        </w:rPr>
        <w:t>。</w:t>
      </w:r>
      <w:r w:rsidRPr="00AB47C7">
        <w:rPr>
          <w:rFonts w:ascii="等线" w:hAnsi="等线" w:cs="等线" w:hint="eastAsia"/>
          <w:szCs w:val="21"/>
          <w:lang w:eastAsia="zh-Hans"/>
        </w:rPr>
        <w:t>另外</w:t>
      </w:r>
      <w:r w:rsidRPr="00AB47C7">
        <w:rPr>
          <w:rFonts w:ascii="等线" w:hAnsi="等线" w:cs="等线"/>
          <w:szCs w:val="21"/>
          <w:lang w:eastAsia="zh-Hans"/>
        </w:rPr>
        <w:t>，</w:t>
      </w:r>
      <w:r w:rsidRPr="00AB47C7">
        <w:rPr>
          <w:rFonts w:ascii="等线" w:hAnsi="等线" w:cs="等线" w:hint="eastAsia"/>
          <w:szCs w:val="21"/>
          <w:lang w:eastAsia="zh-Hans"/>
        </w:rPr>
        <w:t>在获取面的边缘点后</w:t>
      </w:r>
      <w:r w:rsidRPr="00AB47C7">
        <w:rPr>
          <w:rFonts w:ascii="等线" w:hAnsi="等线" w:cs="等线"/>
          <w:szCs w:val="21"/>
          <w:lang w:eastAsia="zh-Hans"/>
        </w:rPr>
        <w:t>，</w:t>
      </w:r>
      <w:r w:rsidRPr="00AB47C7">
        <w:rPr>
          <w:rFonts w:ascii="等线" w:hAnsi="等线" w:cs="等线" w:hint="eastAsia"/>
          <w:szCs w:val="21"/>
          <w:lang w:eastAsia="zh-Hans"/>
        </w:rPr>
        <w:t>边缘点及附近的点的颜色信息可以用于碎片的匹配与拼接</w:t>
      </w:r>
      <w:r w:rsidRPr="00AB47C7">
        <w:rPr>
          <w:rFonts w:ascii="等线" w:hAnsi="等线" w:cs="等线"/>
          <w:szCs w:val="21"/>
          <w:lang w:eastAsia="zh-Hans"/>
        </w:rPr>
        <w:t>。</w:t>
      </w:r>
    </w:p>
    <w:p w14:paraId="44D97800" w14:textId="77777777" w:rsidR="00761EF9" w:rsidRPr="00AB47C7" w:rsidRDefault="00761EF9" w:rsidP="00761EF9">
      <w:pPr>
        <w:rPr>
          <w:rFonts w:hint="eastAsia"/>
        </w:rPr>
      </w:pPr>
    </w:p>
    <w:p w14:paraId="65DD6DF1" w14:textId="77777777" w:rsidR="00761EF9" w:rsidRDefault="00761EF9" w:rsidP="00761EF9">
      <w:pPr>
        <w:pStyle w:val="2"/>
        <w:rPr>
          <w:rFonts w:hint="eastAsia"/>
        </w:rPr>
      </w:pPr>
      <w:r>
        <w:t xml:space="preserve">6 </w:t>
      </w:r>
      <w:r>
        <w:rPr>
          <w:rFonts w:hint="eastAsia"/>
        </w:rPr>
        <w:t>曲面分割算法</w:t>
      </w:r>
    </w:p>
    <w:p w14:paraId="7ACF9D80" w14:textId="4356E01F" w:rsidR="00761EF9" w:rsidRDefault="00761EF9" w:rsidP="00761EF9">
      <w:pPr>
        <w:ind w:firstLine="420"/>
      </w:pPr>
      <w:r>
        <w:rPr>
          <w:noProof/>
        </w:rPr>
        <mc:AlternateContent>
          <mc:Choice Requires="wps">
            <w:drawing>
              <wp:anchor distT="0" distB="0" distL="114300" distR="114300" simplePos="0" relativeHeight="251675648" behindDoc="0" locked="0" layoutInCell="1" allowOverlap="1" wp14:anchorId="39BB1FB5" wp14:editId="671247BC">
                <wp:simplePos x="0" y="0"/>
                <wp:positionH relativeFrom="column">
                  <wp:posOffset>152400</wp:posOffset>
                </wp:positionH>
                <wp:positionV relativeFrom="paragraph">
                  <wp:posOffset>11430</wp:posOffset>
                </wp:positionV>
                <wp:extent cx="45720" cy="584200"/>
                <wp:effectExtent l="19050" t="0" r="11430" b="25400"/>
                <wp:wrapNone/>
                <wp:docPr id="11" name="左大括号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584200"/>
                        </a:xfrm>
                        <a:prstGeom prst="lef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6474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1" o:spid="_x0000_s1026" type="#_x0000_t87" style="position:absolute;left:0;text-align:left;margin-left:12pt;margin-top:.9pt;width:3.6pt;height: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" adj="141" strokecolor="windowText" strokeweight=".5pt">
                <v:stroke joinstyle="miter"/>
              </v:shape>
            </w:pict>
          </mc:Fallback>
        </mc:AlternateContent>
      </w:r>
      <w:r>
        <w:rPr>
          <w:rFonts w:hint="eastAsia"/>
        </w:rPr>
        <w:t>三角网格模型：重建曲面</w:t>
      </w:r>
    </w:p>
    <w:p w14:paraId="09DA275F" w14:textId="47868246" w:rsidR="00761EF9" w:rsidRDefault="00761EF9" w:rsidP="00761EF9">
      <w:r>
        <w:rPr>
          <w:noProof/>
        </w:rPr>
        <mc:AlternateContent>
          <mc:Choice Requires="wps">
            <w:drawing>
              <wp:anchor distT="0" distB="0" distL="114300" distR="114300" simplePos="0" relativeHeight="251676672" behindDoc="0" locked="0" layoutInCell="1" allowOverlap="1" wp14:anchorId="5ABC30D4" wp14:editId="6D649A76">
                <wp:simplePos x="0" y="0"/>
                <wp:positionH relativeFrom="column">
                  <wp:posOffset>887730</wp:posOffset>
                </wp:positionH>
                <wp:positionV relativeFrom="paragraph">
                  <wp:posOffset>8890</wp:posOffset>
                </wp:positionV>
                <wp:extent cx="45720" cy="577850"/>
                <wp:effectExtent l="19050" t="0" r="11430" b="12700"/>
                <wp:wrapNone/>
                <wp:docPr id="10" name="左大括号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577850"/>
                        </a:xfrm>
                        <a:prstGeom prst="lef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D6566" id="左大括号 10" o:spid="_x0000_s1026" type="#_x0000_t87" style="position:absolute;left:0;text-align:left;margin-left:69.9pt;margin-top:.7pt;width:3.6pt;height:4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" adj="142" strokecolor="windowText" strokeweight=".5pt">
                <v:stroke joinstyle="miter"/>
              </v:shape>
            </w:pict>
          </mc:Fallback>
        </mc:AlternateContent>
      </w:r>
      <w:r>
        <w:tab/>
      </w:r>
      <w:r>
        <w:tab/>
        <w:t xml:space="preserve"> </w:t>
      </w:r>
      <w:r>
        <w:tab/>
        <w:t xml:space="preserve">   </w:t>
      </w:r>
      <w:r>
        <w:rPr>
          <w:rFonts w:hint="eastAsia"/>
        </w:rPr>
        <w:t>边界检测</w:t>
      </w:r>
    </w:p>
    <w:p w14:paraId="11252255" w14:textId="77777777" w:rsidR="00761EF9" w:rsidRDefault="00761EF9" w:rsidP="00761EF9">
      <w:r>
        <w:tab/>
      </w:r>
      <w:r>
        <w:rPr>
          <w:rFonts w:hint="eastAsia"/>
        </w:rPr>
        <w:t>点云模型</w:t>
      </w:r>
      <w:r>
        <w:t xml:space="preserve">   </w:t>
      </w:r>
      <w:r>
        <w:rPr>
          <w:rFonts w:hint="eastAsia"/>
        </w:rPr>
        <w:t>区域增长</w:t>
      </w:r>
    </w:p>
    <w:p w14:paraId="58A2E0E8" w14:textId="77777777" w:rsidR="00761EF9" w:rsidRDefault="00761EF9" w:rsidP="00761EF9">
      <w:r>
        <w:tab/>
      </w:r>
      <w:r>
        <w:tab/>
        <w:t xml:space="preserve"> </w:t>
      </w:r>
      <w:r>
        <w:tab/>
        <w:t xml:space="preserve">   </w:t>
      </w:r>
      <w:r>
        <w:rPr>
          <w:rFonts w:hint="eastAsia"/>
        </w:rPr>
        <w:t>聚类</w:t>
      </w:r>
    </w:p>
    <w:p w14:paraId="7B9B0FCD" w14:textId="77777777" w:rsidR="00761EF9" w:rsidRDefault="00761EF9" w:rsidP="00761EF9">
      <w:pPr>
        <w:ind w:firstLine="420"/>
        <w:rPr>
          <w:rFonts w:ascii="等线" w:hAnsi="等线" w:cs="等线"/>
          <w:lang w:eastAsia="zh-Hans"/>
        </w:rPr>
      </w:pPr>
    </w:p>
    <w:p w14:paraId="06BA1E6B" w14:textId="77777777" w:rsidR="00761EF9" w:rsidRDefault="00761EF9" w:rsidP="00761EF9">
      <w:pPr>
        <w:ind w:firstLine="420"/>
      </w:pPr>
      <w:r>
        <w:rPr>
          <w:rFonts w:hint="eastAsia"/>
        </w:rPr>
        <w:t>我们获取到的碎片数据是带有颜色信息的表面三角网格模型。去除平面和颜色信息就是点云模型。对于三角网格模型，常见的曲面分割算法需要首先根据三角网格重建曲面。这是一个较为耗时的工作。而针对点云模型，可以直接对模型表面的点进行分割处理，不需要重建模型曲面，较为简便。因此，我们选择直接对点云进行处理。</w:t>
      </w:r>
    </w:p>
    <w:p w14:paraId="2D2D9490" w14:textId="77777777" w:rsidR="00761EF9" w:rsidRDefault="00761EF9" w:rsidP="00761EF9">
      <w:pPr>
        <w:ind w:firstLine="420"/>
      </w:pPr>
      <w:r>
        <w:rPr>
          <w:rFonts w:hint="eastAsia"/>
        </w:rPr>
        <w:t>对点</w:t>
      </w:r>
      <w:proofErr w:type="gramStart"/>
      <w:r>
        <w:rPr>
          <w:rFonts w:hint="eastAsia"/>
        </w:rPr>
        <w:t>云数据</w:t>
      </w:r>
      <w:proofErr w:type="gramEnd"/>
      <w:r>
        <w:rPr>
          <w:rFonts w:hint="eastAsia"/>
        </w:rPr>
        <w:t>的分割又包括三种方法：基于边界计算的分割方法、基于区域生长的分割方法和基于聚类的分割方法。其中基于边界计算的分割方法指通过拟合点云模型每个面的边界，将整个模型表面划分为多个曲面。基于区域生长的分割方法指在模型表面选定一些种子，围绕着这些种子“生长”出曲面内其它的点。这个方法的问题主要在于种子需要人工选择，否则生长曲面的时候可能会遗漏较小的断面。这不符合我们对于“自动化匹配”的设想。基于聚类的分割方法也面临着类似的问题。因此，我们采用了基于边界计算的分割方法。</w:t>
      </w:r>
    </w:p>
    <w:p w14:paraId="48A919CD" w14:textId="4B3E3593" w:rsidR="00761EF9" w:rsidRDefault="00761EF9" w:rsidP="00761EF9">
      <w:pPr>
        <w:ind w:firstLine="420"/>
      </w:pPr>
      <w:r w:rsidRPr="006F66AC">
        <w:rPr>
          <w:noProof/>
        </w:rPr>
        <w:drawing>
          <wp:inline distT="0" distB="0" distL="0" distR="0" wp14:anchorId="59BE0459" wp14:editId="1E660799">
            <wp:extent cx="3840480" cy="36195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480" cy="3619500"/>
                    </a:xfrm>
                    <a:prstGeom prst="rect">
                      <a:avLst/>
                    </a:prstGeom>
                    <a:noFill/>
                    <a:ln>
                      <a:noFill/>
                    </a:ln>
                  </pic:spPr>
                </pic:pic>
              </a:graphicData>
            </a:graphic>
          </wp:inline>
        </w:drawing>
      </w:r>
    </w:p>
    <w:p w14:paraId="1A4F9DE0" w14:textId="773EBFE1" w:rsidR="00761EF9" w:rsidRDefault="00761EF9" w:rsidP="00761EF9">
      <w:pPr>
        <w:ind w:firstLine="420"/>
      </w:pPr>
      <w:proofErr w:type="gramStart"/>
      <w:r>
        <w:rPr>
          <w:rFonts w:hint="eastAsia"/>
        </w:rPr>
        <w:t>令点云数据</w:t>
      </w:r>
      <w:proofErr w:type="gramEnd"/>
      <w:r>
        <w:rPr>
          <w:rFonts w:hint="eastAsia"/>
        </w:rPr>
        <w:t>在</w:t>
      </w:r>
      <m:oMath>
        <m:r>
          <w:rPr>
            <w:rFonts w:ascii="Cambria Math" w:hAnsi="Cambria Math" w:hint="eastAsia"/>
          </w:rPr>
          <m:t>x</m:t>
        </m:r>
        <m:r>
          <w:rPr>
            <w:rFonts w:ascii="Cambria Math" w:hAnsi="Cambria Math"/>
          </w:rPr>
          <m:t>, y, z</m:t>
        </m:r>
      </m:oMath>
      <w:r>
        <w:rPr>
          <w:rFonts w:hint="eastAsia"/>
        </w:rPr>
        <w:t>三个方向的极值分别为</w:t>
      </w:r>
      <m:oMath>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r>
              <w:rPr>
                <w:rFonts w:ascii="Cambria Math" w:hAnsi="Cambria Math"/>
              </w:rPr>
              <m: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min</m:t>
            </m:r>
          </m:sub>
        </m:sSub>
      </m:oMath>
      <w:r>
        <w:rPr>
          <w:rFonts w:hint="eastAsia"/>
        </w:rPr>
        <w:t>。假设空间中有一平行六面体以上述数值为界。以</w:t>
      </w:r>
      <m:oMath>
        <m:r>
          <w:rPr>
            <w:rFonts w:ascii="Cambria Math" w:hAnsi="Cambria Math"/>
          </w:rPr>
          <m:t>d</m:t>
        </m:r>
      </m:oMath>
      <w:r>
        <w:rPr>
          <w:rFonts w:hint="eastAsia"/>
        </w:rPr>
        <w:t>为间隔沿</w:t>
      </w:r>
      <m:oMath>
        <m:r>
          <w:rPr>
            <w:rFonts w:ascii="Cambria Math" w:hAnsi="Cambria Math"/>
          </w:rPr>
          <m:t>x, y, z</m:t>
        </m:r>
      </m:oMath>
      <w:r>
        <w:rPr>
          <w:rFonts w:hint="eastAsia"/>
        </w:rPr>
        <w:t>三个方向将该平行六面体划分为若干个小平行六面体</w:t>
      </w:r>
      <w:r>
        <w:rPr>
          <w:rFonts w:hint="eastAsia"/>
        </w:rPr>
        <w:t>(</w:t>
      </w:r>
      <m:oMath>
        <m:r>
          <w:rPr>
            <w:rFonts w:ascii="Cambria Math" w:hAnsi="Cambria Math"/>
          </w:rPr>
          <m:t>d</m:t>
        </m:r>
      </m:oMath>
      <w:r>
        <w:rPr>
          <w:rFonts w:hint="eastAsia"/>
        </w:rPr>
        <w:t>与模型的点密度有关</w:t>
      </w:r>
      <w:r>
        <w:rPr>
          <w:rFonts w:hint="eastAsia"/>
        </w:rPr>
        <w:t>)</w:t>
      </w:r>
      <w:r>
        <w:rPr>
          <w:rFonts w:hint="eastAsia"/>
        </w:rPr>
        <w:t>。设</w:t>
      </w:r>
      <m:oMath>
        <m:r>
          <w:rPr>
            <w:rFonts w:ascii="Cambria Math" w:hAnsi="Cambria Math"/>
          </w:rPr>
          <m:t>(</m:t>
        </m:r>
        <m:r>
          <w:rPr>
            <w:rFonts w:ascii="Cambria Math" w:hAnsi="Cambria Math" w:hint="eastAsia"/>
          </w:rPr>
          <m:t>i</m:t>
        </m:r>
        <m:r>
          <w:rPr>
            <w:rFonts w:ascii="Cambria Math" w:hAnsi="Cambria Math"/>
          </w:rPr>
          <m:t>, j, k)</m:t>
        </m:r>
      </m:oMath>
      <w:r>
        <w:rPr>
          <w:rFonts w:hint="eastAsia"/>
        </w:rPr>
        <w:t>表示在</w:t>
      </w:r>
      <m:oMath>
        <m:r>
          <w:rPr>
            <w:rFonts w:ascii="Cambria Math" w:hAnsi="Cambria Math"/>
          </w:rPr>
          <m:t>x, y, z</m:t>
        </m:r>
      </m:oMath>
      <w:r>
        <w:rPr>
          <w:rFonts w:hint="eastAsia"/>
        </w:rPr>
        <w:t>轴上编号分别在第</w:t>
      </w:r>
      <m:oMath>
        <m:r>
          <w:rPr>
            <w:rFonts w:ascii="Cambria Math" w:hAnsi="Cambria Math"/>
          </w:rPr>
          <m:t>i, j, k</m:t>
        </m:r>
      </m:oMath>
      <w:r>
        <w:rPr>
          <w:rFonts w:hint="eastAsia"/>
        </w:rPr>
        <w:t>位的格子。另定义：</w:t>
      </w:r>
    </w:p>
    <w:p w14:paraId="7B684A07" w14:textId="7B7B0DCF" w:rsidR="00761EF9" w:rsidRPr="00761EF9" w:rsidRDefault="00761EF9" w:rsidP="00761EF9">
      <w:pPr>
        <w:ind w:firstLine="420"/>
        <w:jc w:val="center"/>
      </w:pPr>
      <m:oMathPara>
        <m:oMath>
          <m:r>
            <w:rPr>
              <w:rFonts w:ascii="Cambria Math" w:hAnsi="Cambria Math"/>
            </w:rPr>
            <m:t>R</m:t>
          </m:r>
          <m:d>
            <m:dPr>
              <m:ctrlPr>
                <w:rPr>
                  <w:rFonts w:ascii="Cambria Math" w:hAnsi="Cambria Math"/>
                  <w:i/>
                </w:rPr>
              </m:ctrlPr>
            </m:dPr>
            <m:e>
              <m:r>
                <w:rPr>
                  <w:rFonts w:ascii="Cambria Math" w:hAnsi="Cambria Math"/>
                </w:rPr>
                <m:t>i, j, 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格子内不存在点</m:t>
                  </m:r>
                  <m:r>
                    <w:rPr>
                      <w:rFonts w:ascii="Cambria Math" w:hAnsi="Cambria Math"/>
                    </w:rPr>
                    <m:t xml:space="preserve">, </m:t>
                  </m:r>
                </m:e>
                <m:e>
                  <m:r>
                    <w:rPr>
                      <w:rFonts w:ascii="Cambria Math" w:hAnsi="Cambria Math" w:hint="eastAsia"/>
                    </w:rPr>
                    <m:t>1</m:t>
                  </m:r>
                  <m:r>
                    <w:rPr>
                      <w:rFonts w:ascii="Cambria Math" w:hAnsi="Cambria Math"/>
                    </w:rPr>
                    <m:t xml:space="preserve">,  </m:t>
                  </m:r>
                  <m:r>
                    <m:rPr>
                      <m:sty m:val="p"/>
                    </m:rPr>
                    <w:rPr>
                      <w:rFonts w:ascii="Cambria Math" w:hAnsi="Cambria Math" w:hint="eastAsia"/>
                    </w:rPr>
                    <m:t>格子内存在点</m:t>
                  </m:r>
                  <m:r>
                    <w:rPr>
                      <w:rFonts w:ascii="Cambria Math" w:hAnsi="Cambria Math"/>
                    </w:rPr>
                    <m:t>.</m:t>
                  </m:r>
                </m:e>
              </m:eqArr>
            </m:e>
          </m:d>
        </m:oMath>
      </m:oMathPara>
    </w:p>
    <w:p w14:paraId="6AECDC76" w14:textId="281D3186" w:rsidR="00761EF9" w:rsidRDefault="00761EF9" w:rsidP="00761EF9">
      <w:pPr>
        <w:ind w:firstLine="420"/>
        <w:jc w:val="left"/>
      </w:pPr>
      <w:r>
        <w:rPr>
          <w:rFonts w:hint="eastAsia"/>
        </w:rPr>
        <w:t>令</w:t>
      </w:r>
      <m:oMath>
        <m:r>
          <w:rPr>
            <w:rFonts w:ascii="Cambria Math" w:hAnsi="Cambria Math"/>
          </w:rPr>
          <m:t>AC(i, j, k)</m:t>
        </m:r>
      </m:oMath>
      <w:r>
        <w:rPr>
          <w:rFonts w:hint="eastAsia"/>
        </w:rPr>
        <w:t>为栅格</w:t>
      </w:r>
      <m:oMath>
        <m:r>
          <w:rPr>
            <w:rFonts w:ascii="Cambria Math" w:hAnsi="Cambria Math"/>
          </w:rPr>
          <m:t>(i, j, k)</m:t>
        </m:r>
      </m:oMath>
      <w:r>
        <w:rPr>
          <w:rFonts w:hint="eastAsia"/>
        </w:rPr>
        <w:t>中距离栅格中心最近点的曲率的绝对值。定义格子的曲率为：</w:t>
      </w:r>
    </w:p>
    <w:p w14:paraId="1BD286B1" w14:textId="7B8E228A" w:rsidR="00761EF9" w:rsidRPr="00761EF9" w:rsidRDefault="00761EF9" w:rsidP="00761EF9">
      <w:pPr>
        <w:ind w:firstLine="420"/>
        <w:jc w:val="center"/>
      </w:pPr>
      <m:oMathPara>
        <m:oMath>
          <m:r>
            <w:rPr>
              <w:rFonts w:ascii="Cambria Math" w:hAnsi="Cambria Math"/>
            </w:rPr>
            <m:t>C</m:t>
          </m:r>
          <m:d>
            <m:dPr>
              <m:ctrlPr>
                <w:rPr>
                  <w:rFonts w:ascii="Cambria Math" w:hAnsi="Cambria Math"/>
                  <w:i/>
                </w:rPr>
              </m:ctrlPr>
            </m:dPr>
            <m:e>
              <m:r>
                <w:rPr>
                  <w:rFonts w:ascii="Cambria Math" w:hAnsi="Cambria Math"/>
                </w:rPr>
                <m:t>i,j,k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R</m:t>
                  </m:r>
                  <m:d>
                    <m:dPr>
                      <m:ctrlPr>
                        <w:rPr>
                          <w:rFonts w:ascii="Cambria Math" w:hAnsi="Cambria Math"/>
                          <w:i/>
                        </w:rPr>
                      </m:ctrlPr>
                    </m:dPr>
                    <m:e>
                      <m:r>
                        <w:rPr>
                          <w:rFonts w:ascii="Cambria Math" w:hAnsi="Cambria Math"/>
                        </w:rPr>
                        <m:t>i,j,k</m:t>
                      </m:r>
                    </m:e>
                  </m:d>
                  <m:r>
                    <w:rPr>
                      <w:rFonts w:ascii="Cambria Math" w:hAnsi="Cambria Math"/>
                    </w:rPr>
                    <m:t>=0,</m:t>
                  </m:r>
                </m:e>
                <m:e>
                  <m:r>
                    <w:rPr>
                      <w:rFonts w:ascii="Cambria Math" w:hAnsi="Cambria Math"/>
                    </w:rPr>
                    <m:t>AC</m:t>
                  </m:r>
                  <m:d>
                    <m:dPr>
                      <m:ctrlPr>
                        <w:rPr>
                          <w:rFonts w:ascii="Cambria Math" w:hAnsi="Cambria Math"/>
                          <w:i/>
                        </w:rPr>
                      </m:ctrlPr>
                    </m:dPr>
                    <m:e>
                      <m:r>
                        <w:rPr>
                          <w:rFonts w:ascii="Cambria Math" w:hAnsi="Cambria Math"/>
                        </w:rPr>
                        <m:t>i, j,k</m:t>
                      </m:r>
                    </m:e>
                  </m:d>
                  <m:r>
                    <w:rPr>
                      <w:rFonts w:ascii="Cambria Math" w:hAnsi="Cambria Math"/>
                    </w:rPr>
                    <m:t>,  R</m:t>
                  </m:r>
                  <m:d>
                    <m:dPr>
                      <m:ctrlPr>
                        <w:rPr>
                          <w:rFonts w:ascii="Cambria Math" w:hAnsi="Cambria Math"/>
                          <w:i/>
                        </w:rPr>
                      </m:ctrlPr>
                    </m:dPr>
                    <m:e>
                      <m:r>
                        <w:rPr>
                          <w:rFonts w:ascii="Cambria Math" w:hAnsi="Cambria Math"/>
                        </w:rPr>
                        <m:t>i, j,k</m:t>
                      </m:r>
                    </m:e>
                  </m:d>
                  <m:r>
                    <w:rPr>
                      <w:rFonts w:ascii="Cambria Math" w:hAnsi="Cambria Math"/>
                    </w:rPr>
                    <m:t>=1.</m:t>
                  </m:r>
                </m:e>
              </m:eqArr>
            </m:e>
          </m:d>
        </m:oMath>
      </m:oMathPara>
    </w:p>
    <w:p w14:paraId="7685F676" w14:textId="6EFBFCCF" w:rsidR="00761EF9" w:rsidRDefault="00761EF9" w:rsidP="00761EF9">
      <w:pPr>
        <w:ind w:firstLine="420"/>
        <w:jc w:val="left"/>
      </w:pPr>
      <w:r>
        <w:rPr>
          <w:rFonts w:hint="eastAsia"/>
        </w:rPr>
        <w:t>空间中每个格子有</w:t>
      </w:r>
      <w:r>
        <w:rPr>
          <w:rFonts w:hint="eastAsia"/>
        </w:rPr>
        <w:t>26</w:t>
      </w:r>
      <w:r>
        <w:rPr>
          <w:rFonts w:hint="eastAsia"/>
        </w:rPr>
        <w:t>个直接相邻的格子，其集合记为</w:t>
      </w:r>
      <m:oMath>
        <m:r>
          <w:rPr>
            <w:rFonts w:ascii="Cambria Math" w:hAnsi="Cambria Math"/>
          </w:rPr>
          <m:t>Neib(i, j, k)</m:t>
        </m:r>
      </m:oMath>
      <w:r>
        <w:rPr>
          <w:rFonts w:hint="eastAsia"/>
        </w:rPr>
        <w:t>。令</w:t>
      </w:r>
      <m:oMath>
        <m:r>
          <w:rPr>
            <w:rFonts w:ascii="Cambria Math" w:hAnsi="Cambria Math"/>
          </w:rPr>
          <m:t>Nr(i, j, k)</m:t>
        </m:r>
      </m:oMath>
      <w:r>
        <w:rPr>
          <w:rFonts w:hint="eastAsia"/>
        </w:rPr>
        <w:t>表示</w:t>
      </w:r>
      <m:oMath>
        <m:r>
          <w:rPr>
            <w:rFonts w:ascii="Cambria Math" w:hAnsi="Cambria Math"/>
          </w:rPr>
          <m:t>Neib(i, j, k)</m:t>
        </m:r>
      </m:oMath>
      <w:r>
        <w:rPr>
          <w:rFonts w:hint="eastAsia"/>
        </w:rPr>
        <w:t>中格子内存在点的格子数。定义格子</w:t>
      </w:r>
      <m:oMath>
        <m:r>
          <w:rPr>
            <w:rFonts w:ascii="Cambria Math" w:hAnsi="Cambria Math"/>
          </w:rPr>
          <m:t>(i, j, k)</m:t>
        </m:r>
      </m:oMath>
      <w:r>
        <w:rPr>
          <w:rFonts w:hint="eastAsia"/>
        </w:rPr>
        <w:t>与其直接相邻的邻居的曲率差之和为：</w:t>
      </w:r>
    </w:p>
    <w:p w14:paraId="0C4CF59F" w14:textId="4BDD5274" w:rsidR="00761EF9" w:rsidRPr="00761EF9" w:rsidRDefault="00761EF9" w:rsidP="00761EF9">
      <w:pPr>
        <w:ind w:firstLine="420"/>
        <w:jc w:val="center"/>
      </w:pPr>
      <m:oMathPara>
        <m:oMath>
          <m:r>
            <w:rPr>
              <w:rFonts w:ascii="Cambria Math" w:hAnsi="Cambria Math"/>
            </w:rPr>
            <w:lastRenderedPageBreak/>
            <m:t>CD</m:t>
          </m:r>
          <m:d>
            <m:dPr>
              <m:ctrlPr>
                <w:rPr>
                  <w:rFonts w:ascii="Cambria Math" w:hAnsi="Cambria Math"/>
                  <w:i/>
                </w:rPr>
              </m:ctrlPr>
            </m:dPr>
            <m:e>
              <m:r>
                <w:rPr>
                  <w:rFonts w:ascii="Cambria Math" w:hAnsi="Cambria Math"/>
                </w:rPr>
                <m:t>i, j, 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x,y,z</m:t>
                      </m:r>
                    </m:e>
                  </m:d>
                  <m:r>
                    <w:rPr>
                      <w:rFonts w:ascii="Cambria Math" w:hAnsi="Cambria Math"/>
                    </w:rPr>
                    <m:t>,  Nr</m:t>
                  </m:r>
                  <m:d>
                    <m:dPr>
                      <m:ctrlPr>
                        <w:rPr>
                          <w:rFonts w:ascii="Cambria Math" w:hAnsi="Cambria Math"/>
                          <w:i/>
                        </w:rPr>
                      </m:ctrlPr>
                    </m:dPr>
                    <m:e>
                      <m:r>
                        <w:rPr>
                          <w:rFonts w:ascii="Cambria Math" w:hAnsi="Cambria Math"/>
                        </w:rPr>
                        <m:t>i,j,k</m:t>
                      </m:r>
                    </m:e>
                  </m:d>
                  <m:r>
                    <w:rPr>
                      <w:rFonts w:ascii="Cambria Math" w:hAnsi="Cambria Math"/>
                    </w:rPr>
                    <m:t>=0,</m:t>
                  </m:r>
                </m:e>
                <m:e>
                  <m:f>
                    <m:fPr>
                      <m:ctrlPr>
                        <w:rPr>
                          <w:rFonts w:ascii="Cambria Math" w:hAnsi="Cambria Math"/>
                          <w:i/>
                        </w:rPr>
                      </m:ctrlPr>
                    </m:fPr>
                    <m:num>
                      <m:limLow>
                        <m:limLowPr>
                          <m:ctrlPr>
                            <w:rPr>
                              <w:rFonts w:ascii="Cambria Math" w:hAnsi="Cambria Math"/>
                              <w:i/>
                            </w:rPr>
                          </m:ctrlPr>
                        </m:limLowPr>
                        <m:e>
                          <m:r>
                            <w:rPr>
                              <w:rFonts w:ascii="Cambria Math" w:hAnsi="Cambria Math"/>
                            </w:rPr>
                            <m:t>∑</m:t>
                          </m:r>
                        </m:e>
                        <m:lim>
                          <m:r>
                            <w:rPr>
                              <w:rFonts w:ascii="Cambria Math" w:hAnsi="Cambria Math"/>
                            </w:rPr>
                            <m:t>n∈Neib</m:t>
                          </m:r>
                          <m:d>
                            <m:dPr>
                              <m:ctrlPr>
                                <w:rPr>
                                  <w:rFonts w:ascii="Cambria Math" w:hAnsi="Cambria Math"/>
                                  <w:i/>
                                </w:rPr>
                              </m:ctrlPr>
                            </m:dPr>
                            <m:e>
                              <m:r>
                                <w:rPr>
                                  <w:rFonts w:ascii="Cambria Math" w:hAnsi="Cambria Math"/>
                                </w:rPr>
                                <m:t>i,j,k</m:t>
                              </m:r>
                            </m:e>
                          </m:d>
                          <m:r>
                            <w:rPr>
                              <w:rFonts w:ascii="Cambria Math" w:hAnsi="Cambria Math"/>
                            </w:rPr>
                            <m:t>, R</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&gt;0</m:t>
                          </m:r>
                        </m:lim>
                      </m:limLow>
                      <m:r>
                        <w:rPr>
                          <w:rFonts w:ascii="Cambria Math" w:hAnsi="Cambria Math"/>
                        </w:rPr>
                        <m:t>C</m:t>
                      </m:r>
                      <m:d>
                        <m:dPr>
                          <m:ctrlPr>
                            <w:rPr>
                              <w:rFonts w:ascii="Cambria Math" w:hAnsi="Cambria Math"/>
                              <w:i/>
                            </w:rPr>
                          </m:ctrlPr>
                        </m:dPr>
                        <m:e>
                          <m:r>
                            <w:rPr>
                              <w:rFonts w:ascii="Cambria Math" w:hAnsi="Cambria Math"/>
                            </w:rPr>
                            <m:t>i,j,k</m:t>
                          </m:r>
                        </m:e>
                      </m:d>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num>
                    <m:den>
                      <m:r>
                        <w:rPr>
                          <w:rFonts w:ascii="Cambria Math" w:hAnsi="Cambria Math"/>
                        </w:rPr>
                        <m:t>Nr(i,j,k)</m:t>
                      </m:r>
                    </m:den>
                  </m:f>
                  <m:r>
                    <w:rPr>
                      <w:rFonts w:ascii="Cambria Math" w:hAnsi="Cambria Math"/>
                    </w:rPr>
                    <m:t>,  else.</m:t>
                  </m:r>
                </m:e>
              </m:eqArr>
            </m:e>
          </m:d>
        </m:oMath>
      </m:oMathPara>
    </w:p>
    <w:p w14:paraId="7F7785D6" w14:textId="27999F11" w:rsidR="00761EF9" w:rsidRDefault="00761EF9" w:rsidP="00761EF9">
      <w:pPr>
        <w:ind w:firstLine="420"/>
        <w:jc w:val="left"/>
      </w:pPr>
      <w:r>
        <w:rPr>
          <w:rFonts w:hint="eastAsia"/>
        </w:rPr>
        <w:t>若</w:t>
      </w:r>
      <m:oMath>
        <m:r>
          <w:rPr>
            <w:rFonts w:ascii="Cambria Math" w:hAnsi="Cambria Math"/>
          </w:rPr>
          <m:t>CD</m:t>
        </m:r>
        <m:d>
          <m:dPr>
            <m:ctrlPr>
              <w:rPr>
                <w:rFonts w:ascii="Cambria Math" w:hAnsi="Cambria Math"/>
                <w:i/>
              </w:rPr>
            </m:ctrlPr>
          </m:dPr>
          <m:e>
            <m:r>
              <w:rPr>
                <w:rFonts w:ascii="Cambria Math" w:hAnsi="Cambria Math"/>
              </w:rPr>
              <m:t>i,j,k</m:t>
            </m:r>
          </m:e>
        </m:d>
      </m:oMath>
      <w:r>
        <w:rPr>
          <w:rFonts w:hint="eastAsia"/>
        </w:rPr>
        <w:t>大于指定阈值，则可认为格子</w:t>
      </w:r>
      <m:oMath>
        <m:r>
          <w:rPr>
            <w:rFonts w:ascii="Cambria Math" w:hAnsi="Cambria Math"/>
          </w:rPr>
          <m:t>(i, j, k)</m:t>
        </m:r>
      </m:oMath>
      <w:r>
        <w:rPr>
          <w:rFonts w:hint="eastAsia"/>
        </w:rPr>
        <w:t>为边栅格。阈值可在后期测试中依据分割情况进行调整。</w:t>
      </w:r>
    </w:p>
    <w:p w14:paraId="275661F9" w14:textId="77777777" w:rsidR="00761EF9" w:rsidRPr="0092037B" w:rsidRDefault="00761EF9" w:rsidP="00761EF9">
      <w:pPr>
        <w:ind w:firstLine="420"/>
        <w:jc w:val="left"/>
        <w:rPr>
          <w:i/>
        </w:rPr>
      </w:pPr>
      <w:r>
        <w:rPr>
          <w:rFonts w:hint="eastAsia"/>
        </w:rPr>
        <w:t>得到边栅格后，边栅格圈出的区域内相连的点即为同一曲面。</w:t>
      </w:r>
    </w:p>
    <w:p w14:paraId="37F9516B" w14:textId="77777777" w:rsidR="00761EF9" w:rsidRPr="00AA1B95" w:rsidRDefault="00761EF9" w:rsidP="00761EF9">
      <w:pPr>
        <w:ind w:firstLine="420"/>
        <w:rPr>
          <w:rFonts w:ascii="等线" w:hAnsi="等线" w:cs="等线"/>
          <w:lang w:eastAsia="zh-Hans"/>
        </w:rPr>
      </w:pPr>
    </w:p>
    <w:p w14:paraId="72B5460B" w14:textId="77777777" w:rsidR="00761EF9" w:rsidRDefault="00761EF9" w:rsidP="00761EF9">
      <w:pPr>
        <w:rPr>
          <w:rFonts w:hint="eastAsia"/>
        </w:rPr>
      </w:pPr>
    </w:p>
    <w:p w14:paraId="2F4CFB79" w14:textId="77777777" w:rsidR="00761EF9" w:rsidRDefault="00761EF9" w:rsidP="00761EF9">
      <w:pPr>
        <w:pStyle w:val="2"/>
      </w:pPr>
      <w:r>
        <w:t xml:space="preserve">7 </w:t>
      </w:r>
      <w:r>
        <w:rPr>
          <w:rFonts w:hint="eastAsia"/>
        </w:rPr>
        <w:t>项目网页</w:t>
      </w:r>
    </w:p>
    <w:p w14:paraId="375824F4" w14:textId="77777777" w:rsidR="00761EF9" w:rsidRDefault="00761EF9" w:rsidP="00761EF9">
      <w:pPr>
        <w:ind w:firstLine="420"/>
      </w:pPr>
      <w:r>
        <w:rPr>
          <w:rFonts w:hint="eastAsia"/>
        </w:rPr>
        <w:t>本阶段初步完成了项目网站的制作。初步预览图如下。</w:t>
      </w:r>
    </w:p>
    <w:p w14:paraId="4B8E6FDE" w14:textId="7BC0A412" w:rsidR="00761EF9" w:rsidRDefault="00761EF9" w:rsidP="00761EF9">
      <w:pPr>
        <w:ind w:left="420"/>
        <w:rPr>
          <w:lang w:val="en-US" w:eastAsia="zh-CN"/>
        </w:rPr>
      </w:pPr>
      <w:r>
        <w:rPr>
          <w:noProof/>
          <w:lang w:val="en-US" w:eastAsia="zh-CN"/>
        </w:rPr>
        <w:lastRenderedPageBreak/>
        <w:drawing>
          <wp:inline distT="0" distB="0" distL="0" distR="0" wp14:anchorId="081A7DAF" wp14:editId="2AC25196">
            <wp:extent cx="2834640" cy="68351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6835140"/>
                    </a:xfrm>
                    <a:prstGeom prst="rect">
                      <a:avLst/>
                    </a:prstGeom>
                    <a:noFill/>
                    <a:ln>
                      <a:noFill/>
                    </a:ln>
                  </pic:spPr>
                </pic:pic>
              </a:graphicData>
            </a:graphic>
          </wp:inline>
        </w:drawing>
      </w:r>
    </w:p>
    <w:p w14:paraId="32667F93" w14:textId="77777777" w:rsidR="00761EF9" w:rsidRDefault="00761EF9" w:rsidP="00761EF9">
      <w:pPr>
        <w:ind w:left="420"/>
        <w:rPr>
          <w:lang w:val="en-US" w:eastAsia="zh-CN"/>
        </w:rPr>
      </w:pPr>
      <w:r>
        <w:rPr>
          <w:rFonts w:hint="eastAsia"/>
          <w:lang w:val="en-US" w:eastAsia="zh-CN"/>
        </w:rPr>
        <w:t>项目网站包括主页、相关文章、模型查看、视频查看、指导老师、参考文献等多个页面。</w:t>
      </w:r>
    </w:p>
    <w:p w14:paraId="213901C5" w14:textId="00C7F938" w:rsidR="00761EF9" w:rsidRDefault="00761EF9" w:rsidP="00761EF9">
      <w:pPr>
        <w:ind w:left="420"/>
        <w:rPr>
          <w:lang w:val="en-US" w:eastAsia="zh-CN"/>
        </w:rPr>
      </w:pPr>
      <w:r>
        <w:rPr>
          <w:noProof/>
          <w:lang w:val="en-US" w:eastAsia="zh-CN"/>
        </w:rPr>
        <w:drawing>
          <wp:inline distT="0" distB="0" distL="0" distR="0" wp14:anchorId="7B5458F8" wp14:editId="2A43A970">
            <wp:extent cx="2453640" cy="128016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3640" cy="1280160"/>
                    </a:xfrm>
                    <a:prstGeom prst="rect">
                      <a:avLst/>
                    </a:prstGeom>
                    <a:noFill/>
                    <a:ln>
                      <a:noFill/>
                    </a:ln>
                  </pic:spPr>
                </pic:pic>
              </a:graphicData>
            </a:graphic>
          </wp:inline>
        </w:drawing>
      </w:r>
      <w:r>
        <w:rPr>
          <w:lang w:val="en-US" w:eastAsia="zh-CN"/>
        </w:rPr>
        <w:t xml:space="preserve"> </w:t>
      </w:r>
      <w:r>
        <w:rPr>
          <w:noProof/>
          <w:lang w:val="en-US" w:eastAsia="zh-CN"/>
        </w:rPr>
        <w:drawing>
          <wp:inline distT="0" distB="0" distL="0" distR="0" wp14:anchorId="6DE61D59" wp14:editId="0E4E164C">
            <wp:extent cx="2453640" cy="128778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3640" cy="1287780"/>
                    </a:xfrm>
                    <a:prstGeom prst="rect">
                      <a:avLst/>
                    </a:prstGeom>
                    <a:noFill/>
                    <a:ln>
                      <a:noFill/>
                    </a:ln>
                  </pic:spPr>
                </pic:pic>
              </a:graphicData>
            </a:graphic>
          </wp:inline>
        </w:drawing>
      </w:r>
    </w:p>
    <w:p w14:paraId="2305B477" w14:textId="15EE0B9F" w:rsidR="00761EF9" w:rsidRDefault="00761EF9" w:rsidP="00761EF9">
      <w:pPr>
        <w:ind w:left="420"/>
        <w:rPr>
          <w:lang w:val="en-US" w:eastAsia="zh-CN"/>
        </w:rPr>
      </w:pPr>
      <w:r>
        <w:rPr>
          <w:noProof/>
          <w:lang w:val="en-US" w:eastAsia="zh-CN"/>
        </w:rPr>
        <w:lastRenderedPageBreak/>
        <w:drawing>
          <wp:inline distT="0" distB="0" distL="0" distR="0" wp14:anchorId="3000D7E5" wp14:editId="22DD1151">
            <wp:extent cx="2446020" cy="12725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6020" cy="1272540"/>
                    </a:xfrm>
                    <a:prstGeom prst="rect">
                      <a:avLst/>
                    </a:prstGeom>
                    <a:noFill/>
                    <a:ln>
                      <a:noFill/>
                    </a:ln>
                  </pic:spPr>
                </pic:pic>
              </a:graphicData>
            </a:graphic>
          </wp:inline>
        </w:drawing>
      </w:r>
      <w:r>
        <w:rPr>
          <w:lang w:val="en-US" w:eastAsia="zh-CN"/>
        </w:rPr>
        <w:t xml:space="preserve"> </w:t>
      </w:r>
      <w:r>
        <w:rPr>
          <w:noProof/>
          <w:lang w:val="en-US" w:eastAsia="zh-CN"/>
        </w:rPr>
        <w:drawing>
          <wp:inline distT="0" distB="0" distL="0" distR="0" wp14:anchorId="2B6729B6" wp14:editId="1B94D12F">
            <wp:extent cx="2453640" cy="12877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3640" cy="1287780"/>
                    </a:xfrm>
                    <a:prstGeom prst="rect">
                      <a:avLst/>
                    </a:prstGeom>
                    <a:noFill/>
                    <a:ln>
                      <a:noFill/>
                    </a:ln>
                  </pic:spPr>
                </pic:pic>
              </a:graphicData>
            </a:graphic>
          </wp:inline>
        </w:drawing>
      </w:r>
      <w:r>
        <w:rPr>
          <w:lang w:val="en-US" w:eastAsia="zh-CN"/>
        </w:rPr>
        <w:t xml:space="preserve"> </w:t>
      </w:r>
      <w:r>
        <w:rPr>
          <w:noProof/>
          <w:lang w:val="en-US" w:eastAsia="zh-CN"/>
        </w:rPr>
        <w:drawing>
          <wp:inline distT="0" distB="0" distL="0" distR="0" wp14:anchorId="2FB7E377" wp14:editId="0D0D3F51">
            <wp:extent cx="2484120" cy="1295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4120" cy="1295400"/>
                    </a:xfrm>
                    <a:prstGeom prst="rect">
                      <a:avLst/>
                    </a:prstGeom>
                    <a:noFill/>
                    <a:ln>
                      <a:noFill/>
                    </a:ln>
                  </pic:spPr>
                </pic:pic>
              </a:graphicData>
            </a:graphic>
          </wp:inline>
        </w:drawing>
      </w:r>
    </w:p>
    <w:p w14:paraId="2CE9012A" w14:textId="77777777" w:rsidR="00761EF9" w:rsidRDefault="00761EF9" w:rsidP="00761EF9">
      <w:pPr>
        <w:ind w:left="420"/>
        <w:rPr>
          <w:lang w:val="en-US" w:eastAsia="zh-CN"/>
        </w:rPr>
      </w:pPr>
      <w:r>
        <w:rPr>
          <w:rFonts w:hint="eastAsia"/>
          <w:lang w:val="en-US" w:eastAsia="zh-CN"/>
        </w:rPr>
        <w:t>其中图片、文章和视频均可在网站上直接查看，模型则需从超链接跳转到模型发布网站上进行查看。</w:t>
      </w:r>
    </w:p>
    <w:p w14:paraId="01DE6A20" w14:textId="77777777" w:rsidR="00761EF9" w:rsidRDefault="00761EF9" w:rsidP="00761EF9">
      <w:pPr>
        <w:ind w:left="420"/>
        <w:rPr>
          <w:rFonts w:hint="eastAsia"/>
        </w:rPr>
      </w:pPr>
    </w:p>
    <w:p w14:paraId="3828AC2B" w14:textId="77777777" w:rsidR="00761EF9" w:rsidRPr="00761EF9" w:rsidRDefault="00761EF9">
      <w:pPr>
        <w:rPr>
          <w:rFonts w:hint="eastAsia"/>
        </w:rPr>
      </w:pPr>
    </w:p>
    <w:sectPr w:rsidR="00761EF9" w:rsidRPr="00761E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BD6"/>
    <w:rsid w:val="000C4BD6"/>
    <w:rsid w:val="0043008A"/>
    <w:rsid w:val="00761EF9"/>
    <w:rsid w:val="00A40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3EB57"/>
  <w15:chartTrackingRefBased/>
  <w15:docId w15:val="{AD84D04A-73BA-4604-A2A2-7E174C4D2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1EF9"/>
    <w:pPr>
      <w:widowControl w:val="0"/>
      <w:jc w:val="both"/>
    </w:pPr>
    <w:rPr>
      <w:rFonts w:ascii="Calibri" w:eastAsia="宋体" w:hAnsi="Calibri" w:cs="Times New Roman"/>
      <w:szCs w:val="24"/>
    </w:rPr>
  </w:style>
  <w:style w:type="paragraph" w:styleId="2">
    <w:name w:val="heading 2"/>
    <w:basedOn w:val="a"/>
    <w:next w:val="a"/>
    <w:link w:val="20"/>
    <w:semiHidden/>
    <w:unhideWhenUsed/>
    <w:qFormat/>
    <w:rsid w:val="00761EF9"/>
    <w:pPr>
      <w:keepNext/>
      <w:keepLines/>
      <w:spacing w:before="260" w:after="260" w:line="412" w:lineRule="auto"/>
      <w:outlineLvl w:val="1"/>
    </w:pPr>
    <w:rPr>
      <w:rFonts w:ascii="Arial" w:eastAsia="黑体" w:hAnsi="Arial"/>
      <w:b/>
      <w:sz w:val="32"/>
    </w:rPr>
  </w:style>
  <w:style w:type="paragraph" w:styleId="3">
    <w:name w:val="heading 3"/>
    <w:basedOn w:val="a"/>
    <w:next w:val="a"/>
    <w:link w:val="30"/>
    <w:semiHidden/>
    <w:unhideWhenUsed/>
    <w:qFormat/>
    <w:rsid w:val="00761EF9"/>
    <w:pPr>
      <w:keepNext/>
      <w:keepLines/>
      <w:spacing w:before="260" w:after="260" w:line="412"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semiHidden/>
    <w:rsid w:val="00761EF9"/>
    <w:rPr>
      <w:rFonts w:ascii="Arial" w:eastAsia="黑体" w:hAnsi="Arial" w:cs="Times New Roman"/>
      <w:b/>
      <w:sz w:val="32"/>
      <w:szCs w:val="24"/>
    </w:rPr>
  </w:style>
  <w:style w:type="character" w:customStyle="1" w:styleId="30">
    <w:name w:val="标题 3 字符"/>
    <w:basedOn w:val="a0"/>
    <w:link w:val="3"/>
    <w:semiHidden/>
    <w:rsid w:val="00761EF9"/>
    <w:rPr>
      <w:rFonts w:ascii="Calibri" w:eastAsia="宋体" w:hAnsi="Calibri" w:cs="Times New Roman"/>
      <w:b/>
      <w:sz w:val="32"/>
      <w:szCs w:val="24"/>
    </w:rPr>
  </w:style>
  <w:style w:type="table" w:styleId="a3">
    <w:name w:val="Table Grid"/>
    <w:basedOn w:val="a1"/>
    <w:rsid w:val="00761EF9"/>
    <w:rPr>
      <w:rFonts w:ascii="Times New Roman" w:eastAsia="等线"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108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994</Words>
  <Characters>5669</Characters>
  <Application>Microsoft Office Word</Application>
  <DocSecurity>0</DocSecurity>
  <Lines>47</Lines>
  <Paragraphs>13</Paragraphs>
  <ScaleCrop>false</ScaleCrop>
  <Company/>
  <LinksUpToDate>false</LinksUpToDate>
  <CharactersWithSpaces>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谭 荔丹</dc:creator>
  <cp:keywords/>
  <dc:description/>
  <cp:lastModifiedBy>谭 荔丹</cp:lastModifiedBy>
  <cp:revision>2</cp:revision>
  <dcterms:created xsi:type="dcterms:W3CDTF">2021-01-13T03:14:00Z</dcterms:created>
  <dcterms:modified xsi:type="dcterms:W3CDTF">2021-01-13T03:15:00Z</dcterms:modified>
</cp:coreProperties>
</file>